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7C" w:rsidRDefault="00950D7C" w:rsidP="00950D7C">
      <w:pPr>
        <w:jc w:val="right"/>
        <w:rPr>
          <w:b/>
        </w:rPr>
      </w:pPr>
      <w:r>
        <w:rPr>
          <w:b/>
        </w:rPr>
        <w:t>Приложение 1</w:t>
      </w:r>
    </w:p>
    <w:p w:rsidR="008B2036" w:rsidRPr="00A96E22" w:rsidRDefault="008B2036" w:rsidP="008B2036">
      <w:pPr>
        <w:jc w:val="center"/>
        <w:rPr>
          <w:b/>
        </w:rPr>
      </w:pPr>
      <w:r w:rsidRPr="00A96E22">
        <w:rPr>
          <w:b/>
        </w:rPr>
        <w:t>Поурочное планирование тем в 5 классе</w:t>
      </w:r>
    </w:p>
    <w:p w:rsidR="008B2036" w:rsidRDefault="008B2036" w:rsidP="008B2036"/>
    <w:p w:rsidR="008B2036" w:rsidRPr="00A96E22" w:rsidRDefault="008B2036" w:rsidP="008B2036">
      <w:pPr>
        <w:jc w:val="center"/>
        <w:rPr>
          <w:b/>
        </w:rPr>
      </w:pPr>
      <w:r w:rsidRPr="00A96E22">
        <w:rPr>
          <w:b/>
        </w:rPr>
        <w:t>Всеобщая история Древнего мира</w:t>
      </w:r>
    </w:p>
    <w:p w:rsidR="008B2036" w:rsidRDefault="008B2036" w:rsidP="008B2036">
      <w:r>
        <w:t xml:space="preserve">Учебник «Всеобщая история. История Древнего мира», авторы Д.Д.Данилов, А.В. Кузнецов, С.С. Кузнецова, Е.В. </w:t>
      </w:r>
      <w:proofErr w:type="spellStart"/>
      <w:r>
        <w:t>Сизова</w:t>
      </w:r>
      <w:proofErr w:type="spellEnd"/>
      <w:r>
        <w:t>, А.А. Николаева.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3377"/>
        <w:gridCol w:w="900"/>
        <w:gridCol w:w="1440"/>
        <w:gridCol w:w="2983"/>
      </w:tblGrid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Уроки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Модули, темы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Число часов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Материал в учебнике</w:t>
            </w:r>
          </w:p>
        </w:tc>
        <w:tc>
          <w:tcPr>
            <w:tcW w:w="2983" w:type="dxa"/>
            <w:shd w:val="clear" w:color="auto" w:fill="auto"/>
          </w:tcPr>
          <w:p w:rsidR="008B2036" w:rsidRDefault="008B2036" w:rsidP="008979DC">
            <w:r>
              <w:t>Виды деятельности</w:t>
            </w:r>
          </w:p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  <w:p w:rsidR="008B2036" w:rsidRDefault="008B2036" w:rsidP="008979DC">
            <w:r>
              <w:t>1.</w:t>
            </w:r>
          </w:p>
        </w:tc>
        <w:tc>
          <w:tcPr>
            <w:tcW w:w="3377" w:type="dxa"/>
            <w:shd w:val="clear" w:color="auto" w:fill="auto"/>
          </w:tcPr>
          <w:p w:rsidR="008B2036" w:rsidRPr="003C3D1E" w:rsidRDefault="008B2036" w:rsidP="008979DC">
            <w:pPr>
              <w:jc w:val="center"/>
              <w:rPr>
                <w:b/>
              </w:rPr>
            </w:pPr>
            <w:r w:rsidRPr="003C3D1E">
              <w:rPr>
                <w:b/>
              </w:rPr>
              <w:t>Введение</w:t>
            </w:r>
          </w:p>
          <w:p w:rsidR="008B2036" w:rsidRDefault="008B2036" w:rsidP="008979DC">
            <w:r>
              <w:t>Путешествие в страну история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/>
          <w:p w:rsidR="008B2036" w:rsidRDefault="008B2036" w:rsidP="008979DC">
            <w:r>
              <w:t>Введение 1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Познавательные УУД: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находить (в учебниках и др. источниках)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достоверную информацию</w:t>
            </w:r>
            <w:r w:rsidRPr="003C3D1E">
              <w:rPr>
                <w:b/>
                <w:sz w:val="20"/>
                <w:szCs w:val="20"/>
              </w:rPr>
              <w:t>,</w:t>
            </w:r>
            <w:r w:rsidRPr="003C3D1E">
              <w:rPr>
                <w:sz w:val="20"/>
                <w:szCs w:val="20"/>
              </w:rPr>
              <w:t xml:space="preserve"> необходимую для решения учебных задач;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proofErr w:type="gramStart"/>
            <w:r>
              <w:t xml:space="preserve">- </w:t>
            </w:r>
            <w:r w:rsidRPr="003C3D1E">
              <w:rPr>
                <w:sz w:val="20"/>
                <w:szCs w:val="20"/>
              </w:rPr>
              <w:t>анализировать</w:t>
            </w:r>
            <w:r w:rsidRPr="003C3D1E">
              <w:rPr>
                <w:b/>
                <w:sz w:val="20"/>
                <w:szCs w:val="20"/>
              </w:rPr>
              <w:t xml:space="preserve"> (</w:t>
            </w:r>
            <w:r w:rsidRPr="003C3D1E">
              <w:rPr>
                <w:sz w:val="20"/>
                <w:szCs w:val="20"/>
              </w:rPr>
              <w:t>в т.ч. выделять главное, делить текст на части) и обобщать, доказывать, делать выводы, определять понятия; строить логически обоснованные рассуждения  - на простом и сложном уровне;</w:t>
            </w:r>
            <w:proofErr w:type="gramEnd"/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 w:rsidRPr="003C3D1E">
              <w:rPr>
                <w:sz w:val="20"/>
                <w:szCs w:val="20"/>
              </w:rPr>
              <w:t>- устанавливать причинно-следственные связи –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на простом и сложном уровне</w:t>
            </w:r>
          </w:p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Регулятивные УУД:</w:t>
            </w:r>
          </w:p>
          <w:p w:rsidR="008B2036" w:rsidRPr="006A60AF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 определять цель, проблему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в </w:t>
            </w:r>
            <w:proofErr w:type="gramStart"/>
            <w:r w:rsidRPr="003C3D1E">
              <w:rPr>
                <w:sz w:val="20"/>
                <w:szCs w:val="20"/>
              </w:rPr>
              <w:t>учебной</w:t>
            </w:r>
            <w:proofErr w:type="gramEnd"/>
          </w:p>
          <w:p w:rsidR="008B2036" w:rsidRDefault="008B2036" w:rsidP="008979DC">
            <w:r w:rsidRPr="003C3D1E">
              <w:rPr>
                <w:sz w:val="20"/>
                <w:szCs w:val="20"/>
              </w:rPr>
              <w:t>Деятельности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выдвигать версии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 w:rsidRPr="003C3D1E">
              <w:rPr>
                <w:sz w:val="20"/>
                <w:szCs w:val="20"/>
              </w:rPr>
              <w:t>- планировать учебную деятельность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 w:rsidRPr="003C3D1E">
              <w:rPr>
                <w:sz w:val="20"/>
                <w:szCs w:val="20"/>
              </w:rPr>
              <w:t>-работать по плану, сверяясь с целью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 w:rsidRPr="003C3D1E">
              <w:rPr>
                <w:sz w:val="20"/>
                <w:szCs w:val="20"/>
              </w:rPr>
              <w:t>-находить и исправлять ошибки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 w:rsidRPr="003C3D1E">
              <w:rPr>
                <w:sz w:val="20"/>
                <w:szCs w:val="20"/>
              </w:rPr>
              <w:t>-оценивать степень и способы деятельности и достижения цели</w:t>
            </w:r>
          </w:p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Коммуникативные УУД:</w:t>
            </w:r>
          </w:p>
          <w:p w:rsidR="008B2036" w:rsidRPr="003C3D1E" w:rsidRDefault="008B2036" w:rsidP="008979DC">
            <w:pPr>
              <w:rPr>
                <w:bCs/>
                <w:sz w:val="20"/>
                <w:szCs w:val="20"/>
              </w:rPr>
            </w:pPr>
            <w:r>
              <w:t>-</w:t>
            </w:r>
            <w:r w:rsidRPr="003C3D1E">
              <w:rPr>
                <w:b/>
                <w:bCs/>
                <w:sz w:val="20"/>
                <w:szCs w:val="20"/>
              </w:rPr>
              <w:t xml:space="preserve"> </w:t>
            </w:r>
            <w:r w:rsidRPr="003C3D1E">
              <w:rPr>
                <w:bCs/>
                <w:sz w:val="20"/>
                <w:szCs w:val="20"/>
              </w:rPr>
              <w:t>Излагать свое мнение</w:t>
            </w:r>
            <w:r w:rsidRPr="003C3D1E">
              <w:rPr>
                <w:b/>
                <w:bCs/>
                <w:sz w:val="20"/>
                <w:szCs w:val="20"/>
              </w:rPr>
              <w:t xml:space="preserve"> </w:t>
            </w:r>
            <w:r w:rsidRPr="003C3D1E">
              <w:rPr>
                <w:bCs/>
                <w:sz w:val="20"/>
                <w:szCs w:val="20"/>
              </w:rPr>
              <w:t xml:space="preserve">(в монологе, диалоге, </w:t>
            </w:r>
            <w:proofErr w:type="spellStart"/>
            <w:r w:rsidRPr="003C3D1E">
              <w:rPr>
                <w:bCs/>
                <w:sz w:val="20"/>
                <w:szCs w:val="20"/>
              </w:rPr>
              <w:t>полилоге</w:t>
            </w:r>
            <w:proofErr w:type="spellEnd"/>
            <w:r w:rsidRPr="003C3D1E">
              <w:rPr>
                <w:bCs/>
                <w:sz w:val="20"/>
                <w:szCs w:val="20"/>
              </w:rPr>
              <w:t>),</w:t>
            </w:r>
            <w:r w:rsidRPr="003C3D1E">
              <w:rPr>
                <w:b/>
                <w:bCs/>
                <w:sz w:val="20"/>
                <w:szCs w:val="20"/>
              </w:rPr>
              <w:t xml:space="preserve"> </w:t>
            </w:r>
            <w:r w:rsidRPr="003C3D1E">
              <w:rPr>
                <w:bCs/>
                <w:sz w:val="20"/>
                <w:szCs w:val="20"/>
              </w:rPr>
              <w:t>аргументируя его, подтверждая фактами</w:t>
            </w:r>
          </w:p>
          <w:p w:rsidR="008B2036" w:rsidRPr="003C3D1E" w:rsidRDefault="008B2036" w:rsidP="008979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2.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Как заглянуть в прошлое?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1(2)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Введение 2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Модуль 1. Первая историческая эпоха</w:t>
            </w:r>
          </w:p>
          <w:p w:rsidR="008B2036" w:rsidRDefault="008B2036" w:rsidP="008979DC">
            <w:r w:rsidRPr="003C3D1E">
              <w:rPr>
                <w:b/>
              </w:rPr>
              <w:t>Тема 1. Первобытный мир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Раздел 1</w:t>
            </w:r>
          </w:p>
          <w:p w:rsidR="008B2036" w:rsidRDefault="008B2036" w:rsidP="008979DC">
            <w:r>
              <w:t>Глава 1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Познавательные УУД:</w:t>
            </w:r>
          </w:p>
          <w:p w:rsidR="008B2036" w:rsidRPr="00587A35" w:rsidRDefault="008B2036" w:rsidP="008979DC">
            <w:r w:rsidRPr="003C3D1E">
              <w:rPr>
                <w:sz w:val="20"/>
                <w:szCs w:val="20"/>
              </w:rPr>
              <w:t>-</w:t>
            </w:r>
            <w:proofErr w:type="spellStart"/>
            <w:r w:rsidRPr="003C3D1E">
              <w:rPr>
                <w:sz w:val="20"/>
                <w:szCs w:val="20"/>
              </w:rPr>
              <w:t>утанавливать</w:t>
            </w:r>
            <w:proofErr w:type="spellEnd"/>
            <w:r w:rsidRPr="003C3D1E">
              <w:rPr>
                <w:sz w:val="20"/>
                <w:szCs w:val="20"/>
              </w:rPr>
              <w:t xml:space="preserve"> причинно-следственные связи –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на простом и сложном уровне</w:t>
            </w:r>
          </w:p>
          <w:p w:rsidR="008B2036" w:rsidRPr="00587A35" w:rsidRDefault="008B2036" w:rsidP="008979DC">
            <w:proofErr w:type="gramStart"/>
            <w:r>
              <w:t xml:space="preserve">- </w:t>
            </w:r>
            <w:r w:rsidRPr="003C3D1E">
              <w:rPr>
                <w:sz w:val="20"/>
                <w:szCs w:val="20"/>
              </w:rPr>
              <w:t>Анализировать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(в т.ч. выделять главное, делить текст на части) и обобщать, доказывать, делать выводы, определять понятия; строить логически обоснованные рассуждения  - на простом и сложном уровне</w:t>
            </w:r>
            <w:proofErr w:type="gramEnd"/>
          </w:p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Регулятивные УУД:</w:t>
            </w:r>
          </w:p>
          <w:p w:rsidR="008B2036" w:rsidRPr="006A60AF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 определять цель, проблему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в </w:t>
            </w:r>
            <w:proofErr w:type="gramStart"/>
            <w:r w:rsidRPr="003C3D1E">
              <w:rPr>
                <w:sz w:val="20"/>
                <w:szCs w:val="20"/>
              </w:rPr>
              <w:t>учебной</w:t>
            </w:r>
            <w:proofErr w:type="gramEnd"/>
          </w:p>
          <w:p w:rsidR="008B2036" w:rsidRDefault="008B2036" w:rsidP="008979DC">
            <w:r w:rsidRPr="003C3D1E">
              <w:rPr>
                <w:sz w:val="20"/>
                <w:szCs w:val="20"/>
              </w:rPr>
              <w:t>Деятельности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>
              <w:lastRenderedPageBreak/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выдвигать версии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 w:rsidRPr="003C3D1E">
              <w:rPr>
                <w:sz w:val="20"/>
                <w:szCs w:val="20"/>
              </w:rPr>
              <w:t>- планировать учебную деятельность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 w:rsidRPr="003C3D1E">
              <w:rPr>
                <w:sz w:val="20"/>
                <w:szCs w:val="20"/>
              </w:rPr>
              <w:t>-работать по плану, сверяясь с целью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 w:rsidRPr="003C3D1E">
              <w:rPr>
                <w:sz w:val="20"/>
                <w:szCs w:val="20"/>
              </w:rPr>
              <w:t>-находить и исправлять ошибки</w:t>
            </w:r>
          </w:p>
          <w:p w:rsidR="008B2036" w:rsidRPr="003C3D1E" w:rsidRDefault="008B2036" w:rsidP="008979DC">
            <w:pPr>
              <w:rPr>
                <w:sz w:val="20"/>
                <w:szCs w:val="20"/>
              </w:rPr>
            </w:pPr>
            <w:r w:rsidRPr="003C3D1E">
              <w:rPr>
                <w:sz w:val="20"/>
                <w:szCs w:val="20"/>
              </w:rPr>
              <w:t>-оценивать степень и способы деятельности и достижения цели</w:t>
            </w:r>
          </w:p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Коммуникативные УУД:</w:t>
            </w:r>
          </w:p>
          <w:p w:rsidR="008B2036" w:rsidRPr="003C3D1E" w:rsidRDefault="008B2036" w:rsidP="008979DC">
            <w:pPr>
              <w:rPr>
                <w:bCs/>
                <w:sz w:val="20"/>
                <w:szCs w:val="20"/>
              </w:rPr>
            </w:pPr>
            <w:r>
              <w:t>-</w:t>
            </w:r>
            <w:r w:rsidRPr="003C3D1E">
              <w:rPr>
                <w:b/>
                <w:bCs/>
                <w:sz w:val="20"/>
                <w:szCs w:val="20"/>
              </w:rPr>
              <w:t xml:space="preserve"> </w:t>
            </w:r>
            <w:r w:rsidRPr="003C3D1E">
              <w:rPr>
                <w:bCs/>
                <w:sz w:val="20"/>
                <w:szCs w:val="20"/>
              </w:rPr>
              <w:t>излагать свое мнение</w:t>
            </w:r>
            <w:r w:rsidRPr="003C3D1E">
              <w:rPr>
                <w:b/>
                <w:bCs/>
                <w:sz w:val="20"/>
                <w:szCs w:val="20"/>
              </w:rPr>
              <w:t xml:space="preserve"> </w:t>
            </w:r>
            <w:r w:rsidRPr="003C3D1E">
              <w:rPr>
                <w:bCs/>
                <w:sz w:val="20"/>
                <w:szCs w:val="20"/>
              </w:rPr>
              <w:t xml:space="preserve">(в монологе, диалоге, </w:t>
            </w:r>
            <w:proofErr w:type="spellStart"/>
            <w:r w:rsidRPr="003C3D1E">
              <w:rPr>
                <w:bCs/>
                <w:sz w:val="20"/>
                <w:szCs w:val="20"/>
              </w:rPr>
              <w:t>полилоге</w:t>
            </w:r>
            <w:proofErr w:type="spellEnd"/>
            <w:r w:rsidRPr="003C3D1E">
              <w:rPr>
                <w:bCs/>
                <w:sz w:val="20"/>
                <w:szCs w:val="20"/>
              </w:rPr>
              <w:t>),</w:t>
            </w:r>
            <w:r w:rsidRPr="003C3D1E">
              <w:rPr>
                <w:b/>
                <w:bCs/>
                <w:sz w:val="20"/>
                <w:szCs w:val="20"/>
              </w:rPr>
              <w:t xml:space="preserve"> </w:t>
            </w:r>
            <w:r w:rsidRPr="003C3D1E">
              <w:rPr>
                <w:bCs/>
                <w:sz w:val="20"/>
                <w:szCs w:val="20"/>
              </w:rPr>
              <w:t>аргументируя его, подтверждая фактами</w:t>
            </w:r>
          </w:p>
          <w:p w:rsidR="008B2036" w:rsidRPr="00587A35" w:rsidRDefault="008B2036" w:rsidP="008979DC">
            <w:r w:rsidRPr="003C3D1E">
              <w:rPr>
                <w:sz w:val="20"/>
                <w:szCs w:val="20"/>
              </w:rPr>
              <w:t>- корректировать свое мнение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под воздействием контраргументов</w:t>
            </w:r>
          </w:p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Личностные УУД:</w:t>
            </w:r>
          </w:p>
          <w:p w:rsidR="008B2036" w:rsidRDefault="008B2036" w:rsidP="008979DC">
            <w:r w:rsidRPr="003C3D1E">
              <w:rPr>
                <w:sz w:val="20"/>
                <w:szCs w:val="20"/>
              </w:rPr>
              <w:t>-осознавать целостность мира и многообразия взглядов на него, вырабатывать собственные мировоззренческие позиции;</w:t>
            </w:r>
          </w:p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3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Первые люди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4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Первые шаги разума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2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5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Первые художники и «волшебники»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6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Первые пастухи и хлеборобы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4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7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Первые мастера и воины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5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 xml:space="preserve">8. 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 xml:space="preserve">Первые цари и </w:t>
            </w:r>
            <w:proofErr w:type="gramStart"/>
            <w:r>
              <w:t>грамотеи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6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9</w:t>
            </w:r>
          </w:p>
          <w:p w:rsidR="008B2036" w:rsidRDefault="008B2036" w:rsidP="008979DC"/>
          <w:p w:rsidR="008B2036" w:rsidRDefault="008B2036" w:rsidP="008979DC"/>
          <w:p w:rsidR="008B2036" w:rsidRDefault="008B2036" w:rsidP="008979DC"/>
          <w:p w:rsidR="008B2036" w:rsidRDefault="008B2036" w:rsidP="008979DC">
            <w:r>
              <w:t>10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proofErr w:type="spellStart"/>
            <w:r>
              <w:lastRenderedPageBreak/>
              <w:t>Повторительно</w:t>
            </w:r>
            <w:proofErr w:type="spellEnd"/>
            <w:r>
              <w:t xml:space="preserve"> - обо</w:t>
            </w:r>
            <w:r w:rsidR="000E1BE0">
              <w:t>б</w:t>
            </w:r>
            <w:r>
              <w:t>щающий урок «Общий взгляд на первобытный мир»</w:t>
            </w:r>
          </w:p>
          <w:p w:rsidR="008B2036" w:rsidRDefault="008B2036" w:rsidP="008979DC"/>
          <w:p w:rsidR="008B2036" w:rsidRDefault="008B2036" w:rsidP="008979DC">
            <w:r>
              <w:t xml:space="preserve">Урок </w:t>
            </w:r>
            <w:proofErr w:type="gramStart"/>
            <w:r>
              <w:t>–к</w:t>
            </w:r>
            <w:proofErr w:type="gramEnd"/>
            <w:r>
              <w:t>онтроль по модулю</w:t>
            </w:r>
          </w:p>
          <w:p w:rsidR="008B2036" w:rsidRDefault="008B2036" w:rsidP="008979DC"/>
          <w:p w:rsidR="008B2036" w:rsidRDefault="008B2036" w:rsidP="008979DC"/>
          <w:p w:rsidR="008B2036" w:rsidRDefault="008B2036" w:rsidP="008979DC"/>
          <w:p w:rsidR="008B2036" w:rsidRDefault="008B2036" w:rsidP="008979DC"/>
          <w:p w:rsidR="008B2036" w:rsidRDefault="008B2036" w:rsidP="008979DC"/>
          <w:p w:rsidR="008B2036" w:rsidRDefault="008B2036" w:rsidP="008979DC"/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lastRenderedPageBreak/>
              <w:t>1</w:t>
            </w:r>
          </w:p>
          <w:p w:rsidR="008B2036" w:rsidRDefault="008B2036" w:rsidP="008979DC"/>
          <w:p w:rsidR="008B2036" w:rsidRDefault="008B2036" w:rsidP="008979DC"/>
          <w:p w:rsidR="008B2036" w:rsidRDefault="008B2036" w:rsidP="008979DC"/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lastRenderedPageBreak/>
              <w:t>Последние страницы раздела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Модуль 2. Цивилизация Древнего Востока</w:t>
            </w:r>
          </w:p>
          <w:p w:rsidR="008B2036" w:rsidRDefault="008B2036" w:rsidP="008979DC">
            <w:r w:rsidRPr="003C3D1E">
              <w:rPr>
                <w:b/>
              </w:rPr>
              <w:t>Тема 2 Древний Египет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Раздел 2.</w:t>
            </w:r>
          </w:p>
          <w:p w:rsidR="008B2036" w:rsidRDefault="008B2036" w:rsidP="008979DC">
            <w:r>
              <w:t>Глава 2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Познавательные УУД:</w:t>
            </w:r>
          </w:p>
          <w:p w:rsidR="008B2036" w:rsidRPr="00F85709" w:rsidRDefault="008B2036" w:rsidP="008979DC">
            <w:proofErr w:type="gramStart"/>
            <w:r w:rsidRPr="003C3D1E">
              <w:rPr>
                <w:sz w:val="20"/>
                <w:szCs w:val="20"/>
              </w:rPr>
              <w:t>- анализировать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(в т.ч. выделять главное, делить текст на части) и обобщать, доказывать, делать выводы, определять понятия; строить логически обоснованные рассуждения  - на простом и </w:t>
            </w:r>
            <w:r w:rsidRPr="003C3D1E">
              <w:rPr>
                <w:i/>
                <w:sz w:val="20"/>
                <w:szCs w:val="20"/>
              </w:rPr>
              <w:t>сложном уровне</w:t>
            </w:r>
            <w:proofErr w:type="gramEnd"/>
          </w:p>
          <w:p w:rsidR="008B2036" w:rsidRPr="00F85709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 Классифицировать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(группировать, устанавливать иерархию) по заданным или </w:t>
            </w:r>
            <w:r w:rsidRPr="003C3D1E">
              <w:rPr>
                <w:i/>
                <w:sz w:val="20"/>
                <w:szCs w:val="20"/>
              </w:rPr>
              <w:t>самостоятельно выбранным основаниям</w:t>
            </w:r>
          </w:p>
          <w:p w:rsidR="008B2036" w:rsidRDefault="008B2036" w:rsidP="008979DC">
            <w:r>
              <w:t xml:space="preserve">- </w:t>
            </w:r>
            <w:r w:rsidRPr="003C3D1E">
              <w:rPr>
                <w:sz w:val="20"/>
                <w:szCs w:val="20"/>
              </w:rPr>
              <w:t>Находить (в учебниках и др. источниках, в т.ч. используя ИКТ) достоверную информацию</w:t>
            </w:r>
            <w:r w:rsidRPr="003C3D1E">
              <w:rPr>
                <w:b/>
                <w:sz w:val="20"/>
                <w:szCs w:val="20"/>
              </w:rPr>
              <w:t>,</w:t>
            </w:r>
            <w:r w:rsidRPr="003C3D1E">
              <w:rPr>
                <w:sz w:val="20"/>
                <w:szCs w:val="20"/>
              </w:rPr>
              <w:t xml:space="preserve"> необходимую для решения учебных и  </w:t>
            </w:r>
            <w:r w:rsidRPr="003C3D1E">
              <w:rPr>
                <w:i/>
                <w:sz w:val="20"/>
                <w:szCs w:val="20"/>
              </w:rPr>
              <w:t>жизненных задач</w:t>
            </w:r>
          </w:p>
          <w:p w:rsidR="008B2036" w:rsidRPr="00C927A1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 Устанавливать причинно-следственные связи –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на простом и сложном уровне</w:t>
            </w:r>
          </w:p>
          <w:p w:rsidR="008B2036" w:rsidRDefault="008B2036" w:rsidP="008979DC">
            <w:proofErr w:type="gramStart"/>
            <w:r w:rsidRPr="003C3D1E">
              <w:rPr>
                <w:sz w:val="20"/>
                <w:szCs w:val="20"/>
              </w:rPr>
              <w:t xml:space="preserve">- представлять информацию в разных формах (рисунок, текст, таблица, план, </w:t>
            </w:r>
            <w:r w:rsidRPr="003C3D1E">
              <w:rPr>
                <w:i/>
                <w:sz w:val="20"/>
                <w:szCs w:val="20"/>
              </w:rPr>
              <w:t>схема, тезисы</w:t>
            </w:r>
            <w:proofErr w:type="gramEnd"/>
          </w:p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Коммуникативные УУД:</w:t>
            </w:r>
          </w:p>
          <w:p w:rsidR="008B2036" w:rsidRDefault="008B2036" w:rsidP="008979DC">
            <w:r w:rsidRPr="003C3D1E">
              <w:rPr>
                <w:b/>
              </w:rPr>
              <w:t xml:space="preserve">- </w:t>
            </w:r>
            <w:r w:rsidRPr="00C927A1">
              <w:t>и</w:t>
            </w:r>
            <w:r w:rsidRPr="003C3D1E">
              <w:rPr>
                <w:bCs/>
                <w:sz w:val="20"/>
                <w:szCs w:val="20"/>
              </w:rPr>
              <w:t>злагать свое мнение</w:t>
            </w:r>
            <w:r w:rsidRPr="003C3D1E">
              <w:rPr>
                <w:b/>
                <w:bCs/>
                <w:sz w:val="20"/>
                <w:szCs w:val="20"/>
              </w:rPr>
              <w:t xml:space="preserve"> </w:t>
            </w:r>
            <w:r w:rsidRPr="003C3D1E">
              <w:rPr>
                <w:bCs/>
                <w:sz w:val="20"/>
                <w:szCs w:val="20"/>
              </w:rPr>
              <w:t xml:space="preserve">(в монологе, диалоге, </w:t>
            </w:r>
            <w:proofErr w:type="spellStart"/>
            <w:r w:rsidRPr="003C3D1E">
              <w:rPr>
                <w:bCs/>
                <w:sz w:val="20"/>
                <w:szCs w:val="20"/>
              </w:rPr>
              <w:t>полилоге</w:t>
            </w:r>
            <w:proofErr w:type="spellEnd"/>
            <w:r w:rsidRPr="003C3D1E">
              <w:rPr>
                <w:bCs/>
                <w:sz w:val="20"/>
                <w:szCs w:val="20"/>
              </w:rPr>
              <w:t>),</w:t>
            </w:r>
            <w:r w:rsidRPr="003C3D1E">
              <w:rPr>
                <w:b/>
                <w:bCs/>
                <w:sz w:val="20"/>
                <w:szCs w:val="20"/>
              </w:rPr>
              <w:t xml:space="preserve"> </w:t>
            </w:r>
            <w:r w:rsidRPr="003C3D1E">
              <w:rPr>
                <w:bCs/>
                <w:sz w:val="20"/>
                <w:szCs w:val="20"/>
              </w:rPr>
              <w:t>аргументируя его, подтверждая фактами</w:t>
            </w:r>
            <w:r w:rsidRPr="003C3D1E">
              <w:rPr>
                <w:bCs/>
                <w:i/>
                <w:sz w:val="20"/>
                <w:szCs w:val="20"/>
              </w:rPr>
              <w:t>, выдвигая контраргументы в дискуссии</w:t>
            </w:r>
          </w:p>
          <w:p w:rsidR="008B2036" w:rsidRDefault="008B2036" w:rsidP="008979DC">
            <w:proofErr w:type="gramStart"/>
            <w:r>
              <w:t xml:space="preserve">- </w:t>
            </w:r>
            <w:r w:rsidRPr="003C3D1E">
              <w:rPr>
                <w:sz w:val="20"/>
                <w:szCs w:val="20"/>
              </w:rPr>
              <w:t xml:space="preserve">Организовывать работу в паре, группе (самостоятельно определять </w:t>
            </w:r>
            <w:r w:rsidRPr="003C3D1E">
              <w:rPr>
                <w:i/>
                <w:sz w:val="20"/>
                <w:szCs w:val="20"/>
              </w:rPr>
              <w:t>цели</w:t>
            </w:r>
            <w:r w:rsidRPr="003C3D1E">
              <w:rPr>
                <w:sz w:val="20"/>
                <w:szCs w:val="20"/>
              </w:rPr>
              <w:t>, роли, задавать вопросы, вырабатывать решения</w:t>
            </w:r>
            <w:proofErr w:type="gramEnd"/>
          </w:p>
          <w:p w:rsidR="008B2036" w:rsidRDefault="008B2036" w:rsidP="008979DC">
            <w:proofErr w:type="gramStart"/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Различать в речи другого мнения, доказательства, факты</w:t>
            </w:r>
            <w:r w:rsidRPr="003C3D1E">
              <w:rPr>
                <w:b/>
                <w:sz w:val="20"/>
                <w:szCs w:val="20"/>
              </w:rPr>
              <w:t xml:space="preserve">; </w:t>
            </w:r>
            <w:r w:rsidRPr="003C3D1E">
              <w:rPr>
                <w:i/>
                <w:sz w:val="20"/>
                <w:szCs w:val="20"/>
              </w:rPr>
              <w:lastRenderedPageBreak/>
              <w:t>гипотезы, аксиомы, догматы, теории</w:t>
            </w:r>
            <w:proofErr w:type="gramEnd"/>
          </w:p>
          <w:p w:rsidR="008B2036" w:rsidRDefault="008B2036" w:rsidP="008979DC"/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Личностные УУД:</w:t>
            </w:r>
          </w:p>
          <w:p w:rsidR="008B2036" w:rsidRDefault="008B2036" w:rsidP="008979DC">
            <w:r w:rsidRPr="003C3D1E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3C3D1E">
              <w:rPr>
                <w:sz w:val="20"/>
                <w:szCs w:val="20"/>
              </w:rPr>
              <w:t>Аргументированно</w:t>
            </w:r>
            <w:proofErr w:type="spellEnd"/>
            <w:r w:rsidRPr="003C3D1E">
              <w:rPr>
                <w:sz w:val="20"/>
                <w:szCs w:val="20"/>
              </w:rPr>
              <w:t xml:space="preserve"> оценивать свои и чужие поступки в однозначных и неоднозначных ситуациях (в т.ч. учебных), опираясь на общечеловеческие нравственные ценности</w:t>
            </w:r>
          </w:p>
          <w:p w:rsidR="008B2036" w:rsidRDefault="008B2036" w:rsidP="008979DC">
            <w:r w:rsidRPr="003C3D1E">
              <w:rPr>
                <w:b/>
              </w:rPr>
              <w:t xml:space="preserve">- </w:t>
            </w:r>
            <w:r w:rsidRPr="003C3D1E">
              <w:rPr>
                <w:sz w:val="20"/>
                <w:szCs w:val="20"/>
              </w:rPr>
              <w:t xml:space="preserve">Осознавать целостность мира и многообразия взглядов на него, </w:t>
            </w:r>
            <w:r w:rsidRPr="003C3D1E">
              <w:rPr>
                <w:i/>
                <w:sz w:val="20"/>
                <w:szCs w:val="20"/>
              </w:rPr>
              <w:t>вырабатывать собственные мировоззренческие позиции</w:t>
            </w:r>
          </w:p>
          <w:p w:rsidR="008B2036" w:rsidRPr="00222A35" w:rsidRDefault="008B2036" w:rsidP="008979DC">
            <w:r>
              <w:t xml:space="preserve">- </w:t>
            </w:r>
            <w:r w:rsidRPr="003C3D1E">
              <w:rPr>
                <w:sz w:val="20"/>
                <w:szCs w:val="20"/>
              </w:rPr>
              <w:t>Выбирать, как поступить,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в т.ч. в неоднозначных ситуациях, (моральные проблемы) </w:t>
            </w:r>
            <w:r w:rsidRPr="003C3D1E">
              <w:rPr>
                <w:i/>
                <w:sz w:val="20"/>
                <w:szCs w:val="20"/>
              </w:rPr>
              <w:t>и отвечать за свой выбор</w:t>
            </w:r>
          </w:p>
          <w:p w:rsidR="008B2036" w:rsidRDefault="008B2036" w:rsidP="008979DC"/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Регулятивные УУД:</w:t>
            </w:r>
          </w:p>
          <w:p w:rsidR="008B2036" w:rsidRPr="00222A35" w:rsidRDefault="008B2036" w:rsidP="008979DC">
            <w:r w:rsidRPr="003C3D1E">
              <w:rPr>
                <w:sz w:val="20"/>
                <w:szCs w:val="20"/>
              </w:rPr>
              <w:t>-Определять цель, проблему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в деятельности: учебной и </w:t>
            </w:r>
            <w:r w:rsidRPr="003C3D1E">
              <w:rPr>
                <w:i/>
                <w:sz w:val="20"/>
                <w:szCs w:val="20"/>
              </w:rPr>
              <w:t>жизненно-практической (в т.ч. в своих проектах)</w:t>
            </w:r>
          </w:p>
          <w:p w:rsidR="008B2036" w:rsidRPr="00222A35" w:rsidRDefault="008B2036" w:rsidP="008979DC"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Выдвигать версии, выбирать средства достижения цели в группе </w:t>
            </w:r>
            <w:r w:rsidRPr="003C3D1E">
              <w:rPr>
                <w:i/>
                <w:sz w:val="20"/>
                <w:szCs w:val="20"/>
              </w:rPr>
              <w:t>и индивидуально</w:t>
            </w:r>
          </w:p>
          <w:p w:rsidR="008B2036" w:rsidRPr="00222A35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 Планировать деятельность в учебной и </w:t>
            </w:r>
            <w:r w:rsidRPr="003C3D1E">
              <w:rPr>
                <w:i/>
                <w:sz w:val="20"/>
                <w:szCs w:val="20"/>
              </w:rPr>
              <w:t>жизненной ситуации (в т.ч. проект)</w:t>
            </w:r>
            <w:r w:rsidRPr="003C3D1E">
              <w:rPr>
                <w:sz w:val="20"/>
                <w:szCs w:val="20"/>
              </w:rPr>
              <w:t>, используя ИКТ</w:t>
            </w:r>
          </w:p>
          <w:p w:rsidR="008B2036" w:rsidRDefault="008B2036" w:rsidP="008979DC"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Работать по плану, сверяясь с целью, находить и исправлять ошибки, в т.ч. </w:t>
            </w:r>
            <w:r w:rsidRPr="003C3D1E">
              <w:rPr>
                <w:i/>
                <w:sz w:val="20"/>
                <w:szCs w:val="20"/>
              </w:rPr>
              <w:t xml:space="preserve">самостоятельно, </w:t>
            </w:r>
            <w:r w:rsidRPr="003C3D1E">
              <w:rPr>
                <w:sz w:val="20"/>
                <w:szCs w:val="20"/>
              </w:rPr>
              <w:t>используя ИКТ</w:t>
            </w:r>
          </w:p>
          <w:p w:rsidR="008B2036" w:rsidRDefault="008B2036" w:rsidP="008979DC">
            <w:r>
              <w:t xml:space="preserve">- </w:t>
            </w:r>
            <w:r w:rsidRPr="003C3D1E">
              <w:rPr>
                <w:sz w:val="20"/>
                <w:szCs w:val="20"/>
              </w:rPr>
              <w:t xml:space="preserve">Оценивать степень и способы достижения цели в учебных и </w:t>
            </w:r>
            <w:r w:rsidRPr="003C3D1E">
              <w:rPr>
                <w:i/>
                <w:sz w:val="20"/>
                <w:szCs w:val="20"/>
              </w:rPr>
              <w:t>жизненных ситуациях</w:t>
            </w:r>
            <w:r w:rsidRPr="003C3D1E">
              <w:rPr>
                <w:sz w:val="20"/>
                <w:szCs w:val="20"/>
              </w:rPr>
              <w:t xml:space="preserve">, </w:t>
            </w:r>
            <w:proofErr w:type="spellStart"/>
            <w:r w:rsidRPr="003C3D1E">
              <w:rPr>
                <w:i/>
                <w:sz w:val="20"/>
                <w:szCs w:val="20"/>
              </w:rPr>
              <w:t>самостоят</w:t>
            </w:r>
            <w:proofErr w:type="spellEnd"/>
            <w:r w:rsidRPr="003C3D1E">
              <w:rPr>
                <w:i/>
                <w:sz w:val="20"/>
                <w:szCs w:val="20"/>
              </w:rPr>
              <w:t xml:space="preserve">. </w:t>
            </w:r>
            <w:r w:rsidRPr="003C3D1E">
              <w:rPr>
                <w:sz w:val="20"/>
                <w:szCs w:val="20"/>
              </w:rPr>
              <w:t>исправлять ошибки</w:t>
            </w:r>
          </w:p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11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Царство в долине Нила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7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 xml:space="preserve">12 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Боги Древнего Египта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8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 xml:space="preserve">13 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Искусство строителей пирамид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9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14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В гостях у египтян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10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15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Расцвет египетского царства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11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Тема 3 Древние цивилизации Азии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/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16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Цивилизация в Междуречье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12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17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Законы Вавилонского царства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13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18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Ассирийское железное царство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14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19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Евреи – народ Библии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15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 xml:space="preserve">20 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Персидская мировая держава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16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21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Индия  - Родина Будды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1(2)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17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22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Китайская мудрость Конфуция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1(2)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18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23</w:t>
            </w:r>
          </w:p>
          <w:p w:rsidR="008B2036" w:rsidRDefault="008B2036" w:rsidP="008979DC"/>
          <w:p w:rsidR="008B2036" w:rsidRDefault="008B2036" w:rsidP="008979DC"/>
          <w:p w:rsidR="008B2036" w:rsidRDefault="008B2036" w:rsidP="008979DC"/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Default="008B2036" w:rsidP="008979DC">
            <w:proofErr w:type="spellStart"/>
            <w:r>
              <w:t>Повторительно</w:t>
            </w:r>
            <w:proofErr w:type="spellEnd"/>
            <w:r>
              <w:t xml:space="preserve"> - обобщающий урок «Общий взгляд на Древний Восток»</w:t>
            </w:r>
          </w:p>
          <w:p w:rsidR="008B2036" w:rsidRDefault="008B2036" w:rsidP="008979DC"/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Последние страницы раздела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24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Урок – контроль  по модулю 2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/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Модуль 3. Первая цивилизация Запада</w:t>
            </w:r>
          </w:p>
          <w:p w:rsidR="008B2036" w:rsidRDefault="008B2036" w:rsidP="008979DC">
            <w:r w:rsidRPr="0032184D">
              <w:t>Тема 4</w:t>
            </w:r>
            <w:r>
              <w:t>.</w:t>
            </w:r>
            <w:r w:rsidRPr="003C3D1E">
              <w:rPr>
                <w:b/>
              </w:rPr>
              <w:t xml:space="preserve"> Зарождение Древнегреческой цивилизации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 xml:space="preserve">Раздел 3 </w:t>
            </w:r>
          </w:p>
          <w:p w:rsidR="008B2036" w:rsidRDefault="008B2036" w:rsidP="008979DC">
            <w:r>
              <w:t>Глава 4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Познавательные УУД:</w:t>
            </w:r>
          </w:p>
          <w:p w:rsidR="008B2036" w:rsidRPr="00182992" w:rsidRDefault="008B2036" w:rsidP="008979DC">
            <w:r>
              <w:t xml:space="preserve">- </w:t>
            </w:r>
            <w:r w:rsidRPr="003C3D1E">
              <w:rPr>
                <w:sz w:val="20"/>
                <w:szCs w:val="20"/>
              </w:rPr>
              <w:t xml:space="preserve">Сравнивать объекты по заданным или </w:t>
            </w:r>
            <w:r w:rsidRPr="003C3D1E">
              <w:rPr>
                <w:i/>
                <w:sz w:val="20"/>
                <w:szCs w:val="20"/>
              </w:rPr>
              <w:t>самостоятельно определенным критериям</w:t>
            </w:r>
          </w:p>
          <w:p w:rsidR="008B2036" w:rsidRPr="00182992" w:rsidRDefault="008B2036" w:rsidP="008979DC">
            <w:r>
              <w:t xml:space="preserve">- </w:t>
            </w:r>
            <w:r w:rsidRPr="003C3D1E">
              <w:rPr>
                <w:sz w:val="20"/>
                <w:szCs w:val="20"/>
              </w:rPr>
              <w:t xml:space="preserve">Устанавливать причинно-следственные связи </w:t>
            </w:r>
            <w:r w:rsidRPr="003C3D1E">
              <w:rPr>
                <w:b/>
                <w:sz w:val="20"/>
                <w:szCs w:val="20"/>
              </w:rPr>
              <w:t xml:space="preserve">– </w:t>
            </w:r>
            <w:r w:rsidRPr="003C3D1E">
              <w:rPr>
                <w:sz w:val="20"/>
                <w:szCs w:val="20"/>
              </w:rPr>
              <w:t>на простом и сложном уровне</w:t>
            </w:r>
          </w:p>
          <w:p w:rsidR="008B2036" w:rsidRPr="00182992" w:rsidRDefault="008B2036" w:rsidP="008979DC">
            <w:proofErr w:type="gramStart"/>
            <w:r>
              <w:t>-</w:t>
            </w:r>
            <w:r w:rsidRPr="003C3D1E">
              <w:rPr>
                <w:sz w:val="20"/>
                <w:szCs w:val="20"/>
              </w:rPr>
              <w:t xml:space="preserve"> Анализировать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(в т.ч. выделять главное, делить текст на части) и обобщать, доказывать, делать выводы, определять понятия; строить логически обоснованные рассуждения  - на простом и </w:t>
            </w:r>
            <w:r w:rsidRPr="003C3D1E">
              <w:rPr>
                <w:i/>
                <w:sz w:val="20"/>
                <w:szCs w:val="20"/>
              </w:rPr>
              <w:t>сложном уровне</w:t>
            </w:r>
            <w:proofErr w:type="gramEnd"/>
          </w:p>
          <w:p w:rsidR="008B2036" w:rsidRDefault="008B2036" w:rsidP="008979DC"/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Личностные УУД:</w:t>
            </w:r>
          </w:p>
          <w:p w:rsidR="008B2036" w:rsidRPr="00182992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Извлекая из истории уроки </w:t>
            </w:r>
            <w:r w:rsidRPr="003C3D1E">
              <w:rPr>
                <w:sz w:val="20"/>
                <w:szCs w:val="20"/>
              </w:rPr>
              <w:lastRenderedPageBreak/>
              <w:t>прошлого,</w:t>
            </w:r>
            <w:r>
              <w:t xml:space="preserve"> о</w:t>
            </w:r>
            <w:r w:rsidRPr="003C3D1E">
              <w:rPr>
                <w:sz w:val="20"/>
                <w:szCs w:val="20"/>
              </w:rPr>
              <w:t>сознавать и проявлять себя гражданином России в добрых словах и делах –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объяснять взаимные интересы, ценности, обязательства свои и своего общества, страны; </w:t>
            </w:r>
            <w:r w:rsidRPr="003C3D1E">
              <w:rPr>
                <w:i/>
                <w:sz w:val="20"/>
                <w:szCs w:val="20"/>
              </w:rPr>
              <w:t>добровольно ограничивать себя ради пользы других</w:t>
            </w:r>
          </w:p>
          <w:p w:rsidR="008B2036" w:rsidRDefault="008B2036" w:rsidP="008979DC">
            <w:r w:rsidRPr="003C3D1E">
              <w:rPr>
                <w:b/>
                <w:sz w:val="20"/>
                <w:szCs w:val="20"/>
              </w:rPr>
              <w:t>-</w:t>
            </w:r>
            <w:r w:rsidRPr="003C3D1E">
              <w:rPr>
                <w:sz w:val="20"/>
                <w:szCs w:val="20"/>
              </w:rPr>
              <w:t xml:space="preserve">Осознавать целостность мира и многообразия взглядов на него, </w:t>
            </w:r>
            <w:r w:rsidRPr="003C3D1E">
              <w:rPr>
                <w:i/>
                <w:sz w:val="20"/>
                <w:szCs w:val="20"/>
              </w:rPr>
              <w:t>вырабатывать собственные мировоззренческие позиции</w:t>
            </w:r>
          </w:p>
          <w:p w:rsidR="008B2036" w:rsidRDefault="008B2036" w:rsidP="008979DC"/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Коммуникативные УУД:</w:t>
            </w:r>
          </w:p>
          <w:p w:rsidR="008B2036" w:rsidRDefault="008B2036" w:rsidP="008979DC">
            <w:r w:rsidRPr="003C3D1E">
              <w:rPr>
                <w:b/>
                <w:sz w:val="20"/>
                <w:szCs w:val="20"/>
              </w:rPr>
              <w:t>-</w:t>
            </w:r>
            <w:r w:rsidRPr="003C3D1E">
              <w:rPr>
                <w:sz w:val="20"/>
                <w:szCs w:val="20"/>
              </w:rPr>
              <w:t>Создавать устные и письменные тексты для решения разных задач общения – с помощью и</w:t>
            </w:r>
            <w:r w:rsidRPr="003C3D1E">
              <w:rPr>
                <w:i/>
                <w:sz w:val="20"/>
                <w:szCs w:val="20"/>
              </w:rPr>
              <w:t xml:space="preserve"> самостоятельно</w:t>
            </w:r>
          </w:p>
          <w:p w:rsidR="008B2036" w:rsidRDefault="008B2036" w:rsidP="008979DC"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Понимать позицию другого, выраженную в явном и </w:t>
            </w:r>
            <w:r w:rsidRPr="003C3D1E">
              <w:rPr>
                <w:i/>
                <w:sz w:val="20"/>
                <w:szCs w:val="20"/>
              </w:rPr>
              <w:t xml:space="preserve">НЕ </w:t>
            </w:r>
            <w:r w:rsidRPr="003C3D1E">
              <w:rPr>
                <w:sz w:val="20"/>
                <w:szCs w:val="20"/>
              </w:rPr>
              <w:t xml:space="preserve">явном </w:t>
            </w:r>
            <w:proofErr w:type="gramStart"/>
            <w:r w:rsidRPr="003C3D1E">
              <w:rPr>
                <w:sz w:val="20"/>
                <w:szCs w:val="20"/>
              </w:rPr>
              <w:t>виде</w:t>
            </w:r>
            <w:proofErr w:type="gramEnd"/>
            <w:r w:rsidRPr="003C3D1E">
              <w:rPr>
                <w:sz w:val="20"/>
                <w:szCs w:val="20"/>
              </w:rPr>
              <w:t xml:space="preserve"> (в т.ч. вести диалог с автором текста).</w:t>
            </w:r>
          </w:p>
          <w:p w:rsidR="008B2036" w:rsidRDefault="008B2036" w:rsidP="008979DC"/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Регулятивные УУД:</w:t>
            </w:r>
          </w:p>
          <w:p w:rsidR="008B2036" w:rsidRPr="00222A35" w:rsidRDefault="008B2036" w:rsidP="008979DC">
            <w:r w:rsidRPr="003C3D1E">
              <w:rPr>
                <w:sz w:val="20"/>
                <w:szCs w:val="20"/>
              </w:rPr>
              <w:t>-Определять цель, проблему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в деятельности: учебной и </w:t>
            </w:r>
            <w:r w:rsidRPr="003C3D1E">
              <w:rPr>
                <w:i/>
                <w:sz w:val="20"/>
                <w:szCs w:val="20"/>
              </w:rPr>
              <w:t>жизненно-практической (в т.ч. в своих проектах)</w:t>
            </w:r>
          </w:p>
          <w:p w:rsidR="008B2036" w:rsidRPr="00222A35" w:rsidRDefault="008B2036" w:rsidP="008979DC"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Выдвигать версии, выбирать средства достижения цели в группе </w:t>
            </w:r>
            <w:r w:rsidRPr="003C3D1E">
              <w:rPr>
                <w:i/>
                <w:sz w:val="20"/>
                <w:szCs w:val="20"/>
              </w:rPr>
              <w:t>и индивидуально</w:t>
            </w:r>
          </w:p>
          <w:p w:rsidR="008B2036" w:rsidRPr="00222A35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 Планировать деятельность в учебной и </w:t>
            </w:r>
            <w:r w:rsidRPr="003C3D1E">
              <w:rPr>
                <w:i/>
                <w:sz w:val="20"/>
                <w:szCs w:val="20"/>
              </w:rPr>
              <w:t>жизненной ситуации (в т.ч. проект)</w:t>
            </w:r>
            <w:r w:rsidRPr="003C3D1E">
              <w:rPr>
                <w:sz w:val="20"/>
                <w:szCs w:val="20"/>
              </w:rPr>
              <w:t>, используя ИКТ</w:t>
            </w:r>
          </w:p>
          <w:p w:rsidR="008B2036" w:rsidRDefault="008B2036" w:rsidP="008979DC"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Работать по плану, сверяясь с целью, находить и исправлять ошибки, в т.ч. </w:t>
            </w:r>
            <w:r w:rsidRPr="003C3D1E">
              <w:rPr>
                <w:i/>
                <w:sz w:val="20"/>
                <w:szCs w:val="20"/>
              </w:rPr>
              <w:t xml:space="preserve">самостоятельно, </w:t>
            </w:r>
            <w:r w:rsidRPr="003C3D1E">
              <w:rPr>
                <w:sz w:val="20"/>
                <w:szCs w:val="20"/>
              </w:rPr>
              <w:t>используя ИКТ</w:t>
            </w:r>
          </w:p>
          <w:p w:rsidR="008B2036" w:rsidRDefault="008B2036" w:rsidP="008979DC">
            <w:r>
              <w:t xml:space="preserve">- </w:t>
            </w:r>
            <w:r w:rsidRPr="003C3D1E">
              <w:rPr>
                <w:sz w:val="20"/>
                <w:szCs w:val="20"/>
              </w:rPr>
              <w:t xml:space="preserve">Оценивать степень и способы достижения цели в учебных и </w:t>
            </w:r>
            <w:r w:rsidRPr="003C3D1E">
              <w:rPr>
                <w:i/>
                <w:sz w:val="20"/>
                <w:szCs w:val="20"/>
              </w:rPr>
              <w:t>жизненных ситуациях</w:t>
            </w:r>
            <w:r w:rsidRPr="003C3D1E">
              <w:rPr>
                <w:sz w:val="20"/>
                <w:szCs w:val="20"/>
              </w:rPr>
              <w:t xml:space="preserve">, </w:t>
            </w:r>
            <w:proofErr w:type="spellStart"/>
            <w:r w:rsidRPr="003C3D1E">
              <w:rPr>
                <w:i/>
                <w:sz w:val="20"/>
                <w:szCs w:val="20"/>
              </w:rPr>
              <w:t>самостоят</w:t>
            </w:r>
            <w:proofErr w:type="spellEnd"/>
            <w:r w:rsidRPr="003C3D1E">
              <w:rPr>
                <w:i/>
                <w:sz w:val="20"/>
                <w:szCs w:val="20"/>
              </w:rPr>
              <w:t xml:space="preserve">. </w:t>
            </w:r>
            <w:r w:rsidRPr="003C3D1E">
              <w:rPr>
                <w:sz w:val="20"/>
                <w:szCs w:val="20"/>
              </w:rPr>
              <w:t>исправлять ошибки</w:t>
            </w:r>
            <w:r>
              <w:t>.</w:t>
            </w:r>
          </w:p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25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У истоков греческой культуры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19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26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Времена Гомера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20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27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Города-государства Эллады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21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28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Олимпийские Боги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22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29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Афинская демократия и спартанские нравы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23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30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Эллинское воспитание граждан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24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31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Великая греческая колонизация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1(2)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25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 xml:space="preserve">Тема 5 </w:t>
            </w:r>
            <w:r w:rsidRPr="003C3D1E">
              <w:rPr>
                <w:b/>
              </w:rPr>
              <w:t xml:space="preserve">Расцвет </w:t>
            </w:r>
            <w:r w:rsidRPr="003C3D1E">
              <w:rPr>
                <w:b/>
              </w:rPr>
              <w:lastRenderedPageBreak/>
              <w:t>Древнегреческой цивилизации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/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lastRenderedPageBreak/>
              <w:t>32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Эллада против «царя царей»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26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33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Афинская свобода рабовладельцев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1(2)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 xml:space="preserve">§ 27 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34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Столица искусств Эллады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28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35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Мудрецы Древней Греции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1(2)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29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36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Повторительно-обобщающий урок «Общий взгляд на Древнюю Грецию»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Последние страницы раздела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37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Урок-контроль по модулю 3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/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Default="008B2036" w:rsidP="008979DC"/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/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Модуль 4 Империя эллинов и римлян</w:t>
            </w:r>
          </w:p>
          <w:p w:rsidR="008B2036" w:rsidRDefault="008B2036" w:rsidP="008979DC">
            <w:r w:rsidRPr="003C3D1E">
              <w:rPr>
                <w:b/>
              </w:rPr>
              <w:t>Тема 6 Эллинизм – встреча Запада и Востока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Раздел 4</w:t>
            </w:r>
          </w:p>
          <w:p w:rsidR="008B2036" w:rsidRDefault="008B2036" w:rsidP="008979DC">
            <w:r>
              <w:t>Глава 6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Познавательные УУД:</w:t>
            </w:r>
          </w:p>
          <w:p w:rsidR="008B2036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 Устанавливать причинно-следственные связи –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на простом и сложном уровне</w:t>
            </w:r>
          </w:p>
          <w:p w:rsidR="008B2036" w:rsidRPr="00BD5935" w:rsidRDefault="008B2036" w:rsidP="008979DC">
            <w:proofErr w:type="gramStart"/>
            <w:r>
              <w:t xml:space="preserve">- </w:t>
            </w:r>
            <w:r w:rsidRPr="003C3D1E">
              <w:rPr>
                <w:sz w:val="20"/>
                <w:szCs w:val="20"/>
              </w:rPr>
              <w:t>Анализировать</w:t>
            </w:r>
            <w:r w:rsidRPr="003C3D1E">
              <w:rPr>
                <w:b/>
                <w:sz w:val="20"/>
                <w:szCs w:val="20"/>
              </w:rPr>
              <w:t xml:space="preserve"> (</w:t>
            </w:r>
            <w:r w:rsidRPr="003C3D1E">
              <w:rPr>
                <w:sz w:val="20"/>
                <w:szCs w:val="20"/>
              </w:rPr>
              <w:t xml:space="preserve">в т.ч. выделять главное, делить текст на части) и обобщать, доказывать, делать выводы, определять понятия; строить логически обоснованные рассуждения  - на простом и </w:t>
            </w:r>
            <w:r w:rsidRPr="003C3D1E">
              <w:rPr>
                <w:i/>
                <w:sz w:val="20"/>
                <w:szCs w:val="20"/>
              </w:rPr>
              <w:t>сложном уровне</w:t>
            </w:r>
            <w:proofErr w:type="gramEnd"/>
          </w:p>
          <w:p w:rsidR="008B2036" w:rsidRPr="00BD5935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 Владеть смысловым чтением</w:t>
            </w:r>
            <w:r w:rsidRPr="003C3D1E">
              <w:rPr>
                <w:b/>
                <w:sz w:val="20"/>
                <w:szCs w:val="20"/>
              </w:rPr>
              <w:t xml:space="preserve"> – </w:t>
            </w:r>
            <w:r w:rsidRPr="003C3D1E">
              <w:rPr>
                <w:i/>
                <w:sz w:val="20"/>
                <w:szCs w:val="20"/>
              </w:rPr>
              <w:t>самостоятельно</w:t>
            </w:r>
            <w:r w:rsidRPr="003C3D1E">
              <w:rPr>
                <w:sz w:val="20"/>
                <w:szCs w:val="20"/>
              </w:rPr>
              <w:t xml:space="preserve"> вычитывать </w:t>
            </w:r>
            <w:proofErr w:type="spellStart"/>
            <w:r w:rsidRPr="003C3D1E">
              <w:rPr>
                <w:sz w:val="20"/>
                <w:szCs w:val="20"/>
              </w:rPr>
              <w:t>фактуальную</w:t>
            </w:r>
            <w:proofErr w:type="spellEnd"/>
            <w:r w:rsidRPr="003C3D1E">
              <w:rPr>
                <w:sz w:val="20"/>
                <w:szCs w:val="20"/>
              </w:rPr>
              <w:t xml:space="preserve">, </w:t>
            </w:r>
            <w:proofErr w:type="spellStart"/>
            <w:r w:rsidRPr="003C3D1E">
              <w:rPr>
                <w:sz w:val="20"/>
                <w:szCs w:val="20"/>
              </w:rPr>
              <w:t>подтекстовую</w:t>
            </w:r>
            <w:proofErr w:type="spellEnd"/>
            <w:r w:rsidRPr="003C3D1E">
              <w:rPr>
                <w:sz w:val="20"/>
                <w:szCs w:val="20"/>
              </w:rPr>
              <w:t xml:space="preserve">, </w:t>
            </w:r>
            <w:r w:rsidRPr="003C3D1E">
              <w:rPr>
                <w:sz w:val="20"/>
                <w:szCs w:val="20"/>
              </w:rPr>
              <w:lastRenderedPageBreak/>
              <w:t>концептуальную информацию</w:t>
            </w:r>
          </w:p>
          <w:p w:rsidR="008B2036" w:rsidRPr="00BD5935" w:rsidRDefault="008B2036" w:rsidP="008979DC"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Находить (в учебниках и др. источниках, в т.ч. используя ИКТ) достоверную информацию, необходимую для решения учебных и  </w:t>
            </w:r>
            <w:r w:rsidRPr="003C3D1E">
              <w:rPr>
                <w:i/>
                <w:sz w:val="20"/>
                <w:szCs w:val="20"/>
              </w:rPr>
              <w:t>жизненных задач</w:t>
            </w:r>
          </w:p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Коммуникативные УУД:</w:t>
            </w:r>
          </w:p>
          <w:p w:rsidR="008B2036" w:rsidRPr="00BD5935" w:rsidRDefault="008B2036" w:rsidP="008979DC">
            <w:r>
              <w:t xml:space="preserve">- </w:t>
            </w:r>
            <w:r w:rsidRPr="003C3D1E">
              <w:rPr>
                <w:sz w:val="20"/>
                <w:szCs w:val="20"/>
              </w:rPr>
              <w:t>Преодолевать конфликты</w:t>
            </w:r>
            <w:r w:rsidRPr="003C3D1E">
              <w:rPr>
                <w:b/>
                <w:sz w:val="20"/>
                <w:szCs w:val="20"/>
              </w:rPr>
              <w:t xml:space="preserve"> – </w:t>
            </w:r>
            <w:r w:rsidRPr="003C3D1E">
              <w:rPr>
                <w:sz w:val="20"/>
                <w:szCs w:val="20"/>
              </w:rPr>
              <w:t>договариваться с людьми</w:t>
            </w:r>
            <w:r w:rsidRPr="003C3D1E">
              <w:rPr>
                <w:i/>
                <w:sz w:val="20"/>
                <w:szCs w:val="20"/>
              </w:rPr>
              <w:t xml:space="preserve">, уметь взглянуть на ситуацию с позиции </w:t>
            </w:r>
            <w:proofErr w:type="gramStart"/>
            <w:r w:rsidRPr="003C3D1E">
              <w:rPr>
                <w:i/>
                <w:sz w:val="20"/>
                <w:szCs w:val="20"/>
              </w:rPr>
              <w:t>другого</w:t>
            </w:r>
            <w:proofErr w:type="gramEnd"/>
          </w:p>
          <w:p w:rsidR="008B2036" w:rsidRPr="00BD5935" w:rsidRDefault="008B2036" w:rsidP="008979DC">
            <w:proofErr w:type="gramStart"/>
            <w:r w:rsidRPr="003C3D1E">
              <w:rPr>
                <w:b/>
                <w:sz w:val="20"/>
                <w:szCs w:val="20"/>
              </w:rPr>
              <w:t xml:space="preserve">- </w:t>
            </w:r>
            <w:r w:rsidRPr="003C3D1E">
              <w:rPr>
                <w:sz w:val="20"/>
                <w:szCs w:val="20"/>
              </w:rPr>
              <w:t xml:space="preserve">Организовывать работу в паре, группе (самостоятельно определять </w:t>
            </w:r>
            <w:r w:rsidRPr="003C3D1E">
              <w:rPr>
                <w:i/>
                <w:sz w:val="20"/>
                <w:szCs w:val="20"/>
              </w:rPr>
              <w:t>цели</w:t>
            </w:r>
            <w:r w:rsidRPr="003C3D1E">
              <w:rPr>
                <w:sz w:val="20"/>
                <w:szCs w:val="20"/>
              </w:rPr>
              <w:t>, роли, задавать вопросы, вырабатывать решения</w:t>
            </w:r>
            <w:proofErr w:type="gramEnd"/>
          </w:p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 xml:space="preserve">Личностные УУД: </w:t>
            </w:r>
          </w:p>
          <w:p w:rsidR="008B2036" w:rsidRDefault="008B2036" w:rsidP="008979DC"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Осознавать целостность мира и многообразия взглядов на него, </w:t>
            </w:r>
            <w:r w:rsidRPr="003C3D1E">
              <w:rPr>
                <w:i/>
                <w:sz w:val="20"/>
                <w:szCs w:val="20"/>
              </w:rPr>
              <w:t>вырабатывать собственные мировоззренческие позиции</w:t>
            </w:r>
          </w:p>
          <w:p w:rsidR="008B2036" w:rsidRPr="007B68EF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 Выбирать, как поступить,</w:t>
            </w:r>
            <w:r w:rsidRPr="003C3D1E">
              <w:rPr>
                <w:b/>
                <w:sz w:val="20"/>
                <w:szCs w:val="20"/>
              </w:rPr>
              <w:t xml:space="preserve"> в </w:t>
            </w:r>
            <w:r w:rsidRPr="003C3D1E">
              <w:rPr>
                <w:sz w:val="20"/>
                <w:szCs w:val="20"/>
              </w:rPr>
              <w:t xml:space="preserve">т.ч. в неоднозначных ситуациях, (моральные проблемы) </w:t>
            </w:r>
            <w:r w:rsidRPr="003C3D1E">
              <w:rPr>
                <w:i/>
                <w:sz w:val="20"/>
                <w:szCs w:val="20"/>
              </w:rPr>
              <w:t>и отвечать за свой выбор</w:t>
            </w:r>
          </w:p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Регулятивные УУД:</w:t>
            </w:r>
          </w:p>
          <w:p w:rsidR="008B2036" w:rsidRPr="00222A35" w:rsidRDefault="008B2036" w:rsidP="008979DC">
            <w:r w:rsidRPr="003C3D1E">
              <w:rPr>
                <w:sz w:val="20"/>
                <w:szCs w:val="20"/>
              </w:rPr>
              <w:t>-Определять цель, проблему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в деятельности: учебной и </w:t>
            </w:r>
            <w:r w:rsidRPr="003C3D1E">
              <w:rPr>
                <w:i/>
                <w:sz w:val="20"/>
                <w:szCs w:val="20"/>
              </w:rPr>
              <w:t>жизненно-практической (в т.ч. в своих проектах)</w:t>
            </w:r>
          </w:p>
          <w:p w:rsidR="008B2036" w:rsidRPr="00222A35" w:rsidRDefault="008B2036" w:rsidP="008979DC"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Выдвигать версии, выбирать средства достижения цели в группе </w:t>
            </w:r>
            <w:r w:rsidRPr="003C3D1E">
              <w:rPr>
                <w:i/>
                <w:sz w:val="20"/>
                <w:szCs w:val="20"/>
              </w:rPr>
              <w:t>и индивидуально</w:t>
            </w:r>
          </w:p>
          <w:p w:rsidR="008B2036" w:rsidRPr="00222A35" w:rsidRDefault="008B2036" w:rsidP="008979DC">
            <w:r>
              <w:t>-</w:t>
            </w:r>
            <w:r w:rsidRPr="003C3D1E">
              <w:rPr>
                <w:sz w:val="20"/>
                <w:szCs w:val="20"/>
              </w:rPr>
              <w:t xml:space="preserve"> Планировать деятельность в учебной и </w:t>
            </w:r>
            <w:r w:rsidRPr="003C3D1E">
              <w:rPr>
                <w:i/>
                <w:sz w:val="20"/>
                <w:szCs w:val="20"/>
              </w:rPr>
              <w:t>жизненной ситуации (в т.ч. проект)</w:t>
            </w:r>
            <w:r w:rsidRPr="003C3D1E">
              <w:rPr>
                <w:sz w:val="20"/>
                <w:szCs w:val="20"/>
              </w:rPr>
              <w:t>, используя ИКТ</w:t>
            </w:r>
          </w:p>
          <w:p w:rsidR="008B2036" w:rsidRDefault="008B2036" w:rsidP="008979DC">
            <w:r>
              <w:t>-</w:t>
            </w:r>
            <w:r w:rsidRPr="003C3D1E">
              <w:rPr>
                <w:b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 xml:space="preserve">Работать по плану, сверяясь с целью, находить и исправлять ошибки, в т.ч. </w:t>
            </w:r>
            <w:r w:rsidRPr="003C3D1E">
              <w:rPr>
                <w:i/>
                <w:sz w:val="20"/>
                <w:szCs w:val="20"/>
              </w:rPr>
              <w:t xml:space="preserve">самостоятельно, </w:t>
            </w:r>
            <w:r w:rsidRPr="003C3D1E">
              <w:rPr>
                <w:sz w:val="20"/>
                <w:szCs w:val="20"/>
              </w:rPr>
              <w:t>используя ИКТ</w:t>
            </w:r>
          </w:p>
          <w:p w:rsidR="008B2036" w:rsidRDefault="008B2036" w:rsidP="008979DC">
            <w:r>
              <w:t xml:space="preserve">- </w:t>
            </w:r>
            <w:r w:rsidRPr="003C3D1E">
              <w:rPr>
                <w:sz w:val="20"/>
                <w:szCs w:val="20"/>
              </w:rPr>
              <w:t xml:space="preserve">Оценивать степень и способы достижения цели в учебных и </w:t>
            </w:r>
            <w:r w:rsidRPr="003C3D1E">
              <w:rPr>
                <w:i/>
                <w:sz w:val="20"/>
                <w:szCs w:val="20"/>
              </w:rPr>
              <w:t>жизненных ситуациях</w:t>
            </w:r>
            <w:r w:rsidRPr="003C3D1E">
              <w:rPr>
                <w:sz w:val="20"/>
                <w:szCs w:val="20"/>
              </w:rPr>
              <w:t xml:space="preserve">, </w:t>
            </w:r>
            <w:r w:rsidRPr="003C3D1E">
              <w:rPr>
                <w:i/>
                <w:sz w:val="20"/>
                <w:szCs w:val="20"/>
              </w:rPr>
              <w:t>самостоят</w:t>
            </w:r>
            <w:r w:rsidR="000E1BE0">
              <w:rPr>
                <w:i/>
                <w:sz w:val="20"/>
                <w:szCs w:val="20"/>
              </w:rPr>
              <w:t>ельно</w:t>
            </w:r>
            <w:r w:rsidRPr="003C3D1E">
              <w:rPr>
                <w:i/>
                <w:sz w:val="20"/>
                <w:szCs w:val="20"/>
              </w:rPr>
              <w:t xml:space="preserve"> </w:t>
            </w:r>
            <w:r w:rsidRPr="003C3D1E">
              <w:rPr>
                <w:sz w:val="20"/>
                <w:szCs w:val="20"/>
              </w:rPr>
              <w:t>исправлять ошибки</w:t>
            </w:r>
            <w:r>
              <w:t>.</w:t>
            </w:r>
          </w:p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38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Покорители свободных греков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30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 xml:space="preserve">39 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Завоевания Александра Македонского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31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40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Эллинистическая цивилизация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1(2)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32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Тема 7 Цивилизация Древнего Рима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Глава 7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41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Рим - от царей к республике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33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42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Рим – властелин Италии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34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lastRenderedPageBreak/>
              <w:t>43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 xml:space="preserve">Хозяин Западного Средиземноморья 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35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lastRenderedPageBreak/>
              <w:t>44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Покоритель Восточного Средиземноморья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36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45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Перемена Римских нравов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37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 xml:space="preserve">46 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Войны граждан и рабов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 xml:space="preserve">1(2) 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38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47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Рим от республики к диктатуре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39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Тема 8 Античная греко-римская цивилизация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Глава 8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48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Первые римские императоры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40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 xml:space="preserve">49 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Расцвет античной культуры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41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 xml:space="preserve">50 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Золотой век Римской империи.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42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51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«Добрая весть» христианства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43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52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Заря христианского мира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44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53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Закат античного мира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1(2)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§ 45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54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Повторительно-обобщающий урок «Общий взгляд на империи эллинов и римлян»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Последние страницы раздела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55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Урок-контроль по модулю 4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/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56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Повторительно-обобщающий урок «Общий взгляд на Древнюю историю»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>
            <w:r>
              <w:t>Последние страницы раздела</w:t>
            </w:r>
          </w:p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>
            <w:r>
              <w:t>57</w:t>
            </w:r>
          </w:p>
        </w:tc>
        <w:tc>
          <w:tcPr>
            <w:tcW w:w="3377" w:type="dxa"/>
            <w:shd w:val="clear" w:color="auto" w:fill="auto"/>
          </w:tcPr>
          <w:p w:rsidR="008B2036" w:rsidRDefault="008B2036" w:rsidP="008979DC">
            <w:r>
              <w:t>Итоговый урок-контроль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/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 xml:space="preserve">Итого часов: 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>
            <w:r>
              <w:t>57</w:t>
            </w:r>
          </w:p>
        </w:tc>
        <w:tc>
          <w:tcPr>
            <w:tcW w:w="1440" w:type="dxa"/>
            <w:shd w:val="clear" w:color="auto" w:fill="auto"/>
          </w:tcPr>
          <w:p w:rsidR="008B2036" w:rsidRDefault="008B2036" w:rsidP="008979DC"/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  <w:tr w:rsidR="008B2036" w:rsidTr="008979DC">
        <w:tc>
          <w:tcPr>
            <w:tcW w:w="871" w:type="dxa"/>
            <w:shd w:val="clear" w:color="auto" w:fill="auto"/>
          </w:tcPr>
          <w:p w:rsidR="008B2036" w:rsidRDefault="008B2036" w:rsidP="008979DC"/>
        </w:tc>
        <w:tc>
          <w:tcPr>
            <w:tcW w:w="3377" w:type="dxa"/>
            <w:shd w:val="clear" w:color="auto" w:fill="auto"/>
          </w:tcPr>
          <w:p w:rsidR="008B2036" w:rsidRPr="003C3D1E" w:rsidRDefault="008B2036" w:rsidP="008979DC">
            <w:pPr>
              <w:rPr>
                <w:b/>
              </w:rPr>
            </w:pPr>
            <w:r w:rsidRPr="003C3D1E">
              <w:rPr>
                <w:b/>
              </w:rPr>
              <w:t>Резерв, часы по выбору учителя</w:t>
            </w:r>
          </w:p>
        </w:tc>
        <w:tc>
          <w:tcPr>
            <w:tcW w:w="900" w:type="dxa"/>
            <w:shd w:val="clear" w:color="auto" w:fill="auto"/>
          </w:tcPr>
          <w:p w:rsidR="008B2036" w:rsidRDefault="008B2036" w:rsidP="008979DC"/>
        </w:tc>
        <w:tc>
          <w:tcPr>
            <w:tcW w:w="1440" w:type="dxa"/>
            <w:shd w:val="clear" w:color="auto" w:fill="auto"/>
          </w:tcPr>
          <w:p w:rsidR="008B2036" w:rsidRDefault="008B2036" w:rsidP="008979DC"/>
        </w:tc>
        <w:tc>
          <w:tcPr>
            <w:tcW w:w="2983" w:type="dxa"/>
            <w:vMerge/>
            <w:shd w:val="clear" w:color="auto" w:fill="auto"/>
          </w:tcPr>
          <w:p w:rsidR="008B2036" w:rsidRDefault="008B2036" w:rsidP="008979DC"/>
        </w:tc>
      </w:tr>
    </w:tbl>
    <w:p w:rsidR="000B43DE" w:rsidRDefault="000B43DE"/>
    <w:p w:rsidR="000E1BE0" w:rsidRPr="000E1BE0" w:rsidRDefault="000E1BE0">
      <w:r w:rsidRPr="003C3D1E">
        <w:rPr>
          <w:b/>
        </w:rPr>
        <w:t>УУД</w:t>
      </w:r>
      <w:r>
        <w:rPr>
          <w:b/>
        </w:rPr>
        <w:t xml:space="preserve"> </w:t>
      </w:r>
      <w:r w:rsidRPr="000E1BE0">
        <w:t>(универсальные учебные действия)</w:t>
      </w:r>
    </w:p>
    <w:sectPr w:rsidR="000E1BE0" w:rsidRPr="000E1BE0" w:rsidSect="000B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036"/>
    <w:rsid w:val="000B43DE"/>
    <w:rsid w:val="000E1BE0"/>
    <w:rsid w:val="00230042"/>
    <w:rsid w:val="008B2036"/>
    <w:rsid w:val="00950D7C"/>
    <w:rsid w:val="00DA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</dc:creator>
  <cp:keywords/>
  <dc:description/>
  <cp:lastModifiedBy>Нурислам</cp:lastModifiedBy>
  <cp:revision>3</cp:revision>
  <dcterms:created xsi:type="dcterms:W3CDTF">2014-06-16T06:57:00Z</dcterms:created>
  <dcterms:modified xsi:type="dcterms:W3CDTF">2014-06-16T08:58:00Z</dcterms:modified>
</cp:coreProperties>
</file>