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1">
        <w:rPr>
          <w:rFonts w:ascii="Times New Roman" w:hAnsi="Times New Roman" w:cs="Times New Roman"/>
          <w:b/>
          <w:color w:val="000000"/>
          <w:sz w:val="28"/>
          <w:szCs w:val="28"/>
        </w:rPr>
        <w:t>СЕМИНАР - ПРАКТИКУМ ДЛЯ РОДИТЕЛЕЙ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"ВОЛШЕБНЫЕ бумажные полоски"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     Этот необычный вид детских занятий напоминает мозаику, и конструирование, и, и аппликацию. Ролл за роллом- и вот на рамке, появляются таинственный лес и его обитатели или городская улица с высокими домами и троллейбусом.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     Для каждого возраста подбираются определенные комплекты рабочих полей и деталей, отличающиеся составом, количеством и цветом элементов.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4F1">
        <w:rPr>
          <w:rFonts w:ascii="Times New Roman" w:hAnsi="Times New Roman" w:cs="Times New Roman"/>
          <w:color w:val="000000"/>
          <w:sz w:val="28"/>
          <w:szCs w:val="28"/>
        </w:rPr>
        <w:t>Работа с бумагой в технике квиллинг проходит несколько этапов, на каждом из которых развиваются художественные, познавательные и творческие способности ребенка. Эти этапы - не возрастные и связаны с освоением самой деятельности по конструированию изображений из данного материала, однако их прохождение в разных возрастах будет занимать разное время.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4F1">
        <w:rPr>
          <w:rFonts w:ascii="Times New Roman" w:hAnsi="Times New Roman" w:cs="Times New Roman"/>
          <w:b/>
          <w:color w:val="000000"/>
          <w:sz w:val="28"/>
          <w:szCs w:val="28"/>
        </w:rPr>
        <w:t>ПЕРВЫЙ ЭТАП</w:t>
      </w: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 - знакомство с техникой. Сначала малыш наблюдает за работой взрослого и других детей. Потом ему предлагается самостоятельно позаниматься с материалом. У малыша на этом этапе отсутствует прямое намерение изобразить что-то конкретное.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4F1">
        <w:rPr>
          <w:rFonts w:ascii="Times New Roman" w:hAnsi="Times New Roman" w:cs="Times New Roman"/>
          <w:b/>
          <w:color w:val="000000"/>
          <w:sz w:val="28"/>
          <w:szCs w:val="28"/>
        </w:rPr>
        <w:t>ВТОРОЙ ЭТАП</w:t>
      </w: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 - совместная деятельность ребенка и взрослого по достраиванию незавершенного конкретного изображения (цыпленок, поезд). Эта работа проводится с целью развития детского воображения, интереса к практической деятельности конструирования и овладения действием построения конкретного схематического изображения знакомого объекта.</w:t>
      </w:r>
    </w:p>
    <w:p w:rsidR="007B04F1" w:rsidRPr="007B04F1" w:rsidRDefault="007B04F1" w:rsidP="007B04F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B04F1">
        <w:rPr>
          <w:rFonts w:ascii="Times New Roman" w:hAnsi="Times New Roman" w:cs="Times New Roman"/>
          <w:b/>
          <w:color w:val="000000"/>
          <w:sz w:val="28"/>
          <w:szCs w:val="28"/>
        </w:rPr>
        <w:t>ТРЕТЬЕМ ЭТАПЕ</w:t>
      </w: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 детьми создаются изображения разной степени трудности: овощи, фрукты, пирамидка, деревья, снеговик, здания, транспорт, люди, животные. Ребенок учится передавать обобщенное строение простых по структуре объектов, радуется полученному результату.</w:t>
      </w:r>
    </w:p>
    <w:p w:rsidR="007B04F1" w:rsidRPr="007B04F1" w:rsidRDefault="007B04F1" w:rsidP="007B04F1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B04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ЧЕТВЕРТЫЙ ЭТАП</w:t>
      </w:r>
      <w:r w:rsidRPr="007B04F1">
        <w:rPr>
          <w:rFonts w:ascii="Times New Roman" w:hAnsi="Times New Roman" w:cs="Times New Roman"/>
          <w:color w:val="000000"/>
          <w:sz w:val="28"/>
          <w:szCs w:val="28"/>
        </w:rPr>
        <w:t xml:space="preserve"> - ребенок переходит от конструирования предметных образов к созданию сюжетной композиции по мотивам знакомых сказок ("Колобок", "теремок" и др.). Для этого необходимы навыки выделения главных событий сюжета произведения и характерных особенностей сказочных персонажей. Ребенок учится самостоятельно конкретизировать замысел будущей композиции, выбирать изобразительные средства, реализовать замысел   и контролировать его осуществление.</w:t>
      </w:r>
    </w:p>
    <w:p w:rsidR="007B04F1" w:rsidRPr="007B04F1" w:rsidRDefault="007B04F1" w:rsidP="007B0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4F1" w:rsidRPr="007B04F1" w:rsidRDefault="007B04F1" w:rsidP="007B0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6FD7" w:rsidRPr="007B04F1" w:rsidRDefault="00C46FD7">
      <w:pPr>
        <w:rPr>
          <w:rFonts w:ascii="Times New Roman" w:hAnsi="Times New Roman" w:cs="Times New Roman"/>
          <w:sz w:val="28"/>
          <w:szCs w:val="28"/>
        </w:rPr>
      </w:pPr>
    </w:p>
    <w:sectPr w:rsidR="00C46FD7" w:rsidRPr="007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7B04F1"/>
    <w:rsid w:val="007B04F1"/>
    <w:rsid w:val="00C4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2016-01-07T18:51:00Z</dcterms:created>
  <dcterms:modified xsi:type="dcterms:W3CDTF">2016-01-07T18:51:00Z</dcterms:modified>
</cp:coreProperties>
</file>