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BC" w:rsidRPr="005628BC" w:rsidRDefault="005628BC" w:rsidP="005628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aps/>
          <w:color w:val="1F497D" w:themeColor="text2"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28BC">
        <w:rPr>
          <w:rFonts w:ascii="Times New Roman" w:eastAsia="Times New Roman" w:hAnsi="Times New Roman" w:cs="Times New Roman"/>
          <w:b/>
          <w:i/>
          <w:iCs/>
          <w:caps/>
          <w:color w:val="1F497D" w:themeColor="text2"/>
          <w:sz w:val="36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Комплексы утренней гимнастики на сентябрь</w:t>
      </w:r>
    </w:p>
    <w:p w:rsid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628BC" w:rsidRDefault="005628BC" w:rsidP="005628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Комплекс №1</w:t>
      </w:r>
    </w:p>
    <w:p w:rsidR="00926A4E" w:rsidRPr="00926A4E" w:rsidRDefault="005628BC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</w:t>
      </w:r>
      <w:r w:rsidR="00926A4E"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-2</w:t>
      </w:r>
      <w:r w:rsidR="00926A4E"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неделя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)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I. Построение в шеренгу, колонну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проверка осанки; ходьба и бег в колонне по одному, ходьба на носках, на пятках с разным положением рук.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II. Упражнения без предметов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«Поклонись головой»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вместе, руки на поясе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1- наклон головы вперед,     2- и. п.,                     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. 3- наклон назад,     4-и.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«Рывки руками»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на ширине плеч, руки перед грудью, согнуты в локтях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рывок руками перед грудью,   2- поворот вправо, прямые руки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развести в стороны,    то же влево.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«Повороты»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ноги на ширине плеч,  руки на поясе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поворот вправо, прав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уку за спину,  левую – на прав. плечо,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2- и. п.,    то же в левую сторону.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«Наклоны – скручивания»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на ширине плеч, руки на поясе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наклон вправо, левая рука над головой тянется вправо,   правая – за спиной тянется влево, 2- и. п., то же в левую сторону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«Стойкий оловянный солдатик»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стоя на коленях, руки прижаты к туловищу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1- отклониться назад, задержаться, 2- 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«Прыжки»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вместе, руки на поясе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1-8 прыжки на двух ногах на месте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III. Перестроение в колонну по одному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ходьба, легкий бег.</w:t>
      </w:r>
    </w:p>
    <w:p w:rsidR="005628BC" w:rsidRDefault="005628BC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I. Игровое упражнение «Быстро в колонну!»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Построение в три колонны, перед каждой ориентир (кубик или кегля) своего цвета. 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Выигрывает та колонна, которая быстро и правильно построилась (2-3 раза).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II. Упражнения с малым мячом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«Мяч вверх»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основная стойка, мяч в левой руке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1- 2 – руки через стороны вверх, переложить мяч в правую руку;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3- 4 – руки вниз в и. п.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То же, перекладывая мяч из правой руки в левую.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• «Наклон вперёд»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стойка ноги на ширине плеч, мяч в левой руке.            .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1 – руки в стороны;  2 – наклониться вперёд-вниз, переложить мяч в правую руку;   3 – выпрямиться, руки в стороны; 4 –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   То же, перекладывая мяч из правой руки в 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левую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• «Приседания»                                                            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основная стойка, мяч в правой руке внизу.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.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1– руки в стороны;     2 – присесть, мяч переложить в левую руку;  3 – встать, руки в стороны;  4 – вернуться в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То же, мяч в левой руке.                             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«Прокати мяч»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стойка на коленях, мяч в правой руке.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.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«Достань мяч»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лёжа на спине, мяч в обеих руках за головой. 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1– 2 – поднять правую прямую ногу, коснуться мячом носка ноги;  3 – 4 – опустить ногу. То же другой ногой.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III. Игра «Совушка»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5628BC" w:rsidRDefault="005628BC" w:rsidP="005628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5628BC" w:rsidRDefault="005628BC" w:rsidP="005628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Комплекс №2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Сентябрь 3 неделя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I. Построение в шеренгу, колонну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проверка осанки; ходьба на носочках, на пятках, на внешней и внутренней стороне стопы, легкий бег.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II. Упражнения без предметов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«Хлопок вверху»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слегка расставлены, руки внизу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руки через стороны вверх, хлопнуть в ладоши,     2- 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«Качаем головой»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вместе, руки на поясе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наклон головы вправо,     2- и. п.,     3- наклон влево,     4- 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«Наклонись вперед»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на ш. п., руки на поясе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наклон вперед, руками коснуться носочков, 2-и.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«Маятник»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на ширине плеч, руки на поясе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.</w:t>
      </w:r>
      <w:proofErr w:type="gramEnd"/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1- наклон вправо, 2- наклон влево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«Приседания»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пятки вместе, носки врозь, руки на поясе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присесть, руки вперед, 2- 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«Прыжки – звездочки»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ноги вместе, руки внизу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1- ноги врозь, руки вверх, 2- и. п.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III. Перестроение в колонну по одному,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легкий бег на носочках, ходьба.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Сентябрь 4 неделя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I. Построение в шеренгу, колонну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II. Упражнения с флажками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«Флажки вверх»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основная стойка, флажки внизу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руки вперёд;       2 – поднять руки вверх;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3 – руки в стороны;      4 –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«Повороты»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стойка ноги на ширине плеч, флажки внизу, руки прямые.       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1- 2 – поворот вправо (влево), флажки в стороны, руки прямые;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3 – 4 – вернуться в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«Приседания»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основная стойка, флажки у груди, руки согнуты.       </w:t>
      </w: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1- 2 – присесть, флажки вынести вперёд;    3 – 4 –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«Наклоны вперёд»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сидя ноги врозь, флажки у груди, руки согнуты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1 - 2 – наклониться вперёд, коснуться палочками у носков ног;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3 – 4 – выпрямиться, вернуться в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«Достань флажки»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И. П.: лёжа на спине, ноги вместе прямые, руки за головой.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1 – согнуть ноги в коленях, коснуться палочками флажков колен;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2 -  вернуться в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• «Прыжки»</w:t>
      </w:r>
      <w:proofErr w:type="gramStart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.</w:t>
      </w:r>
      <w:proofErr w:type="gramEnd"/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 П.: основная стойка, флажки внизу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.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             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1 – прыжком ноги врозь, флажки в стороны;    2 -  прыжком ноги вместе, вернуться </w:t>
      </w:r>
      <w:proofErr w:type="gram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proofErr w:type="gram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и.п</w:t>
      </w:r>
      <w:proofErr w:type="spellEnd"/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На счет 1-8. Пауза. Повтор.</w:t>
      </w:r>
    </w:p>
    <w:p w:rsidR="00926A4E" w:rsidRPr="00926A4E" w:rsidRDefault="00926A4E" w:rsidP="00926A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926A4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III. Ходьба в колонне по одному, </w:t>
      </w:r>
      <w:r w:rsidRPr="00926A4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оба флажка в правой руке над головой.</w:t>
      </w:r>
    </w:p>
    <w:p w:rsidR="005628BC" w:rsidRDefault="005628BC" w:rsidP="00562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28BC" w:rsidRDefault="005628BC" w:rsidP="00562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B8" w:rsidRDefault="007968B8" w:rsidP="005628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28BC" w:rsidRDefault="005628BC" w:rsidP="005628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28BC" w:rsidRDefault="005628BC" w:rsidP="005628BC">
      <w:pPr>
        <w:ind w:firstLine="708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28BC">
        <w:rPr>
          <w:rFonts w:ascii="Times New Roman" w:hAnsi="Times New Roman" w:cs="Times New Roman"/>
          <w:b/>
          <w:i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Комплексы гимнастики после сна на сентябрь </w:t>
      </w:r>
    </w:p>
    <w:p w:rsidR="005628BC" w:rsidRPr="005628BC" w:rsidRDefault="005628BC" w:rsidP="0056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5628BC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1-2 неделя</w:t>
      </w:r>
      <w:r w:rsidRPr="005628BC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Pr="005628BC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(комплекс № 1)</w:t>
      </w:r>
    </w:p>
    <w:p w:rsidR="005628BC" w:rsidRPr="005628BC" w:rsidRDefault="005628BC" w:rsidP="00562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1.И.п.: лежа на спине, руки вытянуты вверх. «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Потягушки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»: прижать подбородок к груди, носки — на себя; потянуться макушкой и руками в одну сторону, пятками —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противоположную; расслабиться в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2 раза.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2.И.п.: лежа на спине, руки — вдоль тела. Поднять голову, носки — себя, вытянуть руки вперед, задержаться в этой позе на 5 счетов; вернуться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., расслабиться. Повторить 4 раза.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«крылышках»; задержаться в этом положении на 5 счетов; вернуться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5 раз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4.И.п.: то же. Поднимать ноги поочередно, не отрывая таза от кровати, 5-6 раз каждой ногой.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5.И.п.: лежа на спине, руки вдоль тела. Руки развести в стороны — вдох, скрестить руки на груди — выдох. Повторить 4 раза.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6.И.п.: основная стойка. «Птицы летят»: 1 — поднять руки в стороны, вверх; 2 — вернуться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5-6 раз. Выполнять плавно, не торопясь.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7.И.п.: ноги слегка расставлены, руки согнуты перед грудью, кисти опущены. «Зайчики»: невысокие прыжки на двух ногах (8-10 прыжков), пауза. Повторить еще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8.Упражнение дыхательной гимнастики «Корова мычит»: на длительном выдохе произносить «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му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-у-у-у», вдох; повторить несколько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628BC" w:rsidRPr="005628BC" w:rsidRDefault="005628BC" w:rsidP="005628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628BC" w:rsidRPr="005628BC" w:rsidRDefault="005628BC" w:rsidP="005628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5628BC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Гимнастика после сна </w:t>
      </w:r>
      <w:r w:rsidRPr="005628BC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(комплекс № 2)</w:t>
      </w:r>
    </w:p>
    <w:p w:rsidR="005628BC" w:rsidRPr="005628BC" w:rsidRDefault="005628BC" w:rsidP="005628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1.И.п.: лежа на спине, руки вдоль тела. Прижать подбородок к груди, носки подтянуть на себя; потянуться, стремясь макушкой в одну сторону, пятками —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противоположную; расслабиться в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2 раза.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2.И.п.: лежа на спине, руки за головой. Поднять голову, носки — на себя, задержаться в этой позе на 6 счетов, не отрывая лопаток от кровати; вернуться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5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3.И.п.: лежа на животе, руки согнуты впереди, голова лбом лежит на тыльной поверхности пальцев. Поднять голову и плечевой пояс, руки в «крылышки»; в стороны; на пояс; вернуться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5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4.И.п.: то же. Поднять обе ноги одновременно; задержаться в этом положении на 5 счетов; вернуться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в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proofErr w:type="spell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и.п</w:t>
      </w:r>
      <w:proofErr w:type="spell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 Повторить 5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5.И.п.: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сед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по-турецки, руки лежат на коленях. «Ванька-встанька»: покачивания из стороны в сторону.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6.И.п.: основная стойка. </w:t>
      </w:r>
      <w:proofErr w:type="gramStart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«Сбор яблок»: поднять руки вперед- вверх, встать на носки, потянуться («сорвать яблоко») — вдох; наклониться вперед-вниз, руки свободно опустить («положить яблоко в корзину») — выдох.</w:t>
      </w:r>
      <w:proofErr w:type="gramEnd"/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Повторить 5-6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7.И.п.: стойка на левой ноге, правая нога согнута в колене и взята правой рукой за щиколотку. «Воробей»: 10 невысоких прыжков  на левой ноге, затем то же — на правой. Повторить еще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628B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8.Упражнение дыхательной гимнастики «Поиграть с голубями»: на длительном выдохе — «гули-гули-гули», затем резко — «кыш!». Повторить несколько раз.</w:t>
      </w:r>
    </w:p>
    <w:p w:rsidR="005628BC" w:rsidRPr="005628BC" w:rsidRDefault="005628BC" w:rsidP="005628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P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8BC" w:rsidRPr="005628BC" w:rsidRDefault="005628BC" w:rsidP="00562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743" w:tblpY="275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110"/>
      </w:tblGrid>
      <w:tr w:rsidR="005628BC" w:rsidRPr="005628BC" w:rsidTr="00A9776D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lastRenderedPageBreak/>
              <w:t>Сам, сам самолет.</w:t>
            </w:r>
          </w:p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Тут и там самолет.</w:t>
            </w:r>
          </w:p>
        </w:tc>
        <w:tc>
          <w:tcPr>
            <w:tcW w:w="4110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Круговые вращения глаз с опущенными и поднятыми веками</w:t>
            </w:r>
          </w:p>
        </w:tc>
      </w:tr>
      <w:tr w:rsidR="005628BC" w:rsidRPr="005628BC" w:rsidTr="00A9776D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 xml:space="preserve">Летит самолет близко, </w:t>
            </w:r>
          </w:p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 xml:space="preserve">                         далеко.</w:t>
            </w:r>
          </w:p>
        </w:tc>
        <w:tc>
          <w:tcPr>
            <w:tcW w:w="4110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 xml:space="preserve">Выставляют палец перед собой, приближают к носу, отводят, прослеживая его движение взором </w:t>
            </w:r>
          </w:p>
        </w:tc>
      </w:tr>
      <w:tr w:rsidR="005628BC" w:rsidRPr="005628BC" w:rsidTr="00A9776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977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 xml:space="preserve">Летит самолет низко, </w:t>
            </w:r>
          </w:p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 xml:space="preserve">                        высоко.</w:t>
            </w:r>
          </w:p>
        </w:tc>
        <w:tc>
          <w:tcPr>
            <w:tcW w:w="4110" w:type="dxa"/>
            <w:vAlign w:val="center"/>
          </w:tcPr>
          <w:p w:rsidR="005628BC" w:rsidRPr="005628BC" w:rsidRDefault="005628BC" w:rsidP="00A9776D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 xml:space="preserve">Выставляют палец перед собой, приближают к носу, отводят, прослеживая его движение взором </w:t>
            </w:r>
          </w:p>
        </w:tc>
      </w:tr>
    </w:tbl>
    <w:p w:rsidR="005628BC" w:rsidRPr="00AB60C8" w:rsidRDefault="005628BC" w:rsidP="005628BC">
      <w:pPr>
        <w:tabs>
          <w:tab w:val="left" w:pos="3294"/>
        </w:tabs>
        <w:jc w:val="center"/>
        <w:rPr>
          <w:rFonts w:ascii="Arial" w:eastAsia="Times New Roman" w:hAnsi="Arial" w:cs="Times New Roman"/>
          <w:b/>
          <w:caps/>
          <w:sz w:val="26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28BC">
        <w:rPr>
          <w:rFonts w:ascii="Times New Roman" w:hAnsi="Times New Roman" w:cs="Times New Roman"/>
          <w:b/>
          <w:i/>
          <w:caps/>
          <w:color w:val="002060"/>
          <w:sz w:val="3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</w:t>
      </w:r>
      <w:r w:rsidRPr="00AB60C8">
        <w:rPr>
          <w:rFonts w:ascii="Times New Roman" w:hAnsi="Times New Roman" w:cs="Times New Roman"/>
          <w:b/>
          <w:i/>
          <w:caps/>
          <w:color w:val="002060"/>
          <w:sz w:val="3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ы гимнастики для глаз на сентябрь</w:t>
      </w:r>
      <w:r w:rsidRPr="005628BC">
        <w:rPr>
          <w:rFonts w:ascii="Arial" w:eastAsia="Times New Roman" w:hAnsi="Arial" w:cs="Times New Roman"/>
          <w:b/>
          <w:caps/>
          <w:sz w:val="26"/>
          <w:szCs w:val="20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</w:p>
    <w:p w:rsidR="005628BC" w:rsidRDefault="005628BC" w:rsidP="005628BC">
      <w:pPr>
        <w:tabs>
          <w:tab w:val="left" w:pos="3294"/>
        </w:tabs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6"/>
          <w:szCs w:val="20"/>
          <w:lang w:eastAsia="ru-RU"/>
        </w:rPr>
        <w:t>Комплекс № 1</w:t>
      </w:r>
    </w:p>
    <w:p w:rsidR="005628BC" w:rsidRPr="00AB60C8" w:rsidRDefault="005628BC" w:rsidP="005628BC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5628B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«Самолет»</w:t>
      </w:r>
    </w:p>
    <w:p w:rsidR="005628BC" w:rsidRPr="00AB60C8" w:rsidRDefault="005628BC" w:rsidP="005628BC">
      <w:pPr>
        <w:rPr>
          <w:rFonts w:ascii="Times New Roman" w:hAnsi="Times New Roman" w:cs="Times New Roman"/>
          <w:b/>
          <w:sz w:val="28"/>
          <w:szCs w:val="28"/>
        </w:rPr>
      </w:pPr>
    </w:p>
    <w:p w:rsidR="005628BC" w:rsidRPr="00AB60C8" w:rsidRDefault="00AB60C8" w:rsidP="00AB6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C8">
        <w:rPr>
          <w:rFonts w:ascii="Times New Roman" w:hAnsi="Times New Roman" w:cs="Times New Roman"/>
          <w:b/>
          <w:sz w:val="28"/>
          <w:szCs w:val="28"/>
        </w:rPr>
        <w:t>Комплекс № 2</w:t>
      </w:r>
    </w:p>
    <w:p w:rsidR="00AB60C8" w:rsidRPr="00AB60C8" w:rsidRDefault="00AB60C8" w:rsidP="005628B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«Пишем буквы»</w:t>
      </w:r>
    </w:p>
    <w:tbl>
      <w:tblPr>
        <w:tblpPr w:leftFromText="180" w:rightFromText="180" w:vertAnchor="text" w:horzAnchor="margin" w:tblpY="210"/>
        <w:tblW w:w="0" w:type="auto"/>
        <w:tblLayout w:type="fixed"/>
        <w:tblLook w:val="0000" w:firstRow="0" w:lastRow="0" w:firstColumn="0" w:lastColumn="0" w:noHBand="0" w:noVBand="0"/>
      </w:tblPr>
      <w:tblGrid>
        <w:gridCol w:w="3827"/>
        <w:gridCol w:w="3686"/>
      </w:tblGrid>
      <w:tr w:rsidR="00AB60C8" w:rsidRPr="005628BC" w:rsidTr="00AB60C8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Из крючков, из крючков,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 xml:space="preserve">Пальцами делают в воздухе крючки </w:t>
            </w:r>
          </w:p>
        </w:tc>
      </w:tr>
      <w:tr w:rsidR="00AB60C8" w:rsidRPr="005628BC" w:rsidTr="00AB60C8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Из кружков, из кружков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Пальцами делают в воздухе кружки</w:t>
            </w:r>
          </w:p>
        </w:tc>
      </w:tr>
      <w:tr w:rsidR="00AB60C8" w:rsidRPr="005628BC" w:rsidTr="00AB60C8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Сможем буквы написать.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Имитируют написание букв</w:t>
            </w:r>
          </w:p>
        </w:tc>
      </w:tr>
      <w:tr w:rsidR="00AB60C8" w:rsidRPr="005628BC" w:rsidTr="00AB60C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Если будем мы стараться,</w:t>
            </w:r>
          </w:p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Буквы будут получаться.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Руки на поясе, наклоны головы в стороны</w:t>
            </w:r>
          </w:p>
        </w:tc>
      </w:tr>
      <w:tr w:rsidR="00AB60C8" w:rsidRPr="005628BC" w:rsidTr="00AB60C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Пальцы наши потрудились</w:t>
            </w:r>
          </w:p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И немножко утомились.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Пальцы сгибают и разгибают</w:t>
            </w:r>
          </w:p>
        </w:tc>
      </w:tr>
      <w:tr w:rsidR="00AB60C8" w:rsidRPr="005628BC" w:rsidTr="00AB60C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8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Дружно их сейчас встряхнем</w:t>
            </w:r>
          </w:p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6"/>
                <w:szCs w:val="20"/>
                <w:lang w:eastAsia="ru-RU"/>
              </w:rPr>
              <w:t>И опять писать начнем.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60C8" w:rsidRPr="005628BC" w:rsidRDefault="00AB60C8" w:rsidP="00AB60C8">
            <w:pPr>
              <w:spacing w:after="0" w:line="240" w:lineRule="auto"/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</w:pPr>
            <w:r w:rsidRPr="005628BC">
              <w:rPr>
                <w:rFonts w:ascii="Arial" w:eastAsia="Times New Roman" w:hAnsi="Arial" w:cs="Times New Roman"/>
                <w:color w:val="1F497D" w:themeColor="text2"/>
                <w:sz w:val="20"/>
                <w:szCs w:val="20"/>
                <w:lang w:eastAsia="ru-RU"/>
              </w:rPr>
              <w:t>Встряхивают кистями рук.</w:t>
            </w:r>
          </w:p>
        </w:tc>
      </w:tr>
    </w:tbl>
    <w:p w:rsidR="00AB60C8" w:rsidRPr="005628BC" w:rsidRDefault="00AB60C8" w:rsidP="005628BC">
      <w:pPr>
        <w:rPr>
          <w:rFonts w:ascii="Times New Roman" w:hAnsi="Times New Roman" w:cs="Times New Roman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sz w:val="28"/>
          <w:szCs w:val="28"/>
        </w:rPr>
      </w:pPr>
    </w:p>
    <w:p w:rsidR="005628BC" w:rsidRPr="005628BC" w:rsidRDefault="005628BC" w:rsidP="005628BC">
      <w:pPr>
        <w:rPr>
          <w:rFonts w:ascii="Times New Roman" w:hAnsi="Times New Roman" w:cs="Times New Roman"/>
          <w:sz w:val="28"/>
          <w:szCs w:val="28"/>
        </w:rPr>
      </w:pPr>
    </w:p>
    <w:p w:rsidR="005628BC" w:rsidRDefault="005628BC" w:rsidP="005628BC">
      <w:pPr>
        <w:rPr>
          <w:rFonts w:ascii="Times New Roman" w:hAnsi="Times New Roman" w:cs="Times New Roman"/>
          <w:sz w:val="28"/>
          <w:szCs w:val="28"/>
        </w:rPr>
      </w:pPr>
    </w:p>
    <w:p w:rsidR="005628BC" w:rsidRPr="005628BC" w:rsidRDefault="005628BC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28BC" w:rsidRDefault="005628BC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B60C8" w:rsidRDefault="00AB60C8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B60C8" w:rsidRDefault="00AB60C8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B60C8" w:rsidRDefault="00AB60C8" w:rsidP="00AB60C8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AE77D" wp14:editId="3CFF81C0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4351-0028af3b51843d4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76D" w:rsidRDefault="00A9776D" w:rsidP="00AB60C8">
      <w:pPr>
        <w:tabs>
          <w:tab w:val="left" w:pos="1515"/>
        </w:tabs>
        <w:jc w:val="center"/>
        <w:rPr>
          <w:rFonts w:ascii="Times New Roman" w:hAnsi="Times New Roman" w:cs="Times New Roman"/>
          <w:b/>
          <w:i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B60C8" w:rsidRPr="00AB60C8" w:rsidRDefault="00AB60C8" w:rsidP="00AB60C8">
      <w:pPr>
        <w:tabs>
          <w:tab w:val="left" w:pos="1515"/>
        </w:tabs>
        <w:jc w:val="center"/>
        <w:rPr>
          <w:rFonts w:ascii="Times New Roman" w:hAnsi="Times New Roman" w:cs="Times New Roman"/>
          <w:b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B60C8">
        <w:rPr>
          <w:rFonts w:ascii="Times New Roman" w:hAnsi="Times New Roman" w:cs="Times New Roman"/>
          <w:b/>
          <w:i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Комплекс пальчиковой гимнастики на сентябрь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Комплекс №1 (1-2 неделя)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«ОСЕНЬ»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>Ветер по лесу летал,                                         (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Плавные, волнообразные </w:t>
      </w:r>
      <w:proofErr w:type="gramEnd"/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>Ветер листики считал: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                                              движения ладонями.)</w:t>
      </w:r>
      <w:proofErr w:type="gramEnd"/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 дубовый,                                            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(Загибают по одному пальчику</w:t>
      </w:r>
      <w:proofErr w:type="gramEnd"/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gramStart"/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 кленовый                                                                     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на обеих руках.)</w:t>
      </w:r>
      <w:proofErr w:type="gramEnd"/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 рябиновый резной,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>Вот с березки — золотой,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Вот последний лист с осинки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color w:val="1F497D" w:themeColor="text2"/>
          <w:sz w:val="28"/>
          <w:szCs w:val="28"/>
        </w:rPr>
        <w:t>Ветер бросил на тропинку.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    (Спокойно укладывают ладони на стол.)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Комплекс №2 (3-4неделя)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 «ГРИБЫ»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Топ-топ — пять шагов,                              (Дети «шагают» пальчиками)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В </w:t>
      </w:r>
      <w:proofErr w:type="spellStart"/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кузовочке</w:t>
      </w:r>
      <w:proofErr w:type="spellEnd"/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пять грибов.                    (Показали 5 пальцев правой руки.)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Мухомор красный —                          (Загибают пальцы на одной руке.)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Гриб опасный.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А второй — лисичка,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ab/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Рыжая косичка.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ab/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Третий гриб — волнушка,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Розовое ушко.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А четвертый гриб — сморчок,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Бородатый старичок. </w:t>
      </w: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Пятый гриб — белый, </w:t>
      </w:r>
    </w:p>
    <w:p w:rsid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Ешь его смело!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/>
          <w:bCs/>
          <w:i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60C8">
        <w:rPr>
          <w:rFonts w:ascii="Times New Roman" w:hAnsi="Times New Roman" w:cs="Times New Roman"/>
          <w:b/>
          <w:bCs/>
          <w:i/>
          <w:caps/>
          <w:color w:val="1F497D" w:themeColor="tex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Физкультминутки на сентябрь </w:t>
      </w:r>
    </w:p>
    <w:p w:rsid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1-2 неделя 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«</w:t>
      </w:r>
      <w:r w:rsidRPr="00AB60C8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Кто приехал?</w:t>
      </w:r>
      <w: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»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Кто приехал? Мы, мы, мы.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Хлопать кончиками пальцев.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Мама, мама, это ты? Да, да, да.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Хлопать кончиками больших и указательных пальцев.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Папа, папа, это ты? Да, да, да.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Большие и средние пальцы.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Братец, братец, это ты? Да, да, да.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Большие и безымянные пальцы.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Ах, сестричка, это ты? Да, да, да.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Большие пальцы и мизинцы.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Раз, два, три, четыре, пять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Раз, два, три, четыре, пять,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Хлопки на счет.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Вышел пальчик погулять.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Указательный палец правой руки движется по кругу по центру левой ладони.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Только вышел из ворот - 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proofErr w:type="gramStart"/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Глядь</w:t>
      </w:r>
      <w:proofErr w:type="gramEnd"/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, другой к нему идет.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Присоединяется средний палец.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Вместе весело идти,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Ну-ка, третий, выходи.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Затем - безымянный.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Вместе встанем в хоровод - 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Вот.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Хлопок. Повторить движения левой рукой по правой ладони.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3- 4 неделя «</w:t>
      </w:r>
      <w:r w:rsidRPr="00AB60C8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Строим дом</w:t>
      </w:r>
      <w: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</w:rPr>
        <w:t>»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Целый день тук да тук -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Раздается звонкий стук.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Руки сжаты в кулаки, большой пал</w:t>
      </w:r>
      <w:r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ец поднят вверх, постукивает по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указательным пальцам.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Молоточки стучат,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 Стучать кулаком о кулак.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Строим домик для ребят (зайчат, бельчат). Пальцы соединить, показать "крышу".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Вот какой хороший дом,</w:t>
      </w:r>
      <w:r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Сжимать-разжимать пальцы.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Как мы славно заживем.</w:t>
      </w:r>
    </w:p>
    <w:p w:rsid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Вращать кисти рук.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Пять и пять</w:t>
      </w:r>
      <w:proofErr w:type="gramStart"/>
      <w:r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.</w:t>
      </w:r>
      <w:proofErr w:type="gramEnd"/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Пять и пять пошли гулять.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Вместе весело играть.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Сжимание - разжимание пальцев рук.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Повернулись, улыбнулись,</w:t>
      </w:r>
      <w:r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Вращение кистей рук.</w:t>
      </w:r>
    </w:p>
    <w:p w:rsid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В кулачок опять свернулись.</w:t>
      </w:r>
      <w:r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 </w:t>
      </w: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 xml:space="preserve">Вот какие молодцы. 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  <w:t>Стучать кулачками.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color w:val="1F497D" w:themeColor="text2"/>
          <w:sz w:val="28"/>
          <w:szCs w:val="28"/>
        </w:rPr>
      </w:pP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sz w:val="28"/>
          <w:szCs w:val="28"/>
        </w:rPr>
      </w:pP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sz w:val="28"/>
          <w:szCs w:val="28"/>
        </w:rPr>
      </w:pPr>
      <w:r w:rsidRPr="00AB60C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sz w:val="28"/>
          <w:szCs w:val="28"/>
        </w:rPr>
      </w:pPr>
    </w:p>
    <w:p w:rsidR="00AB60C8" w:rsidRPr="00AB60C8" w:rsidRDefault="00AB60C8" w:rsidP="00AB60C8">
      <w:pPr>
        <w:tabs>
          <w:tab w:val="left" w:pos="1515"/>
        </w:tabs>
        <w:spacing w:after="0" w:line="240" w:lineRule="auto"/>
        <w:ind w:firstLine="1514"/>
        <w:rPr>
          <w:rFonts w:ascii="Times New Roman" w:hAnsi="Times New Roman" w:cs="Times New Roman"/>
          <w:bCs/>
          <w:i/>
          <w:sz w:val="28"/>
          <w:szCs w:val="28"/>
        </w:rPr>
      </w:pPr>
    </w:p>
    <w:p w:rsidR="00AB60C8" w:rsidRPr="00AB60C8" w:rsidRDefault="00AB60C8" w:rsidP="00AB60C8">
      <w:pPr>
        <w:tabs>
          <w:tab w:val="left" w:pos="1515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p w:rsidR="00AB60C8" w:rsidRDefault="00AB60C8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AB60C8" w:rsidRPr="005628BC" w:rsidRDefault="00AB60C8" w:rsidP="005628BC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sectPr w:rsidR="00AB60C8" w:rsidRPr="0056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24"/>
    <w:rsid w:val="00065924"/>
    <w:rsid w:val="005628BC"/>
    <w:rsid w:val="007968B8"/>
    <w:rsid w:val="00926A4E"/>
    <w:rsid w:val="00A9776D"/>
    <w:rsid w:val="00AA5389"/>
    <w:rsid w:val="00A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2015-09-02T06:46:00Z</cp:lastPrinted>
  <dcterms:created xsi:type="dcterms:W3CDTF">2015-09-02T06:04:00Z</dcterms:created>
  <dcterms:modified xsi:type="dcterms:W3CDTF">2015-09-02T07:06:00Z</dcterms:modified>
</cp:coreProperties>
</file>