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B3" w:rsidRPr="00E86018" w:rsidRDefault="00CC53B3" w:rsidP="00C70865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86018">
        <w:rPr>
          <w:b/>
          <w:bCs/>
          <w:caps/>
          <w:sz w:val="28"/>
          <w:szCs w:val="28"/>
        </w:rPr>
        <w:t>Сущность дидактических игр как средства обучения</w:t>
      </w:r>
    </w:p>
    <w:p w:rsidR="00CC53B3" w:rsidRDefault="00CC53B3" w:rsidP="00C70865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E86018">
        <w:rPr>
          <w:b/>
          <w:bCs/>
          <w:caps/>
          <w:sz w:val="28"/>
          <w:szCs w:val="28"/>
        </w:rPr>
        <w:t>младших школьников с нарушениями слуха</w:t>
      </w:r>
    </w:p>
    <w:p w:rsidR="00CC53B3" w:rsidRDefault="00CC53B3" w:rsidP="006E500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Кравцова В.А.  учитель начальных классов</w:t>
      </w:r>
    </w:p>
    <w:p w:rsidR="00CC53B3" w:rsidRPr="006E5006" w:rsidRDefault="00CC53B3" w:rsidP="006E50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ГКС(К)ОУ </w:t>
      </w:r>
      <w:r>
        <w:rPr>
          <w:sz w:val="22"/>
          <w:szCs w:val="22"/>
          <w:lang w:val="en-US"/>
        </w:rPr>
        <w:t>I</w:t>
      </w:r>
      <w:r w:rsidRPr="006E500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II</w:t>
      </w:r>
      <w:r w:rsidRPr="006E5006">
        <w:rPr>
          <w:sz w:val="22"/>
          <w:szCs w:val="22"/>
        </w:rPr>
        <w:t xml:space="preserve"> </w:t>
      </w:r>
      <w:r>
        <w:rPr>
          <w:sz w:val="22"/>
          <w:szCs w:val="22"/>
        </w:rPr>
        <w:t>вида «Специальная (коррекционная)</w:t>
      </w:r>
    </w:p>
    <w:p w:rsidR="00CC53B3" w:rsidRDefault="00CC53B3" w:rsidP="002E277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общеобразовательная школа-интернат № 36 г.Ставрополя»</w:t>
      </w:r>
    </w:p>
    <w:p w:rsidR="00CC53B3" w:rsidRDefault="00CC53B3" w:rsidP="002E2779">
      <w:pPr>
        <w:jc w:val="right"/>
        <w:rPr>
          <w:sz w:val="22"/>
          <w:szCs w:val="22"/>
        </w:rPr>
      </w:pPr>
    </w:p>
    <w:p w:rsidR="00CC53B3" w:rsidRDefault="00CC53B3" w:rsidP="00107A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Поминова О.Г.  учитель начальных классов</w:t>
      </w:r>
    </w:p>
    <w:p w:rsidR="00CC53B3" w:rsidRPr="006E5006" w:rsidRDefault="00CC53B3" w:rsidP="00107A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ГКС(К)ОУ </w:t>
      </w:r>
      <w:r>
        <w:rPr>
          <w:sz w:val="22"/>
          <w:szCs w:val="22"/>
          <w:lang w:val="en-US"/>
        </w:rPr>
        <w:t>I</w:t>
      </w:r>
      <w:r w:rsidRPr="006E500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II</w:t>
      </w:r>
      <w:r w:rsidRPr="006E5006">
        <w:rPr>
          <w:sz w:val="22"/>
          <w:szCs w:val="22"/>
        </w:rPr>
        <w:t xml:space="preserve"> </w:t>
      </w:r>
      <w:r>
        <w:rPr>
          <w:sz w:val="22"/>
          <w:szCs w:val="22"/>
        </w:rPr>
        <w:t>вида «Специальная (коррекционная)</w:t>
      </w:r>
    </w:p>
    <w:p w:rsidR="00CC53B3" w:rsidRDefault="00CC53B3" w:rsidP="00107A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общеобразовательная школа-интернат № 36 г.Ставрополя»</w:t>
      </w:r>
    </w:p>
    <w:p w:rsidR="00CC53B3" w:rsidRDefault="00CC53B3" w:rsidP="00C70865">
      <w:pPr>
        <w:spacing w:line="360" w:lineRule="auto"/>
        <w:rPr>
          <w:sz w:val="28"/>
          <w:szCs w:val="28"/>
        </w:rPr>
      </w:pPr>
    </w:p>
    <w:p w:rsidR="00CC53B3" w:rsidRPr="00622098" w:rsidRDefault="00CC53B3" w:rsidP="00622098">
      <w:pPr>
        <w:spacing w:line="360" w:lineRule="auto"/>
        <w:ind w:firstLine="5387"/>
      </w:pPr>
      <w:r w:rsidRPr="00622098">
        <w:t>Сделать серьёзное занятие</w:t>
      </w:r>
    </w:p>
    <w:p w:rsidR="00CC53B3" w:rsidRPr="00622098" w:rsidRDefault="00CC53B3" w:rsidP="00622098">
      <w:pPr>
        <w:spacing w:line="360" w:lineRule="auto"/>
        <w:ind w:firstLine="5387"/>
      </w:pPr>
      <w:r w:rsidRPr="00622098">
        <w:t xml:space="preserve">для ребёнка занимательным – </w:t>
      </w:r>
    </w:p>
    <w:p w:rsidR="00CC53B3" w:rsidRPr="00622098" w:rsidRDefault="00CC53B3" w:rsidP="00622098">
      <w:pPr>
        <w:spacing w:line="360" w:lineRule="auto"/>
        <w:ind w:firstLine="5387"/>
      </w:pPr>
      <w:r w:rsidRPr="00622098">
        <w:t>вот задача первоначального обучения.</w:t>
      </w:r>
    </w:p>
    <w:p w:rsidR="00CC53B3" w:rsidRPr="00622098" w:rsidRDefault="00CC53B3" w:rsidP="00622098">
      <w:pPr>
        <w:spacing w:line="360" w:lineRule="auto"/>
        <w:ind w:firstLine="5103"/>
        <w:jc w:val="right"/>
      </w:pPr>
      <w:r w:rsidRPr="00622098">
        <w:t>К.Д. Ушинский.</w:t>
      </w:r>
    </w:p>
    <w:p w:rsidR="00CC53B3" w:rsidRDefault="00CC53B3" w:rsidP="00C70865">
      <w:pPr>
        <w:spacing w:line="360" w:lineRule="auto"/>
        <w:rPr>
          <w:sz w:val="28"/>
          <w:szCs w:val="28"/>
        </w:rPr>
      </w:pPr>
    </w:p>
    <w:p w:rsidR="00CC53B3" w:rsidRDefault="00CC53B3" w:rsidP="00C70865">
      <w:pPr>
        <w:spacing w:line="360" w:lineRule="auto"/>
        <w:jc w:val="center"/>
        <w:rPr>
          <w:b/>
          <w:bCs/>
          <w:sz w:val="26"/>
          <w:szCs w:val="26"/>
        </w:rPr>
      </w:pPr>
    </w:p>
    <w:p w:rsidR="00CC53B3" w:rsidRDefault="00CC53B3" w:rsidP="00C70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–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 Необходимость использования дидактических игр как средства обучения детей младшего школьного возраста с нарушениями слуха определяется рядом причин:</w:t>
      </w:r>
    </w:p>
    <w:p w:rsidR="00CC53B3" w:rsidRDefault="00CC53B3" w:rsidP="00C7086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Игровая деятельность как ведущая в дошкольном детствееще не потеряла своего значения (не случайно поэтому многие дети приносят в школу игрушки). Можно согласиться с Л.С. Выгодским, который писал, что «в школьном возрасте игра не умирает, а проникает в отношения к действительности. Она имеет своё внутреннее продолжение в школьном обучении и труде». Отсюда следует, что опора на игровую деятельность, игровые формы и приемы – это важный и наиболее адекватный путь включения детей в учебную работу.</w:t>
      </w:r>
    </w:p>
    <w:p w:rsidR="00CC53B3" w:rsidRDefault="00CC53B3" w:rsidP="00C7086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учебной деятельности, включение в неё детей идёт медленно (многие дети вообще не знают, что такое «учиться»).</w:t>
      </w:r>
    </w:p>
    <w:p w:rsidR="00CC53B3" w:rsidRDefault="00CC53B3" w:rsidP="00C7086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детей с нарушениями слуха имеются особенности, связанные с недостаточной устойчивостью и произвольностью внимания, с развитием памяти и мышления. Дидактические игры как раз и способствуют развитию у детей психических процессов.</w:t>
      </w:r>
    </w:p>
    <w:p w:rsidR="00CC53B3" w:rsidRDefault="00CC53B3" w:rsidP="00C70865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сформирована познавательная мотивация. Основная трудность в начальный период обучения заключается в том, что мотив, с которым ребенок приходит в школу, не связан с содержанием той деятельности, которую он должен выполнить в школе. Мотив и содержание учебной деятельности не соответствуют друг другу. Побуждать же к учению должно то содержание, которому ребенка учат в школе.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значительные трудности адаптации при поступлении ребенка в школу (освоение им новой роли – роли ученика, установление взаимоотношений со сверстниками и учителями). Дидактическая игра во многом способствует преодолению указанных трудностей.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следующие виды дидактических игр:</w:t>
      </w:r>
    </w:p>
    <w:p w:rsidR="00CC53B3" w:rsidRDefault="00CC53B3" w:rsidP="00C70865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– путешествия,</w:t>
      </w:r>
    </w:p>
    <w:p w:rsidR="00CC53B3" w:rsidRDefault="00CC53B3" w:rsidP="00C70865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– поручения,</w:t>
      </w:r>
    </w:p>
    <w:p w:rsidR="00CC53B3" w:rsidRDefault="00CC53B3" w:rsidP="00C70865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 – предположения, </w:t>
      </w:r>
    </w:p>
    <w:p w:rsidR="00CC53B3" w:rsidRDefault="00CC53B3" w:rsidP="00C70865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– загадки,</w:t>
      </w:r>
    </w:p>
    <w:p w:rsidR="00CC53B3" w:rsidRDefault="00CC53B3" w:rsidP="00C70865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– беседы.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 w:rsidRPr="00A131B6">
        <w:rPr>
          <w:b/>
          <w:bCs/>
          <w:sz w:val="28"/>
          <w:szCs w:val="28"/>
        </w:rPr>
        <w:t>Игры – путешествия</w:t>
      </w:r>
      <w:r>
        <w:rPr>
          <w:sz w:val="28"/>
          <w:szCs w:val="28"/>
        </w:rPr>
        <w:t xml:space="preserve"> призваны усилить впечатление, обратить внимание детей на то, что находится рядом. Они обостряют наблюдательность, помогают в преодолении трудностей.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 w:rsidRPr="00A131B6">
        <w:rPr>
          <w:b/>
          <w:bCs/>
          <w:sz w:val="28"/>
          <w:szCs w:val="28"/>
        </w:rPr>
        <w:t>Игры – поручения</w:t>
      </w:r>
      <w:r>
        <w:rPr>
          <w:sz w:val="28"/>
          <w:szCs w:val="28"/>
        </w:rPr>
        <w:t>по содержанию проще, а по продолжительности – короче. В основе их лежат действия с предметами, игрушками, словесные поручения.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 w:rsidRPr="00A131B6">
        <w:rPr>
          <w:b/>
          <w:bCs/>
          <w:sz w:val="28"/>
          <w:szCs w:val="28"/>
        </w:rPr>
        <w:t>Игры – предположения</w:t>
      </w:r>
      <w:r>
        <w:rPr>
          <w:sz w:val="28"/>
          <w:szCs w:val="28"/>
        </w:rPr>
        <w:t xml:space="preserve"> (что было бы …).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 w:rsidRPr="00A131B6">
        <w:rPr>
          <w:b/>
          <w:bCs/>
          <w:sz w:val="28"/>
          <w:szCs w:val="28"/>
        </w:rPr>
        <w:t>Игры – загадки.</w:t>
      </w:r>
      <w:r>
        <w:rPr>
          <w:sz w:val="28"/>
          <w:szCs w:val="28"/>
        </w:rPr>
        <w:t xml:space="preserve"> В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 w:rsidRPr="00A131B6">
        <w:rPr>
          <w:b/>
          <w:bCs/>
          <w:sz w:val="28"/>
          <w:szCs w:val="28"/>
        </w:rPr>
        <w:t xml:space="preserve">Игры – беседы. </w:t>
      </w:r>
      <w:r>
        <w:rPr>
          <w:sz w:val="28"/>
          <w:szCs w:val="28"/>
        </w:rPr>
        <w:t>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Важно чётко различать дидактические игры и игровые приёмы, использующиеся при обучении детей. По мере «вхождения» детей в новую для них деятельность – учебную – значение дидактических игр как способа обучения снижается, в то время как игровые приемы по-прежнему используются педагогом. Они нужны для привлечения внимания детей, снятия у них напряжения. Самое главное заключается в том, чтобы игра органически сочеталась с серьёзным, напряжённым трудом, чтобы игра не отвлекала от учения, а, наоборот, способствовала бы интенсификации умственной работы. В ситуации дидактической игры знания усваиваются лучше. Дидактическую игру и урок противопоставлять нельзя. Самое главное – и это необходимо ещё раз подчеркнуть – дидактическая задача в дидактической игре осуществляется через игровую задачу. Дидактическая задача скрыта от детей. Внимание ребенка обращено на выполнение игровых действий, а задача обучения им не осознаётся. Это и делает игру особой формой игрового обучения, когда дети чаще всего непреднамеренно усваивают знания, умения, навыки.</w:t>
      </w:r>
    </w:p>
    <w:p w:rsidR="00CC53B3" w:rsidRDefault="00CC53B3" w:rsidP="00C70865">
      <w:pPr>
        <w:pStyle w:val="ListParagraph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дидактическая игра – это игра только для ребёнка. Для взрослого она – способ обучения. В дидактической игре усвоение знаний выступает как побочный эффект. Цель дидактических игр и игровых приёмов обучения – облегчить переход к учебным задачам, сделать его постепенным. Поэтому основные функции дидактических игр:</w:t>
      </w:r>
    </w:p>
    <w:p w:rsidR="00CC53B3" w:rsidRDefault="00CC53B3" w:rsidP="00C708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 формирования устойчивого интереса к учению и снятия напряжения, связанного с процессом адаптации ребёнка к школьному режиму.</w:t>
      </w:r>
    </w:p>
    <w:p w:rsidR="00CC53B3" w:rsidRDefault="00CC53B3" w:rsidP="00C708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 формирования психических новообразований.</w:t>
      </w:r>
    </w:p>
    <w:p w:rsidR="00CC53B3" w:rsidRDefault="00CC53B3" w:rsidP="00C708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 формирования собственно учебной деятельности.</w:t>
      </w:r>
    </w:p>
    <w:p w:rsidR="00CC53B3" w:rsidRDefault="00CC53B3" w:rsidP="00C708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Функции формирования общеучебных умений, навыков учебной и самостоятельной работы.</w:t>
      </w:r>
    </w:p>
    <w:p w:rsidR="00CC53B3" w:rsidRDefault="00CC53B3" w:rsidP="00C708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Функция формирования навыков самоконтроля и самооценки.</w:t>
      </w:r>
    </w:p>
    <w:p w:rsidR="00CC53B3" w:rsidRDefault="00CC53B3" w:rsidP="00C70865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Функция формирования адекватных взаимоотношений и освоения социальных ролей.</w:t>
      </w:r>
    </w:p>
    <w:p w:rsidR="00CC53B3" w:rsidRDefault="00CC53B3" w:rsidP="00C70865">
      <w:pPr>
        <w:pStyle w:val="ListParagraph"/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Итак, дидактическая игра – это сложное, многогранное явление. В дидактических играх происходит не только усвоение учебных знаний, умений и навыков, но и развиваются все психические процессы детей, их эмоционально-волевая сфера, способности и умения. Дидактическая игра помогает сделать учебный материал увлекательным, создать радостное рабочее настроение. Умелое использование дидактической игры в учебном процессе облегчает его, так как игровая деятельность привычна ребёнку. Через игру быстрее познаются закономерности. Положительные эмоции облегчают процесс познания.</w:t>
      </w:r>
    </w:p>
    <w:p w:rsidR="00CC53B3" w:rsidRDefault="00CC53B3" w:rsidP="00C70865">
      <w:pPr>
        <w:pStyle w:val="ListParagraph"/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Важно продумать поэтапное распределение игр и игровых моментов на уроке. В начале урока цель игры – организовать и заинтересовать детей, стимулировать их активность. В середине урока дидактическая игра должна решить задачу усвоения темы, в конце урока игра может носить поисковый характер. На любом этапе урока игра должна отвечать следующим требованиям: быть интересной, доступной, включать разные виды деятельности детей. Игра, следовательно, может быть проведена на любом этапе урока. Она используется также и на уроках разного типа. Так, на уроке объяснения нового материала в игре должны быть запрограммированы практические действия детей с группами предметов или рисунками. На уроках закрепления материала используют игры на воспроизведение свойств действий и вычислительных примеров.</w:t>
      </w:r>
    </w:p>
    <w:p w:rsidR="00CC53B3" w:rsidRDefault="00CC53B3" w:rsidP="00C70865">
      <w:pPr>
        <w:pStyle w:val="ListParagraph"/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В системе уроков по теме важно подобрать игры на разные виды деятельности:</w:t>
      </w:r>
    </w:p>
    <w:p w:rsidR="00CC53B3" w:rsidRDefault="00CC53B3" w:rsidP="00C70865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исполнительскую;</w:t>
      </w:r>
    </w:p>
    <w:p w:rsidR="00CC53B3" w:rsidRDefault="00CC53B3" w:rsidP="00C70865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воспроизводительную;</w:t>
      </w:r>
    </w:p>
    <w:p w:rsidR="00CC53B3" w:rsidRDefault="00CC53B3" w:rsidP="00C70865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преобразующую;</w:t>
      </w:r>
    </w:p>
    <w:p w:rsidR="00CC53B3" w:rsidRDefault="00CC53B3" w:rsidP="00C70865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поисковую.</w:t>
      </w:r>
    </w:p>
    <w:p w:rsidR="00CC53B3" w:rsidRPr="00A976C0" w:rsidRDefault="00CC53B3" w:rsidP="000C1E49">
      <w:pPr>
        <w:pStyle w:val="ListParagraph"/>
        <w:spacing w:line="360" w:lineRule="auto"/>
        <w:ind w:left="0" w:firstLine="1211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Дидактическая игра входит в целостный педагогический процесс, сочетается и взаимосвязана с другими формами обучения и воспитания.</w:t>
      </w:r>
    </w:p>
    <w:sectPr w:rsidR="00CC53B3" w:rsidRPr="00A976C0" w:rsidSect="00F633F8">
      <w:footerReference w:type="default" r:id="rId7"/>
      <w:pgSz w:w="11906" w:h="16838" w:code="9"/>
      <w:pgMar w:top="1134" w:right="851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B3" w:rsidRDefault="00CC53B3" w:rsidP="00F633F8">
      <w:r>
        <w:separator/>
      </w:r>
    </w:p>
  </w:endnote>
  <w:endnote w:type="continuationSeparator" w:id="0">
    <w:p w:rsidR="00CC53B3" w:rsidRDefault="00CC53B3" w:rsidP="00F63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B3" w:rsidRDefault="00CC53B3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CC53B3" w:rsidRDefault="00CC5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B3" w:rsidRDefault="00CC53B3" w:rsidP="00F633F8">
      <w:r>
        <w:separator/>
      </w:r>
    </w:p>
  </w:footnote>
  <w:footnote w:type="continuationSeparator" w:id="0">
    <w:p w:rsidR="00CC53B3" w:rsidRDefault="00CC53B3" w:rsidP="00F63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E31"/>
    <w:multiLevelType w:val="hybridMultilevel"/>
    <w:tmpl w:val="8C1692AC"/>
    <w:lvl w:ilvl="0" w:tplc="7D1C0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908C5"/>
    <w:multiLevelType w:val="hybridMultilevel"/>
    <w:tmpl w:val="5BA8CEF0"/>
    <w:lvl w:ilvl="0" w:tplc="235A8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181AD8"/>
    <w:multiLevelType w:val="hybridMultilevel"/>
    <w:tmpl w:val="2FEE4912"/>
    <w:lvl w:ilvl="0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3">
    <w:nsid w:val="5610713E"/>
    <w:multiLevelType w:val="hybridMultilevel"/>
    <w:tmpl w:val="387079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753"/>
    <w:rsid w:val="000A4174"/>
    <w:rsid w:val="000C1E49"/>
    <w:rsid w:val="000E2425"/>
    <w:rsid w:val="00107A40"/>
    <w:rsid w:val="00215866"/>
    <w:rsid w:val="002453A7"/>
    <w:rsid w:val="00252A82"/>
    <w:rsid w:val="002B7CB7"/>
    <w:rsid w:val="002E2779"/>
    <w:rsid w:val="004251DE"/>
    <w:rsid w:val="00427C8F"/>
    <w:rsid w:val="00457239"/>
    <w:rsid w:val="00462688"/>
    <w:rsid w:val="00471DA5"/>
    <w:rsid w:val="004835F8"/>
    <w:rsid w:val="004C082D"/>
    <w:rsid w:val="00521753"/>
    <w:rsid w:val="005C0EEE"/>
    <w:rsid w:val="005E4F46"/>
    <w:rsid w:val="00622098"/>
    <w:rsid w:val="006A220C"/>
    <w:rsid w:val="006E5006"/>
    <w:rsid w:val="00703B1A"/>
    <w:rsid w:val="0070449F"/>
    <w:rsid w:val="00717603"/>
    <w:rsid w:val="0075209B"/>
    <w:rsid w:val="007559C7"/>
    <w:rsid w:val="00772F49"/>
    <w:rsid w:val="007B21DC"/>
    <w:rsid w:val="00955BCC"/>
    <w:rsid w:val="00984C45"/>
    <w:rsid w:val="009936A4"/>
    <w:rsid w:val="009B4CD9"/>
    <w:rsid w:val="009F4896"/>
    <w:rsid w:val="00A131B6"/>
    <w:rsid w:val="00A16929"/>
    <w:rsid w:val="00A93AAB"/>
    <w:rsid w:val="00A976C0"/>
    <w:rsid w:val="00AF6284"/>
    <w:rsid w:val="00BA49F6"/>
    <w:rsid w:val="00BC07F0"/>
    <w:rsid w:val="00BE0766"/>
    <w:rsid w:val="00C543BB"/>
    <w:rsid w:val="00C70865"/>
    <w:rsid w:val="00C87F48"/>
    <w:rsid w:val="00CC53B3"/>
    <w:rsid w:val="00CD12FF"/>
    <w:rsid w:val="00CD1DA0"/>
    <w:rsid w:val="00D62E89"/>
    <w:rsid w:val="00DC4301"/>
    <w:rsid w:val="00DC6AB8"/>
    <w:rsid w:val="00DD659A"/>
    <w:rsid w:val="00DE5AA4"/>
    <w:rsid w:val="00DF2CC9"/>
    <w:rsid w:val="00DF7DAD"/>
    <w:rsid w:val="00E3188C"/>
    <w:rsid w:val="00E86018"/>
    <w:rsid w:val="00EE28C2"/>
    <w:rsid w:val="00F25011"/>
    <w:rsid w:val="00F633F8"/>
    <w:rsid w:val="00F758A6"/>
    <w:rsid w:val="00F75C97"/>
    <w:rsid w:val="00F8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1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25011"/>
    <w:rPr>
      <w:b/>
      <w:bCs/>
    </w:rPr>
  </w:style>
  <w:style w:type="character" w:styleId="Emphasis">
    <w:name w:val="Emphasis"/>
    <w:basedOn w:val="DefaultParagraphFont"/>
    <w:uiPriority w:val="99"/>
    <w:qFormat/>
    <w:rsid w:val="00F25011"/>
    <w:rPr>
      <w:i/>
      <w:iCs/>
    </w:rPr>
  </w:style>
  <w:style w:type="paragraph" w:styleId="ListParagraph">
    <w:name w:val="List Paragraph"/>
    <w:basedOn w:val="Normal"/>
    <w:uiPriority w:val="99"/>
    <w:qFormat/>
    <w:rsid w:val="00A976C0"/>
    <w:pPr>
      <w:ind w:left="720"/>
    </w:pPr>
  </w:style>
  <w:style w:type="paragraph" w:styleId="Header">
    <w:name w:val="header"/>
    <w:basedOn w:val="Normal"/>
    <w:link w:val="HeaderChar"/>
    <w:uiPriority w:val="99"/>
    <w:rsid w:val="00F633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33F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633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33F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1065</Words>
  <Characters>6077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ДИДАКТИЧЕСКИХ ИГР КАК СРЕДСТВА ОБУЧЕНИЯ</dc:title>
  <dc:subject/>
  <dc:creator>ф</dc:creator>
  <cp:keywords/>
  <dc:description/>
  <cp:lastModifiedBy>001</cp:lastModifiedBy>
  <cp:revision>2</cp:revision>
  <cp:lastPrinted>2014-02-24T07:11:00Z</cp:lastPrinted>
  <dcterms:created xsi:type="dcterms:W3CDTF">2015-12-29T09:41:00Z</dcterms:created>
  <dcterms:modified xsi:type="dcterms:W3CDTF">2015-12-29T09:41:00Z</dcterms:modified>
</cp:coreProperties>
</file>