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78" w:rsidRPr="00F26196" w:rsidRDefault="000560D6" w:rsidP="000560D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ПАТРИОТИЧЕСКИЙ ПРЕКТ «ПРАВНУКИ ПОБЕДЫ»</w:t>
      </w:r>
    </w:p>
    <w:p w:rsidR="00F26196" w:rsidRPr="00F26196" w:rsidRDefault="00F26196" w:rsidP="000560D6">
      <w:pPr>
        <w:pStyle w:val="a6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F06F6" w:rsidRPr="00F26196" w:rsidRDefault="00FF06F6" w:rsidP="000560D6">
      <w:pPr>
        <w:pStyle w:val="a6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61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 ПРОЕКТА</w:t>
      </w:r>
    </w:p>
    <w:p w:rsidR="00470A05" w:rsidRDefault="00470A05" w:rsidP="000560D6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470A05" w:rsidTr="00470A05">
        <w:tc>
          <w:tcPr>
            <w:tcW w:w="3085" w:type="dxa"/>
          </w:tcPr>
          <w:p w:rsid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Название проекта</w:t>
            </w:r>
          </w:p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</w:tcPr>
          <w:p w:rsidR="00470A05" w:rsidRPr="00470A05" w:rsidRDefault="000560D6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Правнуки Победы</w:t>
            </w:r>
          </w:p>
        </w:tc>
      </w:tr>
      <w:tr w:rsidR="00470A05" w:rsidTr="00470A05">
        <w:tc>
          <w:tcPr>
            <w:tcW w:w="3085" w:type="dxa"/>
          </w:tcPr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Автор проекта</w:t>
            </w:r>
          </w:p>
        </w:tc>
        <w:tc>
          <w:tcPr>
            <w:tcW w:w="6379" w:type="dxa"/>
          </w:tcPr>
          <w:p w:rsidR="00376E8D" w:rsidRPr="00F26196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261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Ребезова</w:t>
            </w:r>
            <w:proofErr w:type="spellEnd"/>
            <w:r w:rsidRPr="00F261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Юлия Анатольевна</w:t>
            </w:r>
          </w:p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61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0A05" w:rsidTr="00470A05">
        <w:tc>
          <w:tcPr>
            <w:tcW w:w="3085" w:type="dxa"/>
          </w:tcPr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Тип проекта</w:t>
            </w:r>
            <w:r w:rsidRPr="00470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379" w:type="dxa"/>
          </w:tcPr>
          <w:p w:rsidR="00470A05" w:rsidRPr="003920B6" w:rsidRDefault="003920B6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исследовательско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творческий</w:t>
            </w:r>
          </w:p>
        </w:tc>
      </w:tr>
      <w:tr w:rsidR="00470A05" w:rsidTr="00470A05">
        <w:tc>
          <w:tcPr>
            <w:tcW w:w="3085" w:type="dxa"/>
          </w:tcPr>
          <w:p w:rsidR="00470A05" w:rsidRPr="00470A05" w:rsidRDefault="00470A05" w:rsidP="000560D6">
            <w:pPr>
              <w:pStyle w:val="a6"/>
              <w:tabs>
                <w:tab w:val="left" w:pos="4290"/>
              </w:tabs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6379" w:type="dxa"/>
          </w:tcPr>
          <w:p w:rsidR="00470A05" w:rsidRPr="00F26196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– педагоги – родители</w:t>
            </w:r>
          </w:p>
          <w:p w:rsid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470A05" w:rsidTr="00470A05">
        <w:tc>
          <w:tcPr>
            <w:tcW w:w="3085" w:type="dxa"/>
          </w:tcPr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количеству участников</w:t>
            </w:r>
          </w:p>
        </w:tc>
        <w:tc>
          <w:tcPr>
            <w:tcW w:w="6379" w:type="dxa"/>
          </w:tcPr>
          <w:p w:rsidR="00470A05" w:rsidRPr="00F26196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коллективный</w:t>
            </w:r>
          </w:p>
          <w:p w:rsid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470A05" w:rsidTr="00470A05">
        <w:tc>
          <w:tcPr>
            <w:tcW w:w="3085" w:type="dxa"/>
          </w:tcPr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продолжительности реализации проекта</w:t>
            </w:r>
          </w:p>
        </w:tc>
        <w:tc>
          <w:tcPr>
            <w:tcW w:w="6379" w:type="dxa"/>
          </w:tcPr>
          <w:p w:rsidR="00470A05" w:rsidRPr="003920B6" w:rsidRDefault="003920B6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Февраль 2015 – март 2015</w:t>
            </w:r>
          </w:p>
        </w:tc>
      </w:tr>
      <w:tr w:rsidR="00470A05" w:rsidTr="00470A05">
        <w:tc>
          <w:tcPr>
            <w:tcW w:w="3085" w:type="dxa"/>
          </w:tcPr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6379" w:type="dxa"/>
          </w:tcPr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Актуальность проекта</w:t>
            </w:r>
          </w:p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Цели и задачи</w:t>
            </w:r>
          </w:p>
          <w:p w:rsidR="00470A05" w:rsidRPr="00470A05" w:rsidRDefault="00470A05" w:rsidP="000560D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0A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Этапы реализации</w:t>
            </w:r>
          </w:p>
        </w:tc>
      </w:tr>
    </w:tbl>
    <w:p w:rsidR="00FF06F6" w:rsidRPr="00F26196" w:rsidRDefault="00FF06F6" w:rsidP="000560D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1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70A05" w:rsidRDefault="00F26196" w:rsidP="000560D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6196">
        <w:rPr>
          <w:rFonts w:ascii="Times New Roman" w:hAnsi="Times New Roman" w:cs="Times New Roman"/>
          <w:b/>
          <w:sz w:val="28"/>
          <w:szCs w:val="28"/>
        </w:rPr>
        <w:t>АКТУАЛЬНОСТЬ ПРО</w:t>
      </w:r>
      <w:r w:rsidR="00470A05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470A05" w:rsidRPr="00F26196" w:rsidRDefault="00470A05" w:rsidP="000560D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FC" w:rsidRPr="00D41DFC" w:rsidRDefault="00261677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196">
        <w:rPr>
          <w:rFonts w:ascii="Times New Roman" w:hAnsi="Times New Roman" w:cs="Times New Roman"/>
          <w:sz w:val="28"/>
          <w:szCs w:val="28"/>
        </w:rPr>
        <w:t xml:space="preserve">        </w:t>
      </w:r>
      <w:r w:rsidR="00D41DFC" w:rsidRPr="00D41DFC">
        <w:rPr>
          <w:rFonts w:ascii="Times New Roman" w:hAnsi="Times New Roman" w:cs="Times New Roman"/>
          <w:sz w:val="28"/>
          <w:szCs w:val="28"/>
        </w:rPr>
        <w:t>Патриотическое воспитание является актуальной проблемой воспитания подрастающего поколения.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DFC"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 xml:space="preserve">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дней.»</w:t>
      </w:r>
    </w:p>
    <w:p w:rsidR="009E3E7B" w:rsidRPr="00F26196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Воспитание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D41DFC">
        <w:rPr>
          <w:rFonts w:ascii="Times New Roman" w:hAnsi="Times New Roman" w:cs="Times New Roman"/>
          <w:sz w:val="28"/>
          <w:szCs w:val="28"/>
        </w:rPr>
        <w:t>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</w:t>
      </w:r>
    </w:p>
    <w:p w:rsidR="00BA0A37" w:rsidRDefault="00BA0A37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CD34D4" w:rsidRDefault="00BA0A37" w:rsidP="000560D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37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D41DFC" w:rsidRPr="00D41DFC" w:rsidRDefault="00D41DFC" w:rsidP="000560D6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на основах любви к Родине.</w:t>
      </w:r>
    </w:p>
    <w:p w:rsidR="00D41DFC" w:rsidRPr="00D41DFC" w:rsidRDefault="00D41DFC" w:rsidP="000560D6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4D4" w:rsidRDefault="00BA0A37" w:rsidP="000560D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37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470A05" w:rsidRPr="00BA0A37" w:rsidRDefault="00470A05" w:rsidP="000560D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1. Способствовать воспитанию у каждого ребёнка нравственно – патриотических чувств к Родине, ветеранам войны, воинам Российской армии. Воспитывать уважение и чувство благодарности ко всем, кто защищает Родину.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2. Расширить знания о государственных праздниках и историческом наследии нашей страны.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3. Развивать познавательные способности детей в процессе практической деятельности, интеллект ребёнка, формировать наглядно – образное мышление, творческие способности, самостоятельность, навыки взаимоотношений со взрослыми.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4. Способствовать развитию речи через выразительное чтение стихов, составление рассказов о ветеранах, обогащать активный словарь новыми словами, поощрять рассказы детей о своих родных, побывавших на фронте, и показывая их фотографии.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5. Обеспечить атмосферу доброжелательности, комфортности в общении: родитель – родитель, родитель – педагог, родитель – ребёнок.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6. Организовать деятельность детей, родителей направленную на создание праздничных мероприятий.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BA0A37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7. Вызвать эмоциональный отклик на результат своей деятельности.</w:t>
      </w:r>
    </w:p>
    <w:p w:rsidR="00BA0A37" w:rsidRDefault="00BA0A37" w:rsidP="000560D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37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470A05" w:rsidRPr="00470A05" w:rsidRDefault="00470A05" w:rsidP="000560D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72A" w:rsidRPr="00314BE0" w:rsidRDefault="00314BE0" w:rsidP="000560D6">
      <w:pPr>
        <w:pStyle w:val="a6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4B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314B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Организационный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- определение темы работы,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- формулирование целей и задачей,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- мониторинг,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1DFC">
        <w:rPr>
          <w:rFonts w:ascii="Times New Roman" w:hAnsi="Times New Roman" w:cs="Times New Roman"/>
          <w:sz w:val="28"/>
          <w:szCs w:val="28"/>
        </w:rPr>
        <w:t>одготовка родителей к работе.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1DFC">
        <w:rPr>
          <w:rFonts w:ascii="Times New Roman" w:hAnsi="Times New Roman" w:cs="Times New Roman"/>
          <w:sz w:val="28"/>
          <w:szCs w:val="28"/>
        </w:rPr>
        <w:t>роведение дней открытых дверей.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- подбор необходимого материала: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Подбор литературно-поэтических произведений о войне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Создание мини-библиотеки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Подбор репродукций, картин, открыток о войне.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lastRenderedPageBreak/>
        <w:t>Организация выставки.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Подбор музыкальных произведений: песен военных лет, музыки, посвящённой войне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Разработка презентаций.</w:t>
      </w: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альбома памяти</w:t>
      </w:r>
      <w:r w:rsidRPr="00D41D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Чтобы помнили</w:t>
      </w:r>
      <w:r w:rsidRPr="00D41DFC">
        <w:rPr>
          <w:rFonts w:ascii="Times New Roman" w:hAnsi="Times New Roman" w:cs="Times New Roman"/>
          <w:sz w:val="28"/>
          <w:szCs w:val="28"/>
        </w:rPr>
        <w:t>».</w:t>
      </w:r>
    </w:p>
    <w:p w:rsidR="00314BE0" w:rsidRDefault="00314BE0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41DFC" w:rsidRPr="00314BE0" w:rsidRDefault="00314BE0" w:rsidP="000560D6">
      <w:pPr>
        <w:pStyle w:val="a6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14BE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14BE0">
        <w:rPr>
          <w:rFonts w:ascii="Times New Roman" w:hAnsi="Times New Roman" w:cs="Times New Roman"/>
          <w:b/>
          <w:i/>
          <w:sz w:val="28"/>
          <w:szCs w:val="28"/>
        </w:rPr>
        <w:t>. Практический</w:t>
      </w:r>
    </w:p>
    <w:p w:rsidR="00D41DFC" w:rsidRPr="0055184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84C">
        <w:rPr>
          <w:rFonts w:ascii="Times New Roman" w:hAnsi="Times New Roman" w:cs="Times New Roman"/>
          <w:sz w:val="28"/>
          <w:szCs w:val="28"/>
          <w:u w:val="single"/>
        </w:rPr>
        <w:t>«Социально –коммуникативное развитие»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Беседы о самоотверженном труде россиян в тылу.</w:t>
      </w:r>
    </w:p>
    <w:p w:rsidR="0055184C" w:rsidRPr="00D41DFC" w:rsidRDefault="0055184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4C">
        <w:rPr>
          <w:rFonts w:ascii="Times New Roman" w:hAnsi="Times New Roman" w:cs="Times New Roman"/>
          <w:sz w:val="28"/>
          <w:szCs w:val="28"/>
        </w:rPr>
        <w:t>Экскурсии на памятные места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55184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1DFC">
        <w:rPr>
          <w:rFonts w:ascii="Times New Roman" w:hAnsi="Times New Roman" w:cs="Times New Roman"/>
          <w:sz w:val="28"/>
          <w:szCs w:val="28"/>
        </w:rPr>
        <w:t>«</w:t>
      </w:r>
      <w:r w:rsidRPr="0055184C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развитие»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Дидактические игры «Подбери картинку», «Что нужно солдату, моряку, погр</w:t>
      </w:r>
      <w:r w:rsidR="0055184C">
        <w:rPr>
          <w:rFonts w:ascii="Times New Roman" w:hAnsi="Times New Roman" w:cs="Times New Roman"/>
          <w:sz w:val="28"/>
          <w:szCs w:val="28"/>
        </w:rPr>
        <w:t>аничнику, лётчику», «Чья форма?</w:t>
      </w:r>
      <w:r w:rsidRPr="00D41DFC">
        <w:rPr>
          <w:rFonts w:ascii="Times New Roman" w:hAnsi="Times New Roman" w:cs="Times New Roman"/>
          <w:sz w:val="28"/>
          <w:szCs w:val="28"/>
        </w:rPr>
        <w:t>», «Военная техника»</w:t>
      </w:r>
      <w:r w:rsidR="0055184C">
        <w:rPr>
          <w:rFonts w:ascii="Times New Roman" w:hAnsi="Times New Roman" w:cs="Times New Roman"/>
          <w:sz w:val="28"/>
          <w:szCs w:val="28"/>
        </w:rPr>
        <w:t>, «Роды войск», «Что, для чего?</w:t>
      </w:r>
      <w:r w:rsidRPr="00D41DFC">
        <w:rPr>
          <w:rFonts w:ascii="Times New Roman" w:hAnsi="Times New Roman" w:cs="Times New Roman"/>
          <w:sz w:val="28"/>
          <w:szCs w:val="28"/>
        </w:rPr>
        <w:t>» «Найди место» и др.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55184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84C">
        <w:rPr>
          <w:rFonts w:ascii="Times New Roman" w:hAnsi="Times New Roman" w:cs="Times New Roman"/>
          <w:sz w:val="28"/>
          <w:szCs w:val="28"/>
          <w:u w:val="single"/>
        </w:rPr>
        <w:t>«Речевое развитие»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Развитие речи - Беседы о подвигах и мужестве солдат «Наша Российская армия», «Наши защитники», «9 Мая», «Женщины на войне» «Памятные места нашего посёлка».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Приобщение к художественной литературе - Е. Благинина «Шинель», С. Летова «Маленький разведчик», А.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 xml:space="preserve"> «На заставе», А.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Метяев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 xml:space="preserve"> «Землянка», М. Зощенко «Солдатские рассказы», Л. Кассиль «Сестра», Т. Белозёров «Майский праздник», С. Михалков «День Победы», П. Воронько «Два брата солдата», А. Твардовский «Василий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 xml:space="preserve">» (отрывки, М. Борисова «Бабушка – партизанка», Л. Татьяничева «Мой дедушка», В.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Косовицкий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 xml:space="preserve"> «Будущий мужчина».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Рассматривание иллюстраций - «День Победы» наглядно – дидактическое пособие «У пепелища родного дома», «Великая Отечественная война. «За </w:t>
      </w:r>
      <w:r w:rsidR="0055184C">
        <w:rPr>
          <w:rFonts w:ascii="Times New Roman" w:hAnsi="Times New Roman" w:cs="Times New Roman"/>
          <w:sz w:val="28"/>
          <w:szCs w:val="28"/>
        </w:rPr>
        <w:t>Ленинград!</w:t>
      </w:r>
      <w:r w:rsidRPr="00D41DFC">
        <w:rPr>
          <w:rFonts w:ascii="Times New Roman" w:hAnsi="Times New Roman" w:cs="Times New Roman"/>
          <w:sz w:val="28"/>
          <w:szCs w:val="28"/>
        </w:rPr>
        <w:t>», «Знамя Победы над рейхстагом», «Вечный огонь на Могиле Неизвестного солдата у Кремлёвской стены».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Репродукции картин советских художников К. Ф.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 xml:space="preserve"> «Парад на Красной площади в Москве», В. К. Дмитриевского «Везде пройдут», П. А. Кривоногова «Победа» и др.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55184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84C">
        <w:rPr>
          <w:rFonts w:ascii="Times New Roman" w:hAnsi="Times New Roman" w:cs="Times New Roman"/>
          <w:sz w:val="28"/>
          <w:szCs w:val="28"/>
          <w:u w:val="single"/>
        </w:rPr>
        <w:t>«Художественно – эстетическое развитие».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Рисование, лепка, аппликация, конструирование, художественный труд на темы: «Пограничник с собакой», «Боевые машины», «Моя любимая бабушка», «Солдат на пост</w:t>
      </w:r>
      <w:r>
        <w:rPr>
          <w:rFonts w:ascii="Times New Roman" w:hAnsi="Times New Roman" w:cs="Times New Roman"/>
          <w:sz w:val="28"/>
          <w:szCs w:val="28"/>
        </w:rPr>
        <w:t>у», «Салют Победы», «Мы за мир!</w:t>
      </w:r>
      <w:r w:rsidRPr="00D41DFC">
        <w:rPr>
          <w:rFonts w:ascii="Times New Roman" w:hAnsi="Times New Roman" w:cs="Times New Roman"/>
          <w:sz w:val="28"/>
          <w:szCs w:val="28"/>
        </w:rPr>
        <w:t>», «Мой папа-солдат», «Заветный треугольник», «Военная техника», «Солдат», «Матрос с сигнальным флажком», подарки папам, дедушкам, «Танки», «Самолёты», «Корабли» и т. д.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Музыка (слушани</w:t>
      </w:r>
      <w:r>
        <w:rPr>
          <w:rFonts w:ascii="Times New Roman" w:hAnsi="Times New Roman" w:cs="Times New Roman"/>
          <w:sz w:val="28"/>
          <w:szCs w:val="28"/>
        </w:rPr>
        <w:t>е песен, прослушивание мелодий)</w:t>
      </w:r>
      <w:r w:rsidRPr="00D41DFC">
        <w:rPr>
          <w:rFonts w:ascii="Times New Roman" w:hAnsi="Times New Roman" w:cs="Times New Roman"/>
          <w:sz w:val="28"/>
          <w:szCs w:val="28"/>
        </w:rPr>
        <w:t>: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«День Победы» (сл. Л. Некрасова, муз. А. Белоусова,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«Священная война» (муз. М.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 xml:space="preserve">, сл. В. Лебедева- Кумача, «Катюша» (муз. М.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>, сл. М. Исаковского,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«Тёмная ночь» (муз. Н. Богословского, сл. В.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Агатова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>) и т. д.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 xml:space="preserve">«Марш Победы» М. </w:t>
      </w:r>
      <w:proofErr w:type="spellStart"/>
      <w:r w:rsidRPr="00D41DFC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41DFC">
        <w:rPr>
          <w:rFonts w:ascii="Times New Roman" w:hAnsi="Times New Roman" w:cs="Times New Roman"/>
          <w:sz w:val="28"/>
          <w:szCs w:val="28"/>
        </w:rPr>
        <w:t>,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«Военный марш» Г. Свиридова,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«Прощание славянки» В. Агапкина,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«День Победы» (муз.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В. Харитонова)</w:t>
      </w:r>
      <w:r w:rsidRPr="00D41DFC">
        <w:rPr>
          <w:rFonts w:ascii="Times New Roman" w:hAnsi="Times New Roman" w:cs="Times New Roman"/>
          <w:sz w:val="28"/>
          <w:szCs w:val="28"/>
        </w:rPr>
        <w:t>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Спортивные досуги «Будем в армии служить», «Отечества сыны», «Армейские учения».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4C">
        <w:rPr>
          <w:rFonts w:ascii="Times New Roman" w:hAnsi="Times New Roman" w:cs="Times New Roman"/>
          <w:sz w:val="28"/>
          <w:szCs w:val="28"/>
          <w:u w:val="single"/>
        </w:rPr>
        <w:t>Развитие игровой деятельности</w:t>
      </w:r>
      <w:r w:rsidRPr="00D41DFC">
        <w:rPr>
          <w:rFonts w:ascii="Times New Roman" w:hAnsi="Times New Roman" w:cs="Times New Roman"/>
          <w:sz w:val="28"/>
          <w:szCs w:val="28"/>
        </w:rPr>
        <w:t>: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Сюжетно – ролевые «Медсанчасть», «Командный штаб», «Полевая кухня».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Подвижные игры «Доставь донесение», «До свидания мальчики», «Флажки», «Перейди болото» и др.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4C">
        <w:rPr>
          <w:rFonts w:ascii="Times New Roman" w:hAnsi="Times New Roman" w:cs="Times New Roman"/>
          <w:sz w:val="28"/>
          <w:szCs w:val="28"/>
          <w:u w:val="single"/>
        </w:rPr>
        <w:t>Взаимодействие с семьёй</w:t>
      </w:r>
      <w:r w:rsidRPr="00D41DFC">
        <w:rPr>
          <w:rFonts w:ascii="Times New Roman" w:hAnsi="Times New Roman" w:cs="Times New Roman"/>
          <w:sz w:val="28"/>
          <w:szCs w:val="28"/>
        </w:rPr>
        <w:t>: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Беседы с родителями про подвиги дедушек и бабушек.</w:t>
      </w:r>
    </w:p>
    <w:p w:rsidR="00D41DFC" w:rsidRP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FC" w:rsidRDefault="00D41DFC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FC">
        <w:rPr>
          <w:rFonts w:ascii="Times New Roman" w:hAnsi="Times New Roman" w:cs="Times New Roman"/>
          <w:sz w:val="28"/>
          <w:szCs w:val="28"/>
        </w:rPr>
        <w:t>Написать домашние сочинения «Письмо солдату», сделать поделки к празднику. Оформление стенгазеты «70-летию Великой Победы посвящается».</w:t>
      </w:r>
    </w:p>
    <w:p w:rsidR="0055184C" w:rsidRDefault="0055184C" w:rsidP="000560D6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84C" w:rsidRPr="00314BE0" w:rsidRDefault="00314BE0" w:rsidP="000560D6">
      <w:pPr>
        <w:pStyle w:val="a6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14BE0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314B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Обобщающий</w:t>
      </w:r>
    </w:p>
    <w:p w:rsidR="0055184C" w:rsidRDefault="0055184C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Итоговое мероприятие «Правнуки Победы»</w:t>
      </w:r>
    </w:p>
    <w:p w:rsidR="00314BE0" w:rsidRDefault="00723095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Оценка эффективности реализации проекта.</w:t>
      </w:r>
    </w:p>
    <w:p w:rsidR="00314BE0" w:rsidRPr="00314BE0" w:rsidRDefault="00723095" w:rsidP="000560D6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Обобщение педагогического опыта на методических мероприятиях дошкольного учреждения.</w:t>
      </w:r>
    </w:p>
    <w:p w:rsidR="00314BE0" w:rsidRPr="00314BE0" w:rsidRDefault="00314BE0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BE0" w:rsidRDefault="00314BE0" w:rsidP="000560D6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BE0" w:rsidRDefault="00314BE0" w:rsidP="000560D6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BE0" w:rsidRDefault="00314BE0" w:rsidP="000560D6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BE0" w:rsidRDefault="00314BE0" w:rsidP="000560D6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23095" w:rsidRDefault="00723095" w:rsidP="000560D6">
      <w:pPr>
        <w:shd w:val="clear" w:color="auto" w:fill="FFFFFF"/>
        <w:spacing w:after="12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E42DD" w:rsidRPr="009B7BA4" w:rsidRDefault="00EE42DD" w:rsidP="000560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E42DD" w:rsidRPr="009B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BDA"/>
    <w:multiLevelType w:val="hybridMultilevel"/>
    <w:tmpl w:val="78DC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E70"/>
    <w:multiLevelType w:val="hybridMultilevel"/>
    <w:tmpl w:val="157A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75C0"/>
    <w:multiLevelType w:val="hybridMultilevel"/>
    <w:tmpl w:val="0EB6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0E29"/>
    <w:multiLevelType w:val="multilevel"/>
    <w:tmpl w:val="F05A4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16B18"/>
    <w:multiLevelType w:val="multilevel"/>
    <w:tmpl w:val="957C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7598"/>
    <w:multiLevelType w:val="hybridMultilevel"/>
    <w:tmpl w:val="305C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053"/>
    <w:multiLevelType w:val="hybridMultilevel"/>
    <w:tmpl w:val="AC90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005B4"/>
    <w:multiLevelType w:val="multilevel"/>
    <w:tmpl w:val="E902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15E9B"/>
    <w:multiLevelType w:val="multilevel"/>
    <w:tmpl w:val="6B62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978DF"/>
    <w:multiLevelType w:val="hybridMultilevel"/>
    <w:tmpl w:val="85AA4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981C34"/>
    <w:multiLevelType w:val="multilevel"/>
    <w:tmpl w:val="7CE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85"/>
    <w:rsid w:val="000525DF"/>
    <w:rsid w:val="00054268"/>
    <w:rsid w:val="000560D6"/>
    <w:rsid w:val="00073CF8"/>
    <w:rsid w:val="00116E85"/>
    <w:rsid w:val="00121266"/>
    <w:rsid w:val="001305D7"/>
    <w:rsid w:val="001620D6"/>
    <w:rsid w:val="00261677"/>
    <w:rsid w:val="002E5418"/>
    <w:rsid w:val="00314BE0"/>
    <w:rsid w:val="00376E8D"/>
    <w:rsid w:val="003920B6"/>
    <w:rsid w:val="00412487"/>
    <w:rsid w:val="00456378"/>
    <w:rsid w:val="00470A05"/>
    <w:rsid w:val="004A7F3A"/>
    <w:rsid w:val="005075CD"/>
    <w:rsid w:val="0055184C"/>
    <w:rsid w:val="005D54CC"/>
    <w:rsid w:val="00664D97"/>
    <w:rsid w:val="0069124E"/>
    <w:rsid w:val="00723095"/>
    <w:rsid w:val="00775129"/>
    <w:rsid w:val="00780D54"/>
    <w:rsid w:val="007F3218"/>
    <w:rsid w:val="009B7BA4"/>
    <w:rsid w:val="009E3E7B"/>
    <w:rsid w:val="00BA0A37"/>
    <w:rsid w:val="00BA33AF"/>
    <w:rsid w:val="00CD34D4"/>
    <w:rsid w:val="00D41DFC"/>
    <w:rsid w:val="00D644FB"/>
    <w:rsid w:val="00ED284F"/>
    <w:rsid w:val="00EE42DD"/>
    <w:rsid w:val="00F26196"/>
    <w:rsid w:val="00F40BFB"/>
    <w:rsid w:val="00FC072A"/>
    <w:rsid w:val="00FC5500"/>
    <w:rsid w:val="00FE0C5E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A0176-5F4F-4257-9A16-DA416BB9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05D7"/>
    <w:pPr>
      <w:ind w:left="720"/>
      <w:contextualSpacing/>
    </w:pPr>
  </w:style>
  <w:style w:type="paragraph" w:styleId="a6">
    <w:name w:val="No Spacing"/>
    <w:uiPriority w:val="1"/>
    <w:qFormat/>
    <w:rsid w:val="00F2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38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94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Ребезов</cp:lastModifiedBy>
  <cp:revision>17</cp:revision>
  <cp:lastPrinted>2014-03-17T17:55:00Z</cp:lastPrinted>
  <dcterms:created xsi:type="dcterms:W3CDTF">2014-03-12T16:22:00Z</dcterms:created>
  <dcterms:modified xsi:type="dcterms:W3CDTF">2015-12-06T18:36:00Z</dcterms:modified>
</cp:coreProperties>
</file>