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ED" w:rsidRPr="004121F6" w:rsidRDefault="005161ED" w:rsidP="00F554B7">
      <w:pPr>
        <w:spacing w:after="0" w:line="240" w:lineRule="auto"/>
        <w:ind w:firstLine="851"/>
        <w:jc w:val="center"/>
        <w:rPr>
          <w:rFonts w:ascii="Times New Roman" w:hAnsi="Times New Roman"/>
          <w:b/>
          <w:sz w:val="28"/>
          <w:szCs w:val="28"/>
        </w:rPr>
      </w:pPr>
      <w:r w:rsidRPr="004121F6">
        <w:rPr>
          <w:rFonts w:ascii="Times New Roman" w:hAnsi="Times New Roman"/>
          <w:b/>
          <w:sz w:val="28"/>
          <w:szCs w:val="28"/>
        </w:rPr>
        <w:t>Консультация для воспитателей</w:t>
      </w:r>
    </w:p>
    <w:p w:rsidR="005161ED" w:rsidRPr="004121F6" w:rsidRDefault="005161ED" w:rsidP="00F554B7">
      <w:pPr>
        <w:spacing w:after="0" w:line="240" w:lineRule="auto"/>
        <w:ind w:firstLine="851"/>
        <w:jc w:val="center"/>
        <w:rPr>
          <w:rFonts w:ascii="Times New Roman" w:hAnsi="Times New Roman"/>
          <w:b/>
          <w:sz w:val="28"/>
          <w:szCs w:val="28"/>
        </w:rPr>
      </w:pPr>
      <w:r w:rsidRPr="004121F6">
        <w:rPr>
          <w:rFonts w:ascii="Times New Roman" w:hAnsi="Times New Roman"/>
          <w:b/>
          <w:sz w:val="28"/>
          <w:szCs w:val="28"/>
        </w:rPr>
        <w:t>«Организация среды в ДОУ для детского экспериментирования»</w:t>
      </w:r>
    </w:p>
    <w:p w:rsidR="005161ED" w:rsidRPr="00F554B7" w:rsidRDefault="005161ED" w:rsidP="00F554B7">
      <w:pPr>
        <w:spacing w:after="0" w:line="240" w:lineRule="auto"/>
        <w:ind w:firstLine="851"/>
        <w:jc w:val="right"/>
        <w:rPr>
          <w:rFonts w:ascii="Times New Roman" w:hAnsi="Times New Roman"/>
          <w:sz w:val="28"/>
          <w:szCs w:val="28"/>
        </w:rPr>
      </w:pPr>
    </w:p>
    <w:p w:rsidR="005161ED" w:rsidRDefault="005161ED" w:rsidP="00F554B7">
      <w:pPr>
        <w:spacing w:after="0" w:line="240" w:lineRule="auto"/>
        <w:ind w:firstLine="851"/>
        <w:jc w:val="right"/>
        <w:rPr>
          <w:rFonts w:ascii="Times New Roman" w:hAnsi="Times New Roman"/>
          <w:sz w:val="28"/>
          <w:szCs w:val="28"/>
        </w:rPr>
      </w:pP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Жизнь во всех ее проявлениях становится все разнообразнее и сложнее; она, чем дальше, тем больше требует от человека не шаблонных, привычных действий, а подвижности мышления, быстрой ориентировки, творческого подхода к решению больших и малых задач.</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Любая деятельность протекает более эффективно и дает качественные результаты, если при этом у личности имеются сильные мотивы, яркие, глубокие, вызывающие желание действовать активно, с полной отдачей сил, преодолевать жизненные затруднения, неблагоприятные условия, обстоятельства, настойчиво продвигаться к намеченной цели</w:t>
      </w:r>
    </w:p>
    <w:p w:rsidR="005161ED" w:rsidRPr="00F554B7" w:rsidRDefault="005161ED" w:rsidP="00F554B7">
      <w:pPr>
        <w:spacing w:after="0" w:line="240" w:lineRule="auto"/>
        <w:ind w:firstLine="851"/>
        <w:jc w:val="both"/>
        <w:rPr>
          <w:rFonts w:ascii="Times New Roman" w:hAnsi="Times New Roman"/>
          <w:b/>
          <w:bCs/>
          <w:i/>
          <w:iCs/>
          <w:color w:val="000000"/>
          <w:sz w:val="28"/>
          <w:szCs w:val="28"/>
          <w:shd w:val="clear" w:color="auto" w:fill="FFFFF0"/>
        </w:rPr>
      </w:pPr>
      <w:r w:rsidRPr="00F554B7">
        <w:rPr>
          <w:rFonts w:ascii="Times New Roman" w:hAnsi="Times New Roman"/>
          <w:sz w:val="28"/>
          <w:szCs w:val="28"/>
        </w:rPr>
        <w:t>В ходе экспериментально - познавательной деятельности создаются такие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физическом законе, явлении.</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bCs/>
          <w:sz w:val="28"/>
          <w:szCs w:val="28"/>
        </w:rPr>
        <w:t>Экспериментальная работа</w:t>
      </w:r>
      <w:r w:rsidRPr="00F554B7">
        <w:rPr>
          <w:rFonts w:ascii="Times New Roman" w:hAnsi="Times New Roman"/>
          <w:sz w:val="28"/>
          <w:szCs w:val="28"/>
        </w:rPr>
        <w:t xml:space="preserve"> вызывает</w:t>
      </w:r>
      <w:r w:rsidRPr="00F554B7">
        <w:rPr>
          <w:rFonts w:ascii="Times New Roman" w:hAnsi="Times New Roman"/>
          <w:bCs/>
          <w:sz w:val="28"/>
          <w:szCs w:val="28"/>
        </w:rPr>
        <w:t xml:space="preserve"> у ребенка</w:t>
      </w:r>
      <w:r w:rsidRPr="00F554B7">
        <w:rPr>
          <w:rFonts w:ascii="Times New Roman" w:hAnsi="Times New Roman"/>
          <w:sz w:val="28"/>
          <w:szCs w:val="28"/>
        </w:rPr>
        <w:t xml:space="preserve"> интерес к исследованию,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 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пробуют языком в сильный мороз металлические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Эксперимент же, специально организуемый педагогом, безопасен 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 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безопасно для его здоровья. В связи с этим в дошкольном образовательном учреждении эксперимент должен отвечать следующим условиям: </w:t>
      </w:r>
    </w:p>
    <w:p w:rsidR="005161ED" w:rsidRPr="00F554B7" w:rsidRDefault="005161ED" w:rsidP="00F554B7">
      <w:pPr>
        <w:numPr>
          <w:ilvl w:val="0"/>
          <w:numId w:val="2"/>
        </w:numPr>
        <w:spacing w:after="0" w:line="240" w:lineRule="auto"/>
        <w:ind w:left="567" w:hanging="567"/>
        <w:contextualSpacing/>
        <w:jc w:val="both"/>
        <w:rPr>
          <w:rFonts w:ascii="Times New Roman" w:hAnsi="Times New Roman"/>
          <w:sz w:val="28"/>
          <w:szCs w:val="28"/>
        </w:rPr>
      </w:pPr>
      <w:r w:rsidRPr="00F554B7">
        <w:rPr>
          <w:rFonts w:ascii="Times New Roman" w:hAnsi="Times New Roman"/>
          <w:sz w:val="28"/>
          <w:szCs w:val="28"/>
        </w:rPr>
        <w:t xml:space="preserve">максимальная простота конструкции приборов и правил обращения с ними, </w:t>
      </w:r>
    </w:p>
    <w:p w:rsidR="005161ED" w:rsidRPr="00F554B7" w:rsidRDefault="005161ED" w:rsidP="00F554B7">
      <w:pPr>
        <w:numPr>
          <w:ilvl w:val="0"/>
          <w:numId w:val="2"/>
        </w:numPr>
        <w:spacing w:after="0" w:line="240" w:lineRule="auto"/>
        <w:ind w:left="567" w:hanging="567"/>
        <w:contextualSpacing/>
        <w:jc w:val="both"/>
        <w:rPr>
          <w:rFonts w:ascii="Times New Roman" w:hAnsi="Times New Roman"/>
          <w:sz w:val="28"/>
          <w:szCs w:val="28"/>
        </w:rPr>
      </w:pPr>
      <w:r w:rsidRPr="00F554B7">
        <w:rPr>
          <w:rFonts w:ascii="Times New Roman" w:hAnsi="Times New Roman"/>
          <w:sz w:val="28"/>
          <w:szCs w:val="28"/>
        </w:rPr>
        <w:t xml:space="preserve">безотказность действия приборов и однозначность получаемых результатов, </w:t>
      </w:r>
    </w:p>
    <w:p w:rsidR="005161ED" w:rsidRPr="00F554B7" w:rsidRDefault="005161ED" w:rsidP="00F554B7">
      <w:pPr>
        <w:numPr>
          <w:ilvl w:val="0"/>
          <w:numId w:val="2"/>
        </w:numPr>
        <w:spacing w:after="0" w:line="240" w:lineRule="auto"/>
        <w:ind w:left="567" w:hanging="567"/>
        <w:contextualSpacing/>
        <w:jc w:val="both"/>
        <w:rPr>
          <w:rFonts w:ascii="Times New Roman" w:hAnsi="Times New Roman"/>
          <w:sz w:val="28"/>
          <w:szCs w:val="28"/>
        </w:rPr>
      </w:pPr>
      <w:r w:rsidRPr="00F554B7">
        <w:rPr>
          <w:rFonts w:ascii="Times New Roman" w:hAnsi="Times New Roman"/>
          <w:sz w:val="28"/>
          <w:szCs w:val="28"/>
        </w:rPr>
        <w:t>показ только существенных сторон явления или процесса,</w:t>
      </w:r>
    </w:p>
    <w:p w:rsidR="005161ED" w:rsidRPr="00F554B7" w:rsidRDefault="005161ED" w:rsidP="00F554B7">
      <w:pPr>
        <w:numPr>
          <w:ilvl w:val="0"/>
          <w:numId w:val="2"/>
        </w:numPr>
        <w:spacing w:after="0" w:line="240" w:lineRule="auto"/>
        <w:ind w:left="567" w:hanging="567"/>
        <w:contextualSpacing/>
        <w:jc w:val="both"/>
        <w:rPr>
          <w:rFonts w:ascii="Times New Roman" w:hAnsi="Times New Roman"/>
          <w:sz w:val="28"/>
          <w:szCs w:val="28"/>
        </w:rPr>
      </w:pPr>
      <w:r w:rsidRPr="00F554B7">
        <w:rPr>
          <w:rFonts w:ascii="Times New Roman" w:hAnsi="Times New Roman"/>
          <w:sz w:val="28"/>
          <w:szCs w:val="28"/>
        </w:rPr>
        <w:t xml:space="preserve">отчетливая видимость изучаемого явления, </w:t>
      </w:r>
    </w:p>
    <w:p w:rsidR="005161ED" w:rsidRPr="00F554B7" w:rsidRDefault="005161ED" w:rsidP="00F554B7">
      <w:pPr>
        <w:numPr>
          <w:ilvl w:val="0"/>
          <w:numId w:val="2"/>
        </w:numPr>
        <w:spacing w:after="0" w:line="240" w:lineRule="auto"/>
        <w:ind w:left="567" w:hanging="578"/>
        <w:contextualSpacing/>
        <w:jc w:val="both"/>
        <w:rPr>
          <w:rFonts w:ascii="Times New Roman" w:hAnsi="Times New Roman"/>
          <w:sz w:val="28"/>
          <w:szCs w:val="28"/>
        </w:rPr>
      </w:pPr>
      <w:r w:rsidRPr="00F554B7">
        <w:rPr>
          <w:rFonts w:ascii="Times New Roman" w:hAnsi="Times New Roman"/>
          <w:sz w:val="28"/>
          <w:szCs w:val="28"/>
        </w:rPr>
        <w:t>возможность участия ребенка в повторном показе эксперимента.</w:t>
      </w:r>
      <w:r w:rsidRPr="00F554B7">
        <w:rPr>
          <w:rFonts w:ascii="Times New Roman" w:hAnsi="Times New Roman"/>
          <w:color w:val="000000"/>
          <w:sz w:val="28"/>
          <w:szCs w:val="28"/>
          <w:shd w:val="clear" w:color="auto" w:fill="FFFFF0"/>
        </w:rPr>
        <w:t xml:space="preserve">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Организация самостоятельной </w:t>
      </w:r>
      <w:r w:rsidRPr="00F554B7">
        <w:rPr>
          <w:rFonts w:ascii="Times New Roman" w:hAnsi="Times New Roman"/>
          <w:bCs/>
          <w:sz w:val="28"/>
          <w:szCs w:val="28"/>
        </w:rPr>
        <w:t>экспериментальной деятельности ребенка</w:t>
      </w:r>
      <w:r w:rsidRPr="00F554B7">
        <w:rPr>
          <w:rFonts w:ascii="Times New Roman" w:hAnsi="Times New Roman"/>
          <w:sz w:val="28"/>
          <w:szCs w:val="28"/>
        </w:rPr>
        <w:t>, обеспечивающей его развитие, возможно при выполнении педагогом двух важных условий: стать реальным участником совместного поиска, а не только его руководителем; включиться в реальный, фактически осуществляемый ребенком эксперимент. Оценка педагогом найденных им способов должна включать анализ критериев - насколько пригоден найденный способ для достижения целей эксперимента: решения задачи или ситуации. Важно, что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Практика подсказывает: полностью заменять предметную среду в группе сложно. Но все-таки при любых обстоятельствах предметный мир, окружающий ребенка, необходимо пополнять и обновлять, что мы и делаем. Только тогда среда способствует формированию познавательной, речевой, двигательной и творческой активности.</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Все групповое пространство должно быть распределено на центры, которые доступны детям. Кроме центров природы в группах, где дети наблюдают и ухаживают за растениями, во всех группах необходимо  оборудовать центры экспериментирования, для проведения элементарных опытов, экспериментов. </w:t>
      </w:r>
      <w:r w:rsidRPr="00F554B7">
        <w:rPr>
          <w:rFonts w:ascii="Times New Roman" w:hAnsi="Times New Roman"/>
          <w:bCs/>
          <w:sz w:val="28"/>
          <w:szCs w:val="28"/>
        </w:rPr>
        <w:t>Задачи исследовательской деятельности</w:t>
      </w:r>
      <w:r w:rsidRPr="00F554B7">
        <w:rPr>
          <w:rFonts w:ascii="Times New Roman" w:hAnsi="Times New Roman"/>
          <w:sz w:val="28"/>
          <w:szCs w:val="28"/>
        </w:rPr>
        <w:t xml:space="preserve"> специфичны для каждого возраста. </w:t>
      </w:r>
    </w:p>
    <w:p w:rsidR="005161ED" w:rsidRPr="00F554B7" w:rsidRDefault="005161ED" w:rsidP="00F554B7">
      <w:pPr>
        <w:spacing w:after="0" w:line="240" w:lineRule="auto"/>
        <w:jc w:val="both"/>
        <w:rPr>
          <w:rFonts w:ascii="Times New Roman" w:hAnsi="Times New Roman"/>
          <w:sz w:val="28"/>
          <w:szCs w:val="28"/>
        </w:rPr>
      </w:pPr>
      <w:r w:rsidRPr="00F554B7">
        <w:rPr>
          <w:rFonts w:ascii="Times New Roman" w:hAnsi="Times New Roman"/>
          <w:iCs/>
          <w:sz w:val="28"/>
          <w:szCs w:val="28"/>
        </w:rPr>
        <w:t>В младшем дошкольном возрасте</w:t>
      </w:r>
      <w:r w:rsidRPr="00F554B7">
        <w:rPr>
          <w:rFonts w:ascii="Times New Roman" w:hAnsi="Times New Roman"/>
          <w:sz w:val="28"/>
          <w:szCs w:val="28"/>
        </w:rPr>
        <w:t xml:space="preserve"> - это:</w:t>
      </w:r>
    </w:p>
    <w:p w:rsidR="005161ED" w:rsidRPr="00F554B7" w:rsidRDefault="005161ED" w:rsidP="00F554B7">
      <w:pPr>
        <w:numPr>
          <w:ilvl w:val="0"/>
          <w:numId w:val="4"/>
        </w:numPr>
        <w:spacing w:after="0" w:line="240" w:lineRule="auto"/>
        <w:ind w:left="900"/>
        <w:jc w:val="both"/>
        <w:rPr>
          <w:rFonts w:ascii="Times New Roman" w:hAnsi="Times New Roman"/>
          <w:sz w:val="28"/>
          <w:szCs w:val="28"/>
        </w:rPr>
      </w:pPr>
      <w:r w:rsidRPr="00F554B7">
        <w:rPr>
          <w:rFonts w:ascii="Times New Roman" w:hAnsi="Times New Roman"/>
          <w:sz w:val="28"/>
          <w:szCs w:val="28"/>
        </w:rPr>
        <w:t>вхождение детей в проблемную игровую ситуацию (ведущая роль педагога);</w:t>
      </w:r>
    </w:p>
    <w:p w:rsidR="005161ED" w:rsidRPr="00F554B7" w:rsidRDefault="005161ED" w:rsidP="00F554B7">
      <w:pPr>
        <w:numPr>
          <w:ilvl w:val="0"/>
          <w:numId w:val="4"/>
        </w:numPr>
        <w:spacing w:after="0" w:line="240" w:lineRule="auto"/>
        <w:ind w:left="900"/>
        <w:jc w:val="both"/>
        <w:rPr>
          <w:rFonts w:ascii="Times New Roman" w:hAnsi="Times New Roman"/>
          <w:sz w:val="28"/>
          <w:szCs w:val="28"/>
        </w:rPr>
      </w:pPr>
      <w:r w:rsidRPr="00F554B7">
        <w:rPr>
          <w:rFonts w:ascii="Times New Roman" w:hAnsi="Times New Roman"/>
          <w:sz w:val="28"/>
          <w:szCs w:val="28"/>
        </w:rPr>
        <w:t>активизация желания искать пути разрешения проблемной ситуации (вместе с педагогом);</w:t>
      </w:r>
    </w:p>
    <w:p w:rsidR="005161ED" w:rsidRPr="00F554B7" w:rsidRDefault="005161ED" w:rsidP="00F554B7">
      <w:pPr>
        <w:numPr>
          <w:ilvl w:val="0"/>
          <w:numId w:val="4"/>
        </w:numPr>
        <w:spacing w:after="0" w:line="240" w:lineRule="auto"/>
        <w:ind w:left="900"/>
        <w:jc w:val="both"/>
        <w:rPr>
          <w:rFonts w:ascii="Times New Roman" w:hAnsi="Times New Roman"/>
          <w:sz w:val="28"/>
          <w:szCs w:val="28"/>
        </w:rPr>
      </w:pPr>
      <w:r w:rsidRPr="00F554B7">
        <w:rPr>
          <w:rFonts w:ascii="Times New Roman" w:hAnsi="Times New Roman"/>
          <w:sz w:val="28"/>
          <w:szCs w:val="28"/>
        </w:rPr>
        <w:t>способность пристальному и целенаправленному расследованию объекта;</w:t>
      </w:r>
    </w:p>
    <w:p w:rsidR="005161ED" w:rsidRPr="00F554B7" w:rsidRDefault="005161ED" w:rsidP="00F554B7">
      <w:pPr>
        <w:numPr>
          <w:ilvl w:val="0"/>
          <w:numId w:val="4"/>
        </w:numPr>
        <w:spacing w:after="0" w:line="240" w:lineRule="auto"/>
        <w:ind w:left="900"/>
        <w:jc w:val="both"/>
        <w:rPr>
          <w:rFonts w:ascii="Times New Roman" w:hAnsi="Times New Roman"/>
          <w:sz w:val="28"/>
          <w:szCs w:val="28"/>
        </w:rPr>
      </w:pPr>
      <w:r w:rsidRPr="00F554B7">
        <w:rPr>
          <w:rFonts w:ascii="Times New Roman" w:hAnsi="Times New Roman"/>
          <w:sz w:val="28"/>
          <w:szCs w:val="28"/>
        </w:rPr>
        <w:t>формирование начальных предпосылок исследовательской деятельности (практические опыты).</w:t>
      </w:r>
    </w:p>
    <w:p w:rsidR="005161ED" w:rsidRPr="00F554B7" w:rsidRDefault="005161ED" w:rsidP="00F554B7">
      <w:pPr>
        <w:spacing w:after="0" w:line="240" w:lineRule="auto"/>
        <w:ind w:left="900" w:hanging="360"/>
        <w:jc w:val="both"/>
        <w:rPr>
          <w:rFonts w:ascii="Times New Roman" w:hAnsi="Times New Roman"/>
          <w:sz w:val="28"/>
          <w:szCs w:val="28"/>
        </w:rPr>
      </w:pPr>
      <w:r w:rsidRPr="00F554B7">
        <w:rPr>
          <w:rFonts w:ascii="Times New Roman" w:hAnsi="Times New Roman"/>
          <w:iCs/>
          <w:sz w:val="28"/>
          <w:szCs w:val="28"/>
        </w:rPr>
        <w:t>В старшем дошкольном возрасте</w:t>
      </w:r>
      <w:r w:rsidRPr="00F554B7">
        <w:rPr>
          <w:rFonts w:ascii="Times New Roman" w:hAnsi="Times New Roman"/>
          <w:sz w:val="28"/>
          <w:szCs w:val="28"/>
        </w:rPr>
        <w:t xml:space="preserve"> – это:</w:t>
      </w:r>
    </w:p>
    <w:p w:rsidR="005161ED" w:rsidRPr="00F554B7" w:rsidRDefault="005161ED" w:rsidP="00F554B7">
      <w:pPr>
        <w:numPr>
          <w:ilvl w:val="0"/>
          <w:numId w:val="5"/>
        </w:numPr>
        <w:spacing w:after="0" w:line="240" w:lineRule="auto"/>
        <w:ind w:left="900"/>
        <w:jc w:val="both"/>
        <w:rPr>
          <w:rFonts w:ascii="Times New Roman" w:hAnsi="Times New Roman"/>
          <w:sz w:val="28"/>
          <w:szCs w:val="28"/>
        </w:rPr>
      </w:pPr>
      <w:r w:rsidRPr="00F554B7">
        <w:rPr>
          <w:rFonts w:ascii="Times New Roman" w:hAnsi="Times New Roman"/>
          <w:sz w:val="28"/>
          <w:szCs w:val="28"/>
        </w:rPr>
        <w:t>формирование предпосылок поисковой деятельности, интеллектуальной инициативы;</w:t>
      </w:r>
    </w:p>
    <w:p w:rsidR="005161ED" w:rsidRPr="00F554B7" w:rsidRDefault="005161ED" w:rsidP="00F554B7">
      <w:pPr>
        <w:numPr>
          <w:ilvl w:val="0"/>
          <w:numId w:val="5"/>
        </w:numPr>
        <w:spacing w:after="0" w:line="240" w:lineRule="auto"/>
        <w:ind w:left="900"/>
        <w:jc w:val="both"/>
        <w:rPr>
          <w:rFonts w:ascii="Times New Roman" w:hAnsi="Times New Roman"/>
          <w:sz w:val="28"/>
          <w:szCs w:val="28"/>
        </w:rPr>
      </w:pPr>
      <w:r w:rsidRPr="00F554B7">
        <w:rPr>
          <w:rFonts w:ascii="Times New Roman" w:hAnsi="Times New Roman"/>
          <w:sz w:val="28"/>
          <w:szCs w:val="28"/>
        </w:rPr>
        <w:t>развитие умения определять возможные методы решения проблемы с помощью взрослого, а затем и самостоятельно;</w:t>
      </w:r>
    </w:p>
    <w:p w:rsidR="005161ED" w:rsidRPr="00F554B7" w:rsidRDefault="005161ED" w:rsidP="00F554B7">
      <w:pPr>
        <w:numPr>
          <w:ilvl w:val="0"/>
          <w:numId w:val="5"/>
        </w:numPr>
        <w:spacing w:after="0" w:line="240" w:lineRule="auto"/>
        <w:ind w:left="900"/>
        <w:jc w:val="both"/>
        <w:rPr>
          <w:rFonts w:ascii="Times New Roman" w:hAnsi="Times New Roman"/>
          <w:sz w:val="28"/>
          <w:szCs w:val="28"/>
        </w:rPr>
      </w:pPr>
      <w:r w:rsidRPr="00F554B7">
        <w:rPr>
          <w:rFonts w:ascii="Times New Roman" w:hAnsi="Times New Roman"/>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5161ED" w:rsidRPr="00F554B7" w:rsidRDefault="005161ED" w:rsidP="00F554B7">
      <w:pPr>
        <w:numPr>
          <w:ilvl w:val="0"/>
          <w:numId w:val="5"/>
        </w:numPr>
        <w:spacing w:after="0" w:line="240" w:lineRule="auto"/>
        <w:ind w:left="900"/>
        <w:jc w:val="both"/>
        <w:rPr>
          <w:rFonts w:ascii="Times New Roman" w:hAnsi="Times New Roman"/>
          <w:sz w:val="28"/>
          <w:szCs w:val="28"/>
        </w:rPr>
      </w:pPr>
      <w:r w:rsidRPr="00F554B7">
        <w:rPr>
          <w:rFonts w:ascii="Times New Roman" w:hAnsi="Times New Roman"/>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5161ED" w:rsidRPr="00F554B7" w:rsidRDefault="005161ED" w:rsidP="00F554B7">
      <w:pPr>
        <w:numPr>
          <w:ilvl w:val="0"/>
          <w:numId w:val="5"/>
        </w:numPr>
        <w:spacing w:after="0" w:line="240" w:lineRule="auto"/>
        <w:ind w:left="900"/>
        <w:jc w:val="both"/>
        <w:rPr>
          <w:rFonts w:ascii="Times New Roman" w:hAnsi="Times New Roman"/>
          <w:sz w:val="28"/>
          <w:szCs w:val="28"/>
        </w:rPr>
      </w:pPr>
      <w:r w:rsidRPr="00F554B7">
        <w:rPr>
          <w:rFonts w:ascii="Times New Roman" w:hAnsi="Times New Roman"/>
          <w:sz w:val="28"/>
          <w:szCs w:val="28"/>
        </w:rPr>
        <w:t>способность выдвигать гипотезы и самостоятельно сформулировать выводы.</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То есть, при отборе содержания детского экспериментирования необходимо учитывать возрастные особенности детей, закономерности психического развития ребенка – сензитивности разных возрастных периодов к становлению тех или иных психических функций и новообразований; а также жизненный опыт дошкольника</w:t>
      </w:r>
    </w:p>
    <w:p w:rsidR="005161ED" w:rsidRPr="00F554B7" w:rsidRDefault="005161ED" w:rsidP="00F554B7">
      <w:pPr>
        <w:spacing w:after="0" w:line="240" w:lineRule="auto"/>
        <w:ind w:left="1571"/>
        <w:jc w:val="center"/>
        <w:rPr>
          <w:rFonts w:ascii="Times New Roman" w:hAnsi="Times New Roman"/>
          <w:sz w:val="28"/>
          <w:szCs w:val="28"/>
        </w:rPr>
      </w:pPr>
    </w:p>
    <w:p w:rsidR="005161ED" w:rsidRPr="00F554B7" w:rsidRDefault="005161ED" w:rsidP="00F554B7">
      <w:pPr>
        <w:spacing w:after="0" w:line="240" w:lineRule="auto"/>
        <w:ind w:left="1571"/>
        <w:jc w:val="center"/>
        <w:rPr>
          <w:rFonts w:ascii="Times New Roman" w:hAnsi="Times New Roman"/>
          <w:sz w:val="28"/>
          <w:szCs w:val="28"/>
        </w:rPr>
      </w:pPr>
      <w:r w:rsidRPr="00F554B7">
        <w:rPr>
          <w:rFonts w:ascii="Times New Roman" w:hAnsi="Times New Roman"/>
          <w:sz w:val="28"/>
          <w:szCs w:val="28"/>
        </w:rPr>
        <w:t>Примерное оборудование центров для детского экспериментирования</w:t>
      </w:r>
    </w:p>
    <w:p w:rsidR="005161ED" w:rsidRPr="00F554B7" w:rsidRDefault="005161ED" w:rsidP="00F554B7">
      <w:pPr>
        <w:spacing w:after="0" w:line="240" w:lineRule="auto"/>
        <w:ind w:firstLine="851"/>
        <w:jc w:val="both"/>
        <w:rPr>
          <w:rFonts w:ascii="Times New Roman" w:hAnsi="Times New Roman"/>
          <w:b/>
          <w:sz w:val="28"/>
          <w:szCs w:val="28"/>
        </w:rPr>
      </w:pPr>
      <w:r w:rsidRPr="00F554B7">
        <w:rPr>
          <w:rFonts w:ascii="Times New Roman" w:hAnsi="Times New Roman"/>
          <w:b/>
          <w:sz w:val="28"/>
          <w:szCs w:val="28"/>
        </w:rPr>
        <w:t xml:space="preserve">Младший и средний дошкольный возраст: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Центр «Песок - вода»: емкости разного размера мерные кружки, воронка, лейки,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Центр «Наука и природа»: пластилин, стеки; природный материал, шишки, желуди, горох,  косточки плодов, растения и животные, оборудование для ухода за растениями жив модели, календари природы, иллюстративный материал, дидактические игры по экологии, дневники наблюдений за посадками.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Центр «Искусство»: листы белой бумаги, цветной бумаги, цветной картон, клей, кисточки для клея, подставка для кисточек, ножницы, акварельные краски, цветная гуашь, кисточки для красок, цветные карандаши, цветные мелки, губки поролоновые, зубные щетки, пуговицы, цветные нитки, разноцветные лоскутки тканей разных видов, трафареты.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Центр «Кулинария» мука, сахар, соль, сода; пищевые красители, миксер, доски, терки, вилки и ложки (пластмассовые); розетки, миски; фартуки, колпаки, нарукавники; ножи, подносы; пооперационные карты рецептов блюд.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Центр «Литература»: книжки-самоделки и оборудование для их изготовления (степлеры, дыроколы, тесьма, клей); план-схема и модели для рассказывания; лингвистические игры «Я учу буквы», «Волшебный поезд», «Чей домик?»; книги, журналы.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Манипуляторной центр: мелкие предметы для счета и группировки по разным Признакам; цветные геометрические фигуры; счеты; часы (детские, будильник); шнуровка. Разные виды логико-математических игр: «Логические пары», «Разбери узор», «Что сначала, что потом», «Разбери картинку», «Все о времени», «Запоминай-ка», «Четвертый лишний», «Учимся считать», «Волшебное лото». </w:t>
      </w:r>
    </w:p>
    <w:p w:rsidR="005161ED" w:rsidRPr="00F554B7" w:rsidRDefault="005161ED" w:rsidP="00F554B7">
      <w:pPr>
        <w:spacing w:after="0" w:line="240" w:lineRule="auto"/>
        <w:ind w:firstLine="851"/>
        <w:jc w:val="both"/>
        <w:rPr>
          <w:rFonts w:ascii="Times New Roman" w:hAnsi="Times New Roman"/>
          <w:b/>
          <w:sz w:val="28"/>
          <w:szCs w:val="28"/>
        </w:rPr>
      </w:pPr>
      <w:r w:rsidRPr="00F554B7">
        <w:rPr>
          <w:rFonts w:ascii="Times New Roman" w:hAnsi="Times New Roman"/>
          <w:b/>
          <w:sz w:val="28"/>
          <w:szCs w:val="28"/>
        </w:rPr>
        <w:t xml:space="preserve">Старший дошкольный возраст: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Центры «Песок - вода» и «Наука и природа»; банки и бутылки, крышки; бисер, стеклярус, янтарь; ведра, тазы, ванночки; весы, воронки, галька, глобус, гравий, губки, деревянные предметы, детская посуда, дневники наблюдений за посадками овса, лука, чеснока; иллюстративный материал; календари погоды и природы; карта мира; картотека опытов; клеенчатые фартуки; коллекция ракушек; коллекция семян; коллекция крупы; ложки; лупа, магниты, мелкие игрушки («киндер-сюрприз», мерные чашки, стаканы; микроскоп, монеты, железные предметы; мыло, настольно-печатная игра «Большой детский атлас»; палочки, бруски, дощечки; песочные часы, пипетки, природный материал (желуди, шишки, семена, ракушки пробки, крышки, пуговицы; сито, дуршлаг; скорлупа яиц; совки, соломинки, трубочки, соль, сахар; терка, формочки для печенья.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Центр «Искусство»: акварельные и гуашевые краски; миски, палитры; бумага различного размера; восковые свечи, газеты, губки, штампы; дырокол, зубные щетки, клей, кисти; клубочки ниток, шерсти; коробки; крупы; ножницы; обводки; оберточная бумага; пенопласт; пластилин, игровое тесто; пооперационные карты; пуговицы, синтепон, старые журналы и книги; степлер; тряпочки, фломастеры, художественная литература по ИЗО, цветная бумага, цветной картон, цветные карандаши, мелки восковые, чернила, тушь.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Центр «Кулинар»: блинница электрическая, вазочки для мороженого, воронки, картографы «Наш повар», кондитерский шприц, консервный нож; контейнеры, миски, лопатка, поварешка; мука, подсолнечное масло; ножи, ложки, вила ножи кухонные, овощерезка, подносы, разделочные доски; рецепты; сахар, соль; сито, дуршлаг, скалки, терка, шинковка, толкушка; фартуки, косынки; формы для кекса, печенье электрическая духовка.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Манипуляторный центр: балансовые весы; геометрические фигуры, домино, шашки, игры Монтессори, коллекция крышек, коллекция часов, конструкторы, кубики Никитина, кубик Рубика; линейки, ручки; лото, настольно-печатные игры пазлы, мелкие игрушки (грибы, матрешки), мерные емкости, монеты, пуговицы, палочки Кюизенера, счетные, песочные часы, рабочие листы с заданиями, разрезные картинки-головоломки, семена, природный материал, счеты, тетради в клетку, цифры.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Центр «Литература»: алфавит буквы; бумага, ручки, прописи; игры для занятий по звуковой культуре речи; картотека чистоговорок, скороговорок; разрезные картинки; упражнения для пальцев рук; книжки-самоделки, кроссворды, ребусы; комплекс упражнений артикуляционной гимнастики; кубики с азбукой; магнитофон, аудиокассеты; различные виды театра. </w:t>
      </w:r>
    </w:p>
    <w:p w:rsidR="005161ED" w:rsidRDefault="005161ED" w:rsidP="00F554B7">
      <w:pPr>
        <w:spacing w:after="0" w:line="240" w:lineRule="auto"/>
        <w:ind w:firstLine="851"/>
        <w:jc w:val="center"/>
        <w:rPr>
          <w:rFonts w:ascii="Times New Roman" w:hAnsi="Times New Roman"/>
          <w:b/>
          <w:sz w:val="28"/>
          <w:szCs w:val="28"/>
        </w:rPr>
      </w:pPr>
    </w:p>
    <w:p w:rsidR="005161ED" w:rsidRPr="00F554B7" w:rsidRDefault="005161ED" w:rsidP="00F554B7">
      <w:pPr>
        <w:spacing w:after="0" w:line="240" w:lineRule="auto"/>
        <w:ind w:firstLine="851"/>
        <w:jc w:val="center"/>
        <w:rPr>
          <w:rFonts w:ascii="Times New Roman" w:hAnsi="Times New Roman"/>
          <w:b/>
          <w:sz w:val="28"/>
          <w:szCs w:val="28"/>
        </w:rPr>
      </w:pPr>
      <w:r w:rsidRPr="00F554B7">
        <w:rPr>
          <w:rFonts w:ascii="Times New Roman" w:hAnsi="Times New Roman"/>
          <w:b/>
          <w:sz w:val="28"/>
          <w:szCs w:val="28"/>
        </w:rPr>
        <w:t>Предметно - пространственная среда для экспериментирования</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bCs/>
          <w:iCs/>
          <w:sz w:val="28"/>
          <w:szCs w:val="28"/>
        </w:rPr>
        <w:t>Лаборатория</w:t>
      </w:r>
      <w:r w:rsidRPr="00F554B7">
        <w:rPr>
          <w:rFonts w:ascii="Times New Roman" w:hAnsi="Times New Roman"/>
          <w:sz w:val="28"/>
          <w:szCs w:val="28"/>
        </w:rPr>
        <w:t> - новый элемент развивающей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Центр песка и воды</w:t>
      </w:r>
      <w:r w:rsidRPr="00F554B7">
        <w:rPr>
          <w:rFonts w:ascii="Times New Roman" w:hAnsi="Times New Roman"/>
          <w:b/>
          <w:bCs/>
          <w:i/>
          <w:iCs/>
          <w:sz w:val="28"/>
          <w:szCs w:val="28"/>
        </w:rPr>
        <w:t> -</w:t>
      </w:r>
      <w:r w:rsidRPr="00F554B7">
        <w:rPr>
          <w:rFonts w:ascii="Times New Roman" w:hAnsi="Times New Roman"/>
          <w:sz w:val="28"/>
          <w:szCs w:val="28"/>
        </w:rPr>
        <w:t> это специальный стол в группе - дает детям прекрасную возможность для познавательных игр, для использования органов чувств. Дети творят, мыслят и общаются.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Мини-лаборатория (центр науки). Здесь  могут быть выделены: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 место для постоянной выставки, где дети размещают музеи, различные коллекции, экспонаты, редкие предметы (раковины, камни, кристаллы, перья и т.д.);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 место для приборов;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 место для выращивания растений;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место для хранения материалов (природного, «бросового»)</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 место для проведения опытов;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 место для неструктурированных материалов (стол «песок - вода или емкость для воды, песка, мелких камней и т.п.).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Приборы и оборудование мини - лабораторий.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1. Микроскопы, лупы, зеркала, различные весы (безмен, напольные, аптечные, настольные); магниты, термометры, бинокли, электрическая цепь, веревки, линейки, песочные часы, глобус, лампа, фонарик, венчики, взбивалки, мыло, щетки, губки, пипетки, желоба, одноразовые шприцы без игл, пищевые красители, ножницы, отвертки, винтики, терка, клей, наждачная бумага, лоскутки ткани, соль, колесики, мелкие вещи из различных материалов (дерево, пластмасса, металл), мельницы.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2. Емкости: пластиковые банки, бутылки, стаканы разной формы, величины, мерки, воронки, сито, лопатки, формочки.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З. Материалы: природный (желуди, шишки, семена, скорлупа, сучки, спилы, крупа и т.п.); «бросовый» (пробки, палочки, куски резиновых шлангов, трубочки для коктейля и т.п.)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 xml:space="preserve">4. Неструктурированные материалы: песок, вода, опилки, древесная стружка, опавшие листья, измельченный пенопласт.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Основная задача родителей и воспитателей – поддержать и развить в ребенке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Результатом экспериментирования становится опыт самостоятельной деятельности, исследовательской работы, новые знания и умения, составляющие целый спектр психических новообразований.</w:t>
      </w:r>
    </w:p>
    <w:p w:rsidR="005161ED" w:rsidRPr="00F554B7" w:rsidRDefault="005161ED" w:rsidP="00F554B7">
      <w:pPr>
        <w:spacing w:after="0" w:line="240" w:lineRule="auto"/>
        <w:ind w:firstLine="851"/>
        <w:jc w:val="right"/>
        <w:rPr>
          <w:rFonts w:ascii="Times New Roman" w:hAnsi="Times New Roman"/>
          <w:sz w:val="28"/>
          <w:szCs w:val="28"/>
        </w:rPr>
      </w:pPr>
      <w:bookmarkStart w:id="0" w:name="_GoBack"/>
      <w:bookmarkEnd w:id="0"/>
      <w:r w:rsidRPr="00F554B7">
        <w:rPr>
          <w:rFonts w:ascii="Times New Roman" w:hAnsi="Times New Roman"/>
          <w:sz w:val="28"/>
          <w:szCs w:val="28"/>
        </w:rPr>
        <w:br w:type="column"/>
        <w:t xml:space="preserve">Приложение №1 </w:t>
      </w:r>
    </w:p>
    <w:p w:rsidR="005161ED" w:rsidRPr="00F554B7" w:rsidRDefault="005161ED" w:rsidP="00F554B7">
      <w:pPr>
        <w:spacing w:after="0" w:line="240" w:lineRule="auto"/>
        <w:ind w:firstLine="851"/>
        <w:jc w:val="both"/>
        <w:rPr>
          <w:rFonts w:ascii="Times New Roman" w:hAnsi="Times New Roman"/>
          <w:sz w:val="28"/>
          <w:szCs w:val="28"/>
        </w:rPr>
      </w:pPr>
      <w:r w:rsidRPr="00F554B7">
        <w:rPr>
          <w:rFonts w:ascii="Times New Roman" w:hAnsi="Times New Roman"/>
          <w:sz w:val="28"/>
          <w:szCs w:val="28"/>
        </w:rPr>
        <w:t>Памятка для воспитателя</w:t>
      </w:r>
    </w:p>
    <w:p w:rsidR="005161ED" w:rsidRPr="00F554B7" w:rsidRDefault="005161ED" w:rsidP="00F554B7">
      <w:pPr>
        <w:spacing w:after="0" w:line="240" w:lineRule="auto"/>
        <w:ind w:firstLine="851"/>
        <w:jc w:val="center"/>
        <w:rPr>
          <w:rFonts w:ascii="Times New Roman" w:hAnsi="Times New Roman"/>
          <w:sz w:val="28"/>
          <w:szCs w:val="28"/>
        </w:rPr>
      </w:pPr>
      <w:r w:rsidRPr="00F554B7">
        <w:rPr>
          <w:rFonts w:ascii="Times New Roman" w:hAnsi="Times New Roman"/>
          <w:bCs/>
          <w:sz w:val="28"/>
          <w:szCs w:val="28"/>
        </w:rPr>
        <w:t>Организация детского экспериментирования</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В группе должен быть оснащен уголок экспериментальной деятельности.</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Планирование и организация деятельности детей по развитию познавательной активности и развитию представлений о предметном мире.</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Планирование и организация игр с природными материалами (песком, водой, глиной).</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Использование сюжетных игр-путешествий познавательной направленности.</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Планирование и организация опытов и экспериментов с различными предметами и веществами.</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Содержание опытов и экспериментов соответствует темам и данной возрастной группе.</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Ведется фиксация результатов детского экспериментирования.</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 xml:space="preserve">Наблюдается системность в проведении опытно-экспериментальной деятельности. </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Наличие картотеки опытов и экспериментов в группе.</w:t>
      </w:r>
    </w:p>
    <w:p w:rsidR="005161ED" w:rsidRPr="00F554B7" w:rsidRDefault="005161ED" w:rsidP="00F554B7">
      <w:pPr>
        <w:pStyle w:val="ListParagraph"/>
        <w:numPr>
          <w:ilvl w:val="0"/>
          <w:numId w:val="8"/>
        </w:numPr>
        <w:spacing w:after="0" w:line="240" w:lineRule="auto"/>
        <w:jc w:val="both"/>
        <w:rPr>
          <w:rFonts w:ascii="Times New Roman" w:hAnsi="Times New Roman"/>
          <w:sz w:val="28"/>
          <w:szCs w:val="28"/>
        </w:rPr>
      </w:pPr>
      <w:r w:rsidRPr="00F554B7">
        <w:rPr>
          <w:rFonts w:ascii="Times New Roman" w:hAnsi="Times New Roman"/>
          <w:sz w:val="28"/>
          <w:szCs w:val="28"/>
        </w:rPr>
        <w:t>Оснащенность уголка экспериментирования соответствует требованиям и данной возрастной группе.</w:t>
      </w:r>
    </w:p>
    <w:p w:rsidR="005161ED" w:rsidRPr="00F554B7" w:rsidRDefault="005161ED" w:rsidP="004121F6">
      <w:pPr>
        <w:spacing w:after="0" w:line="240" w:lineRule="auto"/>
      </w:pPr>
    </w:p>
    <w:p w:rsidR="005161ED" w:rsidRPr="00F554B7" w:rsidRDefault="005161ED" w:rsidP="00F554B7">
      <w:pPr>
        <w:spacing w:line="240" w:lineRule="auto"/>
        <w:rPr>
          <w:rFonts w:ascii="Times New Roman" w:hAnsi="Times New Roman"/>
          <w:sz w:val="28"/>
          <w:szCs w:val="28"/>
        </w:rPr>
      </w:pPr>
    </w:p>
    <w:sectPr w:rsidR="005161ED" w:rsidRPr="00F554B7" w:rsidSect="002D47E1">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ED" w:rsidRDefault="005161ED">
      <w:pPr>
        <w:spacing w:after="0" w:line="240" w:lineRule="auto"/>
      </w:pPr>
      <w:r>
        <w:separator/>
      </w:r>
    </w:p>
  </w:endnote>
  <w:endnote w:type="continuationSeparator" w:id="0">
    <w:p w:rsidR="005161ED" w:rsidRDefault="0051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ED" w:rsidRDefault="00516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ED" w:rsidRDefault="005161ED">
      <w:pPr>
        <w:spacing w:after="0" w:line="240" w:lineRule="auto"/>
      </w:pPr>
      <w:r>
        <w:separator/>
      </w:r>
    </w:p>
  </w:footnote>
  <w:footnote w:type="continuationSeparator" w:id="0">
    <w:p w:rsidR="005161ED" w:rsidRDefault="00516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CF0"/>
    <w:multiLevelType w:val="hybridMultilevel"/>
    <w:tmpl w:val="E7240C9C"/>
    <w:lvl w:ilvl="0" w:tplc="04190003">
      <w:start w:val="1"/>
      <w:numFmt w:val="bullet"/>
      <w:lvlText w:val="o"/>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142185D"/>
    <w:multiLevelType w:val="hybridMultilevel"/>
    <w:tmpl w:val="CD96897C"/>
    <w:lvl w:ilvl="0" w:tplc="04190003">
      <w:start w:val="1"/>
      <w:numFmt w:val="bullet"/>
      <w:lvlText w:val="o"/>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3093A90"/>
    <w:multiLevelType w:val="hybridMultilevel"/>
    <w:tmpl w:val="DB56F7C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46DF1"/>
    <w:multiLevelType w:val="hybridMultilevel"/>
    <w:tmpl w:val="BDF64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7416A"/>
    <w:multiLevelType w:val="hybridMultilevel"/>
    <w:tmpl w:val="391AE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AC57F6"/>
    <w:multiLevelType w:val="hybridMultilevel"/>
    <w:tmpl w:val="629EB5B8"/>
    <w:lvl w:ilvl="0" w:tplc="04190003">
      <w:start w:val="1"/>
      <w:numFmt w:val="bullet"/>
      <w:lvlText w:val="o"/>
      <w:lvlJc w:val="left"/>
      <w:pPr>
        <w:ind w:left="792" w:hanging="360"/>
      </w:pPr>
      <w:rPr>
        <w:rFonts w:ascii="Courier New" w:hAnsi="Courier New"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504B1199"/>
    <w:multiLevelType w:val="hybridMultilevel"/>
    <w:tmpl w:val="B6A2DF9A"/>
    <w:lvl w:ilvl="0" w:tplc="BE24EFCA">
      <w:start w:val="1"/>
      <w:numFmt w:val="decimal"/>
      <w:lvlText w:val="%1."/>
      <w:lvlJc w:val="left"/>
      <w:pPr>
        <w:ind w:left="852" w:hanging="49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7F01E4"/>
    <w:multiLevelType w:val="hybridMultilevel"/>
    <w:tmpl w:val="655A888C"/>
    <w:lvl w:ilvl="0" w:tplc="04190003">
      <w:start w:val="1"/>
      <w:numFmt w:val="bullet"/>
      <w:lvlText w:val="o"/>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225"/>
    <w:rsid w:val="0020737B"/>
    <w:rsid w:val="002D47E1"/>
    <w:rsid w:val="003900AD"/>
    <w:rsid w:val="003932FA"/>
    <w:rsid w:val="004121F6"/>
    <w:rsid w:val="00467AF8"/>
    <w:rsid w:val="005161ED"/>
    <w:rsid w:val="005B0D64"/>
    <w:rsid w:val="00653106"/>
    <w:rsid w:val="00663717"/>
    <w:rsid w:val="0068103A"/>
    <w:rsid w:val="006D6AEE"/>
    <w:rsid w:val="00724187"/>
    <w:rsid w:val="00794F0A"/>
    <w:rsid w:val="008F6155"/>
    <w:rsid w:val="00943680"/>
    <w:rsid w:val="00964722"/>
    <w:rsid w:val="00A362FD"/>
    <w:rsid w:val="00B51C4B"/>
    <w:rsid w:val="00BE6634"/>
    <w:rsid w:val="00CC0CDF"/>
    <w:rsid w:val="00D90225"/>
    <w:rsid w:val="00ED3D49"/>
    <w:rsid w:val="00F02B5F"/>
    <w:rsid w:val="00F55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2B5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2B5F"/>
    <w:rPr>
      <w:rFonts w:cs="Times New Roman"/>
    </w:rPr>
  </w:style>
  <w:style w:type="paragraph" w:styleId="ListParagraph">
    <w:name w:val="List Paragraph"/>
    <w:basedOn w:val="Normal"/>
    <w:uiPriority w:val="99"/>
    <w:qFormat/>
    <w:rsid w:val="0068103A"/>
    <w:pPr>
      <w:ind w:left="720"/>
      <w:contextualSpacing/>
    </w:pPr>
  </w:style>
  <w:style w:type="paragraph" w:styleId="BalloonText">
    <w:name w:val="Balloon Text"/>
    <w:basedOn w:val="Normal"/>
    <w:link w:val="BalloonTextChar"/>
    <w:uiPriority w:val="99"/>
    <w:semiHidden/>
    <w:rsid w:val="006D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6</Pages>
  <Words>1913</Words>
  <Characters>10909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Сухова</dc:creator>
  <cp:keywords/>
  <dc:description/>
  <cp:lastModifiedBy>User</cp:lastModifiedBy>
  <cp:revision>6</cp:revision>
  <cp:lastPrinted>2012-04-12T17:52:00Z</cp:lastPrinted>
  <dcterms:created xsi:type="dcterms:W3CDTF">2012-04-12T15:40:00Z</dcterms:created>
  <dcterms:modified xsi:type="dcterms:W3CDTF">2015-12-18T14:05:00Z</dcterms:modified>
</cp:coreProperties>
</file>