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E2" w:rsidRPr="00357D40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F52E2" w:rsidRPr="002F5DA2" w:rsidRDefault="00BF52E2" w:rsidP="00BF52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и педагогическая целесообразность рабочей  программы по математике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Федеральных государственных образовательных стандартов второго поколения, на основе психолого-педагогической концепции развивающего обучения Д. Б. Эльконина-В.В.Давыдова  и   комплексной программы по математике авторов: В.В. Давыдов, С.Ф. Горбов, Г.Г. Микулина, О.В. Савельева в  целях конкретизации содержания образовательного стандарта по данной образовательной области с учетом  межпредметных  и внутрипредметных  связей, логики учебного процесса и возрастных особенностей младших школьников.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1.. Примерная программа по курсу «Математика» (1-4) авторы: В.В. Давыдов, С.Ф. Горбов, Г.Г. Микулина, О.В. Савельева Сборник учебных программ для начальной школы, система Д.Б. Эльконина – В.В. Давыдова.- М., Вита-Пресс, 2010,  с.213-232.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3. В.В. Давыдов, С.Ф. Горбов, Г.Г. Микулина, О.В. Савельева. Математика,3 класс. Учебник. М., Вита-Пресс, 2013г. Рекомендовано Министерством образования РФ.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4.  В.В. Давыдов, С.Ф. Горбов, Г.Г. Микулина, О.В. Савельева Математика,3класс. Рабочие тетради. М., Вита-Пресс, 2013.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5.  В.В. Давыдов, С.Ф. Горбов, Г.Г. Микулина, О.В. Савельева Математика. Методическое пособие для учителя. М., Вита-Пресс, 2013.</w:t>
      </w:r>
    </w:p>
    <w:p w:rsidR="00BF52E2" w:rsidRPr="002F5DA2" w:rsidRDefault="00BF52E2" w:rsidP="00BF52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«Математика» в образовательном процессе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для реализации курса математики в начальной школе, который является первой частью непрерывного курса математики 1-9 классов и разработана в логике теории учебной деятельности Д.Б. Эльконина - В.В. Давыдова. Она ставит своей целью формирование у школьников предпосылок теоретического мышления (анализа, планирования, рефлексии). Поэтому она ориентирована главным образом на усвоение научных (математических) понятий, а не только на выработку навыков и умений.       В Федеральном базисном учебном плане на изучение математики в 3 классе начальной школы отводится 4 часа в неделю. В год - 140  часов.</w:t>
      </w:r>
    </w:p>
    <w:p w:rsidR="00BF52E2" w:rsidRPr="002F5DA2" w:rsidRDefault="00BF52E2" w:rsidP="00BF52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рабочей программы по математике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в науке существует в форме движения от общего к частному, в форме восхождения от абстрактного к конкретному. Аналогичным образом строится и данный школьный учебный предмет. Для дидактики важно, что всякому понятию соответствует некоторый определенный класс задач, который имеет свои собственные, свойственные только ему особенности условий, целей, способов и средств достижения этих целей. Это позволяет в обучении осваивать понятия не в форме отработки словесных формулировок, а вводя учащихся в новый круг задач и включая их в деятельность по поиску общего способа их решения. Эта специфика курса требует особой организации учебной деятельности школьников в форме постановки и решения ими учебных задач. Стержневым для всей школьной математики является понятие действительного числа. Поэтому основное содержание предмета «Математика» в начальной школе, связанное с понятием натурального числа, строится так, что натуральные числа, как и все другие виды чисел, вводимые позже, рассматриваются с единых оснований, позволяющих построить всю систему действительных чисел.Таким основанием для введения все видов действительных чисел является понятие величины. В этом случае произвольное действительное число рассматривается как особое отношение одной величины к другой - единице (мерке), которое выявляется в процессе измерения. Различие же видов действительного числа проистекает из различий условий реализации данного отношения.Число появляется как средство сравнения величин, в ситуации пространственной или временной разделенное™ сравниваемых величин. Величина в этом случае воспроизводится с помощью другой (единицы или мерки), которая повторяется в ней некоторое число раз. Действия измерения моделируются с помощью различных знаковых средств (чертежей, стрелочных схем, формул). В курсе с самых первых этапов широко используется буквенная символика для описания осуществляемых действий. Каждый раз, знакомясь с новыми действиями над числами, дети одновременно начинают работать и с соответствующими алгебраическими выражениями. Тем самым закладываются основы для дальнейшего изучения алгебры.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Кроме того, процесс измерения, как потенциально бесконечное повторение одной и той же величины (мерки), моделируется с помощью числовой прямой. В дальнейшем числовая прямая выступает как основная рабочая модель для прояснения смысла вводимых (новых) видов чисел и действий с ними.Дальнейшее развитие числовой линии происходит по одной схеме. Каждая новая форма представления чисел или новый вид чисел (именованные числа, многозначные числа, обыкновенные дроби, позиционные дроби, отрицательные числа) возникает в связи с новым способом измерения вели чины.который дети открывают, решая задачу воспроизведения величины при различных дополнительных ограничениях. Открытые детьми способы фиксируются в моделях, с помощью которых изучаются свойства «новых» чисел, строятся правила оперирования с ними. Таким образом, смысл числа и действий с ним один и тот же и определен до конкретных его реализаций. Наоборот, на его основании получаются нее формальные правила и алгоритмыВыделение в качестве ведущей содержательной лини курса тематики, связан ной с понятием числа, не означает отсутствия в нем других содержательных линий.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Основная цель:</w:t>
      </w:r>
      <w:r w:rsidRPr="002F5DA2">
        <w:rPr>
          <w:rFonts w:ascii="Times New Roman" w:eastAsia="Times New Roman" w:hAnsi="Times New Roman" w:cs="Times New Roman"/>
          <w:sz w:val="24"/>
          <w:szCs w:val="24"/>
        </w:rPr>
        <w:t xml:space="preserve"> ввести два новых отношения, связанных с действиями умножения и деления: отношение «целого, состоящего из равных частей» и кратное отношение; сконструировать таблицу умножения; освоить свойства умножения и деления для построения на их основе рациональных способов вычисления.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процесс по математике организуется с помощью следующих форм и видов учебных занятий:</w:t>
      </w:r>
    </w:p>
    <w:p w:rsidR="00BF52E2" w:rsidRPr="002F5DA2" w:rsidRDefault="00BF52E2" w:rsidP="00BF5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урок – место для коллективной работы класса по постановке и решению учебных задач;</w:t>
      </w:r>
    </w:p>
    <w:p w:rsidR="00BF52E2" w:rsidRPr="002F5DA2" w:rsidRDefault="00BF52E2" w:rsidP="00BF5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урок-презентация – место для предъявления учащимися результатов самостоятельной работы;</w:t>
      </w:r>
    </w:p>
    <w:p w:rsidR="00BF52E2" w:rsidRPr="002F5DA2" w:rsidRDefault="00BF52E2" w:rsidP="00BF5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урок-диагностика – место для проведения проверочной или диагностической работы</w:t>
      </w:r>
    </w:p>
    <w:p w:rsidR="00BF52E2" w:rsidRPr="002F5DA2" w:rsidRDefault="00BF52E2" w:rsidP="00BF5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учебное занятие – работа над ошибками  – место для индивидуальной работы учащихся над своими математическими проблемами;</w:t>
      </w:r>
    </w:p>
    <w:p w:rsidR="00BF52E2" w:rsidRPr="002F5DA2" w:rsidRDefault="00BF52E2" w:rsidP="00BF52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групповая консультация – место, где учитель работает с небольшой группой учащихся по их запросу;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- задания по коррекции знаний и умений после проведенных диагностических и проверочных работ;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- задания по освоению ведущих тем курса, включая отработку соответствующие навыков, на трех уровнях (формальном, рефлексивном и ресурсном);</w:t>
      </w:r>
    </w:p>
    <w:p w:rsidR="00BF52E2" w:rsidRPr="002F5DA2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- творческие задания для учащихся, которые хотят расширить свои математические знания и умения (эти задания выбираются и выполняются по желанию).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BF52E2" w:rsidRPr="002F5DA2" w:rsidRDefault="00BF52E2" w:rsidP="00BF52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установка на поиск решения проблем;</w:t>
      </w:r>
    </w:p>
    <w:p w:rsidR="00BF52E2" w:rsidRPr="002F5DA2" w:rsidRDefault="00BF52E2" w:rsidP="00BF52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критичность;</w:t>
      </w:r>
    </w:p>
    <w:p w:rsidR="00BF52E2" w:rsidRPr="002F5DA2" w:rsidRDefault="00BF52E2" w:rsidP="00BF52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 и сверстниками при постановке и решении учебных, конкретно-практических и проектных    задач, умение не создавать конфликтов и находить выходы из спорных ситуаций;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BF52E2" w:rsidRPr="002F5DA2" w:rsidRDefault="00BF52E2" w:rsidP="00BF52E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третьего года обучения учащиеся смогут: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умножения для поиска рациональных способов вычислений;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 памяти результаты табличных случаев умножения и деления;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 вычисления в пределах 100;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действия с именованными числами;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 вида: а*х=б, х*а=б, а:х=б, х:а=б;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задачи с однородными величинами (выделять описываемые в тексте величины и связывающие их отношения) и представлять результаты анализа на моделях (чертежах и схемах);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чертежи и схемы, выполнять по ним вычисления;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выражения по чертежам и схемам, вычислять значения выражений, используя правила порядка выполнения арифметических действий, вычисляя значения буквенных выражений при заданных значениях букв;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окружность (круг) с помощью циркуля;</w:t>
      </w:r>
    </w:p>
    <w:p w:rsidR="00BF52E2" w:rsidRPr="002F5DA2" w:rsidRDefault="00BF52E2" w:rsidP="00BF52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углы с помощью транспортира и определять периметр прямоугольника.</w:t>
      </w:r>
    </w:p>
    <w:p w:rsidR="00BF52E2" w:rsidRPr="002F5DA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ошибки, вызванные несоответствием усвоенного способа действия и условия задачи, и вносить коррективы;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Самостоятельно без оценки учителя устанавливать собственный дефицит в предметных способах действия/ средствах, соотносить свой способ со схемой действия (т.е. только после выполнения задания);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Определять причины своих и чужих ошибок и подбирать из предложенных заданий те, с помощью которых можно ликвидировать выявленные ошибки;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Оценивать свои возможности перед решением задачи;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неизвестном, предлагать способы способы проверки своих гипотез, инициировать поиск и пробы известных (или неизвестных) способов действий/ средств;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Осуществлять планирование информационного поиска и извлекать первичную информацию;</w:t>
      </w:r>
    </w:p>
    <w:p w:rsidR="00BF52E2" w:rsidRPr="002F5DA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Осуществлять письменную дискуссию, публично представляя свои достижения и результаты;</w:t>
      </w:r>
    </w:p>
    <w:p w:rsidR="00BF52E2" w:rsidRDefault="00BF52E2" w:rsidP="00BF52E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DA2">
        <w:rPr>
          <w:rFonts w:ascii="Times New Roman" w:eastAsia="Times New Roman" w:hAnsi="Times New Roman" w:cs="Times New Roman"/>
          <w:sz w:val="24"/>
          <w:szCs w:val="24"/>
        </w:rPr>
        <w:t>Участвовать в продуктивной групповой коммуникации при решении проектных задач.</w:t>
      </w:r>
    </w:p>
    <w:p w:rsidR="00BF52E2" w:rsidRPr="00C32F99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F99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по математике представлена следующими видами работ:</w:t>
      </w:r>
    </w:p>
    <w:p w:rsidR="00BF52E2" w:rsidRPr="00C32F99" w:rsidRDefault="00BF52E2" w:rsidP="00BF52E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работа (проводится в начале сентября) позволяет оценить расхождение между реальным уровнем знаний у учащихся и актуальным уровнем, необходимым для продолжения обучения, и спланировать коррекционную работу с целью устранения этого расхождения, а также наметить «зону ближайшего развития». </w:t>
      </w:r>
    </w:p>
    <w:p w:rsidR="00BF52E2" w:rsidRDefault="00BF52E2" w:rsidP="00BF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75B">
        <w:rPr>
          <w:rFonts w:ascii="Times New Roman" w:eastAsia="Times New Roman" w:hAnsi="Times New Roman" w:cs="Times New Roman"/>
          <w:sz w:val="24"/>
          <w:szCs w:val="24"/>
        </w:rPr>
        <w:t xml:space="preserve">       Результаты стартовой работы фиксируются учителем в электронном журнале и в электронном дневнике учащегося </w:t>
      </w:r>
    </w:p>
    <w:p w:rsidR="00BF52E2" w:rsidRPr="0026402D" w:rsidRDefault="00BF52E2" w:rsidP="00BF52E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Тестовая диагностическая работа (на входе и выходе) включает в себя задания, направленные на проверку овладения учащимися пооперационным составом действия, необходимым в рамках решения учебной задачи. Результаты данной работы фиксируются также в электронном журнале и дневнике с пометкой «без уровня» отдельно по каждой конкретной операции.</w:t>
      </w:r>
    </w:p>
    <w:p w:rsidR="00BF52E2" w:rsidRPr="0026402D" w:rsidRDefault="00BF52E2" w:rsidP="00BF52E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по итогам выполнения самостоятельной работы учащимися проводится после демонстрации учащимися своей самостоятельной работы по теме и может служить механизмом управления и коррекции для следующего этапа самостоятельной работы. Результаты проверочной работы заносятся учителем в электронный журнал, а для учащихся и их родителей представляются в электронном дневнике. </w:t>
      </w:r>
    </w:p>
    <w:p w:rsidR="00BF52E2" w:rsidRPr="0026402D" w:rsidRDefault="00BF52E2" w:rsidP="00BF52E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по установлению уровня освоения учащимися предметных культурных способов/средств действия. Такая работа проводится после решения ряда учебных задач и включает несколько трехуровневых задач, каждая из которых состоит из трех заданий. По итогам работы определяется персональный «профиль» ученика. </w:t>
      </w:r>
    </w:p>
    <w:p w:rsidR="00BF52E2" w:rsidRDefault="00BF52E2" w:rsidP="00BF52E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проверочная работа (проводится в конце апреля) включает основные темы учебного периода. Задания рассчитаны на проверку не только знаний, но и развивающего эффекта обучения. Работа может проводиться в несколько этапов. </w:t>
      </w:r>
    </w:p>
    <w:p w:rsidR="00BF52E2" w:rsidRPr="0026402D" w:rsidRDefault="00BF52E2" w:rsidP="00BF52E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Трехуровневые  задачи на ведущие предметные способы/средства действия выявляют  освоение учащимися базовых  способов/средств действия отдельно на каждом  из трех уровней.</w:t>
      </w:r>
    </w:p>
    <w:p w:rsidR="00BF52E2" w:rsidRPr="0026175B" w:rsidRDefault="00BF52E2" w:rsidP="00BF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5B">
        <w:rPr>
          <w:rFonts w:ascii="Times New Roman" w:eastAsia="Times New Roman" w:hAnsi="Times New Roman" w:cs="Times New Roman"/>
          <w:sz w:val="24"/>
          <w:szCs w:val="24"/>
        </w:rPr>
        <w:t>В итоговую проверочную работу включаются специально разработанные предметные задачи, с помощью которых можно оценить не только предметные знания, но и универсальные учебные действия.</w:t>
      </w:r>
    </w:p>
    <w:p w:rsidR="00BF52E2" w:rsidRPr="002F5DA2" w:rsidRDefault="00BF52E2" w:rsidP="00BF52E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2E2" w:rsidRPr="002F5DA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Pr="002F5DA2" w:rsidRDefault="00BF52E2" w:rsidP="00BF52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52E2" w:rsidRPr="002F5DA2" w:rsidRDefault="00BF52E2" w:rsidP="00BF5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E2" w:rsidRPr="002F5DA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</w:t>
      </w:r>
      <w:bookmarkStart w:id="0" w:name="_GoBack"/>
      <w:bookmarkEnd w:id="0"/>
      <w:r w:rsidRPr="002F5DA2">
        <w:rPr>
          <w:rFonts w:ascii="Times New Roman" w:hAnsi="Times New Roman" w:cs="Times New Roman"/>
          <w:b/>
          <w:sz w:val="24"/>
          <w:szCs w:val="24"/>
        </w:rPr>
        <w:t>- тематическое планирование уроков математики в 3 классе</w:t>
      </w:r>
    </w:p>
    <w:p w:rsidR="00BF52E2" w:rsidRPr="002F5DA2" w:rsidRDefault="00BF52E2" w:rsidP="00BF5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1" w:type="pct"/>
        <w:tblInd w:w="-34" w:type="dxa"/>
        <w:tblLayout w:type="fixed"/>
        <w:tblLook w:val="04A0"/>
      </w:tblPr>
      <w:tblGrid>
        <w:gridCol w:w="32"/>
        <w:gridCol w:w="627"/>
        <w:gridCol w:w="33"/>
        <w:gridCol w:w="714"/>
        <w:gridCol w:w="66"/>
        <w:gridCol w:w="2876"/>
        <w:gridCol w:w="48"/>
        <w:gridCol w:w="1419"/>
        <w:gridCol w:w="48"/>
        <w:gridCol w:w="1755"/>
        <w:gridCol w:w="39"/>
        <w:gridCol w:w="1416"/>
        <w:gridCol w:w="42"/>
        <w:gridCol w:w="2903"/>
        <w:gridCol w:w="33"/>
        <w:gridCol w:w="2924"/>
        <w:gridCol w:w="21"/>
      </w:tblGrid>
      <w:tr w:rsidR="00BF52E2" w:rsidRPr="002F5DA2" w:rsidTr="00901D1F">
        <w:trPr>
          <w:gridBefore w:val="1"/>
          <w:gridAfter w:val="1"/>
          <w:wBefore w:w="11" w:type="pct"/>
          <w:wAfter w:w="7" w:type="pct"/>
          <w:trHeight w:val="336"/>
        </w:trPr>
        <w:tc>
          <w:tcPr>
            <w:tcW w:w="209" w:type="pct"/>
            <w:vMerge w:val="restart"/>
            <w:textDirection w:val="tbRl"/>
            <w:hideMark/>
          </w:tcPr>
          <w:p w:rsidR="00BF52E2" w:rsidRPr="002F5DA2" w:rsidRDefault="00BF52E2" w:rsidP="00901D1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порядку</w:t>
            </w:r>
          </w:p>
        </w:tc>
        <w:tc>
          <w:tcPr>
            <w:tcW w:w="271" w:type="pct"/>
            <w:gridSpan w:val="3"/>
            <w:vMerge w:val="restart"/>
            <w:textDirection w:val="tbRl"/>
            <w:hideMark/>
          </w:tcPr>
          <w:p w:rsidR="00BF52E2" w:rsidRPr="002F5DA2" w:rsidRDefault="00BF52E2" w:rsidP="00901D1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Дата/коррекция</w:t>
            </w:r>
          </w:p>
        </w:tc>
        <w:tc>
          <w:tcPr>
            <w:tcW w:w="959" w:type="pct"/>
            <w:vMerge w:val="restart"/>
          </w:tcPr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 урока</w:t>
            </w: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hideMark/>
          </w:tcPr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99" w:type="pct"/>
            <w:gridSpan w:val="3"/>
            <w:vMerge w:val="restart"/>
          </w:tcPr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диагностики и текущего контроля</w:t>
            </w: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3"/>
            <w:vMerge w:val="restart"/>
            <w:hideMark/>
          </w:tcPr>
          <w:p w:rsidR="00BF52E2" w:rsidRPr="002F5DA2" w:rsidRDefault="00BF52E2" w:rsidP="0090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ученика</w:t>
            </w:r>
          </w:p>
        </w:tc>
      </w:tr>
      <w:tr w:rsidR="00BF52E2" w:rsidRPr="002F5DA2" w:rsidTr="00901D1F">
        <w:trPr>
          <w:gridBefore w:val="1"/>
          <w:gridAfter w:val="1"/>
          <w:wBefore w:w="11" w:type="pct"/>
          <w:wAfter w:w="7" w:type="pct"/>
          <w:trHeight w:val="989"/>
        </w:trPr>
        <w:tc>
          <w:tcPr>
            <w:tcW w:w="209" w:type="pct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pct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vMerge w:val="restart"/>
            <w:hideMark/>
          </w:tcPr>
          <w:p w:rsidR="00BF52E2" w:rsidRPr="002F5DA2" w:rsidRDefault="00BF52E2" w:rsidP="00901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примерной программы </w:t>
            </w:r>
          </w:p>
        </w:tc>
        <w:tc>
          <w:tcPr>
            <w:tcW w:w="585" w:type="pct"/>
            <w:vMerge w:val="restart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авторского, национально-регионального  компонента</w:t>
            </w:r>
          </w:p>
        </w:tc>
        <w:tc>
          <w:tcPr>
            <w:tcW w:w="499" w:type="pct"/>
            <w:gridSpan w:val="3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3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E2" w:rsidRPr="002F5DA2" w:rsidTr="00901D1F">
        <w:trPr>
          <w:gridBefore w:val="1"/>
          <w:gridAfter w:val="1"/>
          <w:wBefore w:w="11" w:type="pct"/>
          <w:wAfter w:w="7" w:type="pct"/>
          <w:trHeight w:val="1901"/>
        </w:trPr>
        <w:tc>
          <w:tcPr>
            <w:tcW w:w="209" w:type="pct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pct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hideMark/>
          </w:tcPr>
          <w:p w:rsidR="00BF52E2" w:rsidRPr="002F5DA2" w:rsidRDefault="00BF52E2" w:rsidP="00901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учебные действия</w:t>
            </w:r>
          </w:p>
        </w:tc>
        <w:tc>
          <w:tcPr>
            <w:tcW w:w="986" w:type="pct"/>
            <w:gridSpan w:val="2"/>
            <w:hideMark/>
          </w:tcPr>
          <w:p w:rsidR="00BF52E2" w:rsidRPr="002F5DA2" w:rsidRDefault="00BF52E2" w:rsidP="00901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BF52E2" w:rsidRPr="002F5DA2" w:rsidTr="00901D1F">
        <w:trPr>
          <w:gridBefore w:val="1"/>
          <w:gridAfter w:val="1"/>
          <w:wBefore w:w="11" w:type="pct"/>
          <w:wAfter w:w="7" w:type="pct"/>
          <w:trHeight w:val="1901"/>
        </w:trPr>
        <w:tc>
          <w:tcPr>
            <w:tcW w:w="4982" w:type="pct"/>
            <w:gridSpan w:val="15"/>
            <w:hideMark/>
          </w:tcPr>
          <w:p w:rsidR="00BF52E2" w:rsidRPr="002F5DA2" w:rsidRDefault="00BF52E2" w:rsidP="00901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-6часов</w:t>
            </w:r>
          </w:p>
        </w:tc>
      </w:tr>
      <w:tr w:rsidR="00BF52E2" w:rsidRPr="002F5DA2" w:rsidTr="00901D1F">
        <w:trPr>
          <w:gridBefore w:val="1"/>
          <w:gridAfter w:val="1"/>
          <w:wBefore w:w="11" w:type="pct"/>
          <w:wAfter w:w="7" w:type="pct"/>
          <w:trHeight w:val="1901"/>
        </w:trPr>
        <w:tc>
          <w:tcPr>
            <w:tcW w:w="220" w:type="pct"/>
            <w:gridSpan w:val="2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gridSpan w:val="2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89" w:type="pct"/>
            <w:gridSpan w:val="2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hideMark/>
          </w:tcPr>
          <w:p w:rsidR="00BF52E2" w:rsidRPr="002F5DA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работа</w:t>
            </w:r>
          </w:p>
        </w:tc>
        <w:tc>
          <w:tcPr>
            <w:tcW w:w="968" w:type="pct"/>
            <w:hideMark/>
          </w:tcPr>
          <w:p w:rsidR="00BF52E2" w:rsidRPr="002F5DA2" w:rsidRDefault="00BF52E2" w:rsidP="00901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hideMark/>
          </w:tcPr>
          <w:p w:rsidR="00BF52E2" w:rsidRPr="002F5DA2" w:rsidRDefault="00BF52E2" w:rsidP="00901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устанавливать дефицит в знаниях и умениях по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на основе оценки учителя проверочной работы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Связь сложения с вычитанием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1A1">
              <w:rPr>
                <w:rFonts w:ascii="Times New Roman" w:hAnsi="Times New Roman" w:cs="Times New Roman"/>
                <w:sz w:val="24"/>
                <w:szCs w:val="24"/>
              </w:rPr>
              <w:t>Ликвидация имеющихся на начало учебного года проблем и трудностей в математике и постановка новых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по изучению математики в 3</w:t>
            </w:r>
            <w:r w:rsidRPr="00E531A1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Измерение с помощью промежуточной мерки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мерка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Связь умножения с делением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Переместительное свойство умножения -4 часа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-сопоставлять свою оценку с оценкой педагога и определять;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известное от неизвестного в специально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переместительного свойства умножения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для вычислений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Переместительное свойство как свойство умножения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и сложения.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Переместительное свойство как свойство умножения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и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числа на сумму – 6часов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мнению (решению) внутри малой группы, учитывая разные точки зрения внутри группы;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Повторная постановка задачи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Обобщение способов умножения числа на сумму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5A41FD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воспроизведение по памяти результатов табличных случаев </w:t>
            </w: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сложения и вычитания;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правила умно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жения числа на сумму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4. Отрезки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 остатком – 9часов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измерения известным способом, определять рациональный и нерациональный способ использования промежуточной мерки;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величину остатка при делении, выполнять деление с остатком</w:t>
            </w:r>
          </w:p>
        </w:tc>
        <w:tc>
          <w:tcPr>
            <w:tcW w:w="982" w:type="pct"/>
            <w:gridSpan w:val="2"/>
            <w:vMerge w:val="restart"/>
          </w:tcPr>
          <w:p w:rsidR="00BF52E2" w:rsidRPr="00853601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полный (устный) ответ на вопрос учителя, аргументировать своё согласие (несогласие) с мнениями участников учебного диалога.</w:t>
            </w:r>
          </w:p>
          <w:p w:rsidR="00BF52E2" w:rsidRPr="0026175B" w:rsidRDefault="00BF52E2" w:rsidP="00901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свою точку зрения и аргументировано ее отстаивать;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Рациональный и нерациональный способы использова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ния промежуточной мерки.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Рациональный, нерациональный способ измерения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на 5. Ломаная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Каким может быть остаток при делении. Луч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Чётные, нечётные числа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Величина остатка при делении на числа 2, 3, 4, 5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остатка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деления с остатком. Углы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на 10 – 4 часа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вспомогательных мерок в разных системах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счисления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на разрядную единицу</w:t>
            </w: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информационного поиска и извлекать первичную информацию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Умножение и деление </w:t>
            </w: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чисел на основание системы счисления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деление на 10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 на основание системы счисления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704893" w:rsidRDefault="00BF52E2" w:rsidP="00901D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893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Основание системы счисления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единиц длины – 5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задача. Преобразования единиц длины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величины в разных единицах измерения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по памяти результатов 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случаев умножения и деления</w:t>
            </w: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Преобразования единиц длины с целью выполнения сло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жения и вычитания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D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Преобразования единиц длины с целью выполнения сло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жения и вычитания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числа на разность -8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над своими действиями и результатом по заданному образцу;</w:t>
            </w:r>
          </w:p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-производить самооценку и оценку действий другого человека на основе заданных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критериев;</w:t>
            </w:r>
          </w:p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оценку личности и оценку действия;</w:t>
            </w:r>
          </w:p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E2" w:rsidRDefault="00BF52E2" w:rsidP="009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свою оценку с оценкой педагога и определять свои предметные дефициты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Выбор удобного способа вычисления. Развернутый угол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Развёрнутый угол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правила умножения числа на разность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таблицы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на 9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по памяти результатов 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случаев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умножения и деления</w:t>
            </w: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52E2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2E2" w:rsidRPr="005A41FD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числа 9, деление на 9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 и на разность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 и на разность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Целое, состоящее из равных частей – 9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Моделирование целого, состоящего из равных частей.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Целое, части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5A41FD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по памяти результатов 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случаев умножения и деления</w:t>
            </w: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52E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«целого, состоящего из равных частей;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строить углы</w:t>
            </w: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Поиск целого, состоящего из равных частей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в задачах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Замещение одних моделей другими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Построение моделей к текстовым задачам. Смежные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углы. Вертикальные углы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 углы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планирование информационного поиска и извлекать первичную информацию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Вычисление значения целого, состоящего из нескольких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равных частей и одной отличной от них части (</w:t>
            </w:r>
            <w:r w:rsidRPr="002F5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 xml:space="preserve">· 5 + </w:t>
            </w:r>
            <w:r w:rsidRPr="002F5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Целое вида (</w:t>
            </w:r>
            <w:r w:rsidRPr="002F5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· 3) + (</w:t>
            </w:r>
            <w:r w:rsidRPr="002F5D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· 4).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числа 7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Вычисление значения целого при использовании правила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умножения числа на сумму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Вычисление количества равных частей в целом и значения равных частей – 11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Вычисление количества равных частей в целом. Вводная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«целого, состоящего из равных частей;</w:t>
            </w:r>
          </w:p>
          <w:p w:rsidR="00BF52E2" w:rsidRPr="005A41FD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по памяти результатов таблич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случаев умножения и деления</w:t>
            </w: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чертежам и схемам, решать задачи в несколько действий с однородными величинами</w:t>
            </w: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Вычисление количества равных частей в целом (закрепление)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части. Вводная задача.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Таблица умножения числа 8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Сопоставление трех видов задач с целым, состоящим из равных частей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Дифференциация задач, решаемых умножением и делением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Сопоставление ситуаций, в которых целое состоит из равных и неравных частей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Целое, состоящее из равных частей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способов </w:t>
            </w: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поиска значения целого, части, количества равных частей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свою оценку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оценкой педагога и определять свои предметные дефициты 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с действиями умножения и деления – 10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Построение уравнений на основе схемы умножения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Default="00BF52E2" w:rsidP="00901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9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углы с помощью транспортира и определять периметр прямоугольника.</w:t>
            </w:r>
          </w:p>
          <w:p w:rsidR="00BF52E2" w:rsidRDefault="00BF52E2" w:rsidP="00901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на основе формулы умножения и деления</w:t>
            </w:r>
          </w:p>
          <w:p w:rsidR="00BF52E2" w:rsidRPr="00704893" w:rsidRDefault="00BF52E2" w:rsidP="00901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произведением. Периметр прямоугольника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множителем.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Построение уравнений на основе формулы умножения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уравнений на основе формулы деления. Прием внетабличного умножения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Прием внетабличного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Прием внетабличного умножения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Сопоставление уравнений, построенных на действиях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разных ступеней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3D4CC8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с действиями умножения и 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Конрольная работа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суммы на число – 3 часа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Постановка задачи. Названия компонентов деления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деления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способом внетабличного деления</w:t>
            </w: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Прием внетабличного деления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деление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Прием внетабличного деления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Доли -5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Принцип называния долей величины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Определение доли одной величины от другой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по ее доле. Периметр квадрата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Понятие доли в текстовых задачах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целого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отношений, содержащихся в текстовых задачах – 7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Сведение схемы умножения к схеме измерения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чертежам и схемам, решать задачи в несколько действий с однородными величинами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новых схем целого, состоящего из равных и неравных частей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целого из частей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заданным схемам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14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заданным схемам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схемы к задаче с двумя связанными отношениями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целого и частей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Построение схем по заданному чертежу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Сочетательное свойство умножения – 7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сочетательного свойства умножения в вычислениях. Построение схемы по тексту задачи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по заданной схеме отношений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отношений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четных чисел на 5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5A41FD" w:rsidRDefault="00BF52E2" w:rsidP="00901D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по памяти результатов табличных случаев сложения и вычитания;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сочетательного свойства умножения для выполнения вычислений и решения задач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Деление числа на произведение. Умножение и деление на 100 -8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внетабличное умножение и деление на разрядную единицу</w:t>
            </w: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на 100. Деление на 100.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100.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Измерение углов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Градус — единица измерения углов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800 : 8. Транспортир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3D4CC8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на 100»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</w:t>
            </w: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свою оценку с оценкой педагога и определять свои предметные дефициты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на разрядную единицу – 5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Приемы умножения и деления на разрядную единицу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действий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Деление вида 34000 : 34, 34000 : 340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Кратное сравнение величин – 11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Предметные способы кратного сравнения величин.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 величин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средства (чертежи, формулы) представления информации для создания моделей изучаемых объектов и процессов, </w:t>
            </w: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 решения учебных и практических задач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Соотношение единиц массы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Кратное сравнение мерки и объекта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 w:val="restart"/>
          </w:tcPr>
          <w:p w:rsidR="00BF52E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кратности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отношений кратности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Кратное и разностное сравнение величин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Кратное и разностное сравнение величин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элементов кратного сравнения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Три вида задач с отношением кратного сравнения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Столбчатые диаграммы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круглых чисел – 8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Случаи вида 5 · 300. Окружность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Дифференциация кратного и разностного сравнения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и разностное сравнение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Умножение вида 300 · 40.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Дифференциация схем кратного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и разностного сравнения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Два вида сравнения величин в одном задачном тексте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Деление вида 360 : 4. Деление вида 270 : 30.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деление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Расстояние между точками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плоскости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Умножение многозначного числа на однозначное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 часа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Устный способ умножения многозначного числа на однозначное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Прием внетабличного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способ умножения многозначного числа на однозначное </w:t>
            </w:r>
          </w:p>
        </w:tc>
        <w:tc>
          <w:tcPr>
            <w:tcW w:w="473" w:type="pct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Прием внетабличного умножения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вычислительных навыков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Письменный способ умножения многозначного числа на однозначное</w:t>
            </w:r>
          </w:p>
        </w:tc>
        <w:tc>
          <w:tcPr>
            <w:tcW w:w="473" w:type="pct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 времени и длительность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 часа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Вводная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моментов времени и длительности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(чертежи, формулы)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чертежа и схемы к задачам на отношение моментов времени и длительности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времени. Центр окружности. Радиус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окружности радиус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5000" w:type="pct"/>
            <w:gridSpan w:val="17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схем системы отношений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7 часов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Кратное и разностное отношения в схемах. Число цифр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 произведении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стрелок в схемах. Случаи умножения вида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 · 7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Внетабличное умножение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 направления стрелок в схемах. Случаи умножения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вида 2602 · 7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промежуточного неизвестного в схемах. </w:t>
            </w: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Случаи</w:t>
            </w:r>
          </w:p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умножения вида 3200 · 4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 места промежуточного неизвестного в схемах отношений. Диаметр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окружности</w:t>
            </w: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 к</w:t>
            </w: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сложных схем системы отношений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(чертежи, формулы)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E2" w:rsidRPr="002F5DA2" w:rsidTr="00901D1F">
        <w:tc>
          <w:tcPr>
            <w:tcW w:w="231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8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математической проектной задачи.</w:t>
            </w:r>
          </w:p>
        </w:tc>
        <w:tc>
          <w:tcPr>
            <w:tcW w:w="473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BF52E2" w:rsidRPr="002F5DA2" w:rsidRDefault="00BF52E2" w:rsidP="0090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05" w:rsidRDefault="00612705"/>
    <w:sectPr w:rsidR="00612705" w:rsidSect="00BF5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7A1"/>
    <w:multiLevelType w:val="multilevel"/>
    <w:tmpl w:val="623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12579"/>
    <w:multiLevelType w:val="multilevel"/>
    <w:tmpl w:val="7ECE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000DB"/>
    <w:multiLevelType w:val="hybridMultilevel"/>
    <w:tmpl w:val="F3C0C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419B5"/>
    <w:multiLevelType w:val="hybridMultilevel"/>
    <w:tmpl w:val="F2F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2ECF"/>
    <w:multiLevelType w:val="multilevel"/>
    <w:tmpl w:val="E356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75C3B"/>
    <w:multiLevelType w:val="hybridMultilevel"/>
    <w:tmpl w:val="B544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05DF"/>
    <w:multiLevelType w:val="multilevel"/>
    <w:tmpl w:val="F258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C22B1"/>
    <w:multiLevelType w:val="multilevel"/>
    <w:tmpl w:val="0CDA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45E69"/>
    <w:multiLevelType w:val="hybridMultilevel"/>
    <w:tmpl w:val="744CE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BF52E2"/>
    <w:rsid w:val="001E3748"/>
    <w:rsid w:val="00612705"/>
    <w:rsid w:val="0068560F"/>
    <w:rsid w:val="00BF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2E2"/>
    <w:pPr>
      <w:spacing w:after="0" w:line="240" w:lineRule="auto"/>
    </w:pPr>
  </w:style>
  <w:style w:type="table" w:styleId="a4">
    <w:name w:val="Table Grid"/>
    <w:basedOn w:val="a1"/>
    <w:uiPriority w:val="59"/>
    <w:rsid w:val="00BF5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52E2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semiHidden/>
    <w:unhideWhenUsed/>
    <w:rsid w:val="00BF52E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BF52E2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3692</Words>
  <Characters>21045</Characters>
  <Application>Microsoft Office Word</Application>
  <DocSecurity>0</DocSecurity>
  <Lines>175</Lines>
  <Paragraphs>49</Paragraphs>
  <ScaleCrop>false</ScaleCrop>
  <Company>Microsoft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2015-12-30T15:55:00Z</dcterms:created>
  <dcterms:modified xsi:type="dcterms:W3CDTF">2015-12-30T15:55:00Z</dcterms:modified>
</cp:coreProperties>
</file>