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2B" w:rsidRPr="001E022B" w:rsidRDefault="001E022B" w:rsidP="00FB2D2D">
      <w:pPr>
        <w:pStyle w:val="a4"/>
        <w:ind w:left="-709" w:firstLine="425"/>
        <w:jc w:val="both"/>
        <w:rPr>
          <w:b/>
          <w:sz w:val="28"/>
          <w:szCs w:val="28"/>
        </w:rPr>
      </w:pPr>
      <w:r w:rsidRPr="001E022B">
        <w:rPr>
          <w:b/>
          <w:bCs/>
          <w:color w:val="333333"/>
          <w:sz w:val="28"/>
          <w:szCs w:val="28"/>
        </w:rPr>
        <w:t>Консультация для родителей: «Экспериментальная</w:t>
      </w:r>
      <w:r w:rsidRPr="001E022B">
        <w:rPr>
          <w:b/>
          <w:color w:val="333333"/>
          <w:sz w:val="28"/>
          <w:szCs w:val="28"/>
        </w:rPr>
        <w:t xml:space="preserve"> </w:t>
      </w:r>
      <w:r w:rsidRPr="001E022B">
        <w:rPr>
          <w:b/>
          <w:bCs/>
          <w:color w:val="333333"/>
          <w:sz w:val="28"/>
          <w:szCs w:val="28"/>
        </w:rPr>
        <w:t>деятельность</w:t>
      </w:r>
      <w:r w:rsidRPr="001E022B">
        <w:rPr>
          <w:b/>
          <w:color w:val="333333"/>
          <w:sz w:val="28"/>
          <w:szCs w:val="28"/>
        </w:rPr>
        <w:t xml:space="preserve"> дома»</w:t>
      </w:r>
    </w:p>
    <w:p w:rsidR="00FB2D2D" w:rsidRPr="001E022B" w:rsidRDefault="00FB2D2D" w:rsidP="00FB2D2D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Живут на свете дети – мальчики и девочки. Все они очень раз</w:t>
      </w:r>
      <w:r w:rsidR="00A404BC" w:rsidRPr="001E022B">
        <w:rPr>
          <w:sz w:val="28"/>
          <w:szCs w:val="28"/>
        </w:rPr>
        <w:t>ные – голубоглазые и кареглазые, с длинными и короткими волосами</w:t>
      </w:r>
      <w:r w:rsidRPr="001E022B">
        <w:rPr>
          <w:sz w:val="28"/>
          <w:szCs w:val="28"/>
        </w:rPr>
        <w:t>, одни живут в городе, другие – в деревне, одни – на юге, другие – на севере.</w:t>
      </w:r>
    </w:p>
    <w:p w:rsidR="00FC1C5C" w:rsidRPr="001E022B" w:rsidRDefault="00FB2D2D" w:rsidP="00FC1C5C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Но есть качество, которое делает их похожими, – все они «почемучки». Так их называют взрослые за любознательность. Каких только вопросов не задают дети своим мамам и папам, дедушкам и бабушкам, воспитателям! («Откуда приходит дождь?», «</w:t>
      </w:r>
      <w:r w:rsidR="00FC1C5C" w:rsidRPr="001E022B">
        <w:rPr>
          <w:sz w:val="28"/>
          <w:szCs w:val="28"/>
        </w:rPr>
        <w:t>Почему в дырках ничего нет?», Откуда берется снег?» и т.д.)</w:t>
      </w:r>
    </w:p>
    <w:p w:rsidR="006B76B3" w:rsidRPr="001E022B" w:rsidRDefault="00FB2D2D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 xml:space="preserve">Как удовлетворить детское любопытство? Как объяснить законы природы на доступном для детей элементарном научном уровне? Как максимально использовать пытливость детского ума? </w:t>
      </w:r>
    </w:p>
    <w:p w:rsidR="00A404BC" w:rsidRPr="001E022B" w:rsidRDefault="00A404BC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 и т.д. Но опасность такой «самодеятельности» в том, что дошкольник еще не знаком с законами смешивания веществ, элементарными правилами безопасности. Эксперимент же, специально-организуемый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необходимости их учета в собственной жизнедеятельности.</w:t>
      </w:r>
    </w:p>
    <w:p w:rsidR="00081403" w:rsidRPr="001E022B" w:rsidRDefault="00A404BC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Сегодня мы часто сталкиваемся с тем, что ребенок говорит: «Я не умею, я не могу». Причем, если один в эти слова вкладывает смысл «научи меня»</w:t>
      </w:r>
      <w:r w:rsidR="00081403" w:rsidRPr="001E022B">
        <w:rPr>
          <w:sz w:val="28"/>
          <w:szCs w:val="28"/>
        </w:rPr>
        <w:t>, то другой как бы говорит «не хочу и отстань». Создание условий для детского экспериментирования позволяет каждому ребенку найти дело по своим силам, интересам и способностям.</w:t>
      </w:r>
    </w:p>
    <w:p w:rsidR="00081403" w:rsidRPr="001E022B" w:rsidRDefault="00081403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 xml:space="preserve">Превращение ребенка в творческую личность зависит во многом от нас, педагогов, от технологии педагогического процесса. В связи с этим, одна из основных задач – создать необходимые условия, чтобы поддержать и развивать в ребенке интерес к исследованиям и открытиям. </w:t>
      </w:r>
    </w:p>
    <w:p w:rsidR="00081403" w:rsidRPr="001E022B" w:rsidRDefault="00081403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В результате экспериментирования дети учатся: выделять и ставить проблему, которую необходимо разрешить; предлагать возможные решения; проверять эти возможные решения, исходя из данных; делать выводы в соответствии с результатами проверки, делать обобщения.</w:t>
      </w:r>
    </w:p>
    <w:p w:rsidR="00A404BC" w:rsidRPr="001E022B" w:rsidRDefault="00081403" w:rsidP="006B76B3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Поэтому в нашей группе сформирован уголок экспериментирования (различные природные материалы, разнообразные сосуды, медицинские материалы и т.д.). Подобрана познавательная литература, дидактические игры поисково-исследовательского содержания, картотека опытов, конспекты занятий по познавательно-исследовательской деятельности</w:t>
      </w:r>
      <w:r w:rsidR="00A879BB" w:rsidRPr="001E022B">
        <w:rPr>
          <w:sz w:val="28"/>
          <w:szCs w:val="28"/>
        </w:rPr>
        <w:t xml:space="preserve">. </w:t>
      </w:r>
      <w:r w:rsidRPr="001E022B">
        <w:rPr>
          <w:sz w:val="28"/>
          <w:szCs w:val="28"/>
        </w:rPr>
        <w:t xml:space="preserve">   </w:t>
      </w:r>
    </w:p>
    <w:p w:rsidR="00FB2D2D" w:rsidRPr="001E022B" w:rsidRDefault="00FB2D2D" w:rsidP="00FB2D2D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lastRenderedPageBreak/>
        <w:t>В работе со старшими дошкольниками при эксперименти</w:t>
      </w:r>
      <w:r w:rsidR="00FC1C5C" w:rsidRPr="001E022B">
        <w:rPr>
          <w:sz w:val="28"/>
          <w:szCs w:val="28"/>
        </w:rPr>
        <w:t>ровании важно использовать различные педагогические позиции:</w:t>
      </w:r>
    </w:p>
    <w:p w:rsidR="00FB2D2D" w:rsidRPr="001E022B" w:rsidRDefault="00FB2D2D" w:rsidP="00FB2D2D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- партнерства и сотрудничества («Мы сделаем это вместе»);</w:t>
      </w:r>
    </w:p>
    <w:p w:rsidR="00FB2D2D" w:rsidRPr="001E022B" w:rsidRDefault="00FB2D2D" w:rsidP="00FB2D2D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- передачи опыта («Люди обычно это делают так»);</w:t>
      </w:r>
    </w:p>
    <w:p w:rsidR="00FB2D2D" w:rsidRPr="001E022B" w:rsidRDefault="00FB2D2D" w:rsidP="00FB2D2D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- обращения за помощью к детям («У меня это почему-то не получается»).</w:t>
      </w:r>
    </w:p>
    <w:p w:rsidR="0036371F" w:rsidRPr="001E022B" w:rsidRDefault="0036371F" w:rsidP="0036371F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 дошкольного возраста по природе своей - пытливые исследователи окружающего мира. 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полезно не сообщать знания в готовом виде, а помочь ребенку получить их самостоятельно, поставив небольшой опыт. В этом случае </w:t>
      </w:r>
      <w:r w:rsidRPr="001E0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детский вопрос превращается в формулирование цели. </w:t>
      </w:r>
    </w:p>
    <w:p w:rsidR="0036371F" w:rsidRPr="001E022B" w:rsidRDefault="0036371F" w:rsidP="0036371F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проблема - и мы превращаемся в исследователей, а может даже и в волшебников, которые раскрывают тайны окружающего мира. Очень важно, чтобы опыт или эксперимент был интересен всем участникам.</w:t>
      </w:r>
    </w:p>
    <w:p w:rsidR="00A879BB" w:rsidRPr="001E022B" w:rsidRDefault="00A879BB" w:rsidP="00A879BB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стараемся</w:t>
      </w:r>
      <w:r w:rsidR="0036371F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старшего друга, помогая в проведении опыта, даем</w:t>
      </w:r>
      <w:r w:rsidR="0036371F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или рекомендации, вместе с ре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осуществляем</w:t>
      </w:r>
      <w:r w:rsidR="0036371F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экспериментальные действия, если это необходимо. При ознакомле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новым материалом, стараемся</w:t>
      </w:r>
      <w:r w:rsidR="0036371F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удивить, ведь это самое сильное и стойкое эмоциональное чувство. </w:t>
      </w:r>
      <w:r w:rsidR="0036371F" w:rsidRPr="001E0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То, что удивило – то запомнилось.</w:t>
      </w:r>
      <w:r w:rsidR="0036371F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Удивление влечёт за собой стремление удивлять самому. А значит искать ответы на вопросы и пути совершенствования. Удивление - первоначальный источник познавательного процесса.</w:t>
      </w:r>
    </w:p>
    <w:p w:rsidR="00FB2D2D" w:rsidRPr="001E022B" w:rsidRDefault="00FB2D2D" w:rsidP="00A879BB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Pr="001E02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022B">
        <w:rPr>
          <w:rFonts w:ascii="Times New Roman" w:hAnsi="Times New Roman" w:cs="Times New Roman"/>
          <w:sz w:val="28"/>
          <w:szCs w:val="28"/>
        </w:rPr>
        <w:t xml:space="preserve"> взрослыми помогает детям быстрее становиться самостоятельными и чувствовать себя компетентными, поэтому желательно, чтобы родители дома придерживались таких же педагогических позиций.</w:t>
      </w:r>
    </w:p>
    <w:p w:rsidR="00FC1C5C" w:rsidRPr="001E022B" w:rsidRDefault="00FC1C5C" w:rsidP="00FC1C5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FC1C5C" w:rsidRPr="001E022B" w:rsidRDefault="00CD22F2" w:rsidP="00FC1C5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</w:t>
      </w:r>
      <w:r w:rsidR="00FB4B12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н</w:t>
      </w:r>
      <w:r w:rsidR="00FC1C5C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есложные опыты и эк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сперименты </w:t>
      </w:r>
      <w:r w:rsidR="00FC1C5C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дома. Для этого не требуется больших усилий, только желание, немного фантазии и конечно, некоторые научные знания. </w:t>
      </w:r>
    </w:p>
    <w:p w:rsidR="00FC1C5C" w:rsidRPr="001E022B" w:rsidRDefault="00FC1C5C" w:rsidP="00CD22F2">
      <w:pPr>
        <w:spacing w:before="225" w:after="225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место в квартире может стать местом для эксперимента. </w:t>
      </w:r>
      <w:r w:rsidR="00CD22F2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ванная комната: в</w:t>
      </w: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мытья ребёнок может узнать много интересного о свойствах воды</w:t>
      </w:r>
      <w:r w:rsidR="00CD22F2"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мыла, о растворимости веществ).</w:t>
      </w:r>
    </w:p>
    <w:p w:rsidR="00FC1C5C" w:rsidRPr="001E022B" w:rsidRDefault="00FC1C5C" w:rsidP="00FC1C5C">
      <w:pPr>
        <w:spacing w:before="225" w:after="225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 </w:t>
      </w:r>
    </w:p>
    <w:p w:rsidR="00FC1C5C" w:rsidRPr="001E022B" w:rsidRDefault="00FC1C5C" w:rsidP="00FC1C5C">
      <w:pPr>
        <w:spacing w:before="225" w:after="225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можно провести во время любой деятельности. </w:t>
      </w:r>
    </w:p>
    <w:p w:rsidR="00FB4B12" w:rsidRPr="001E022B" w:rsidRDefault="00FC1C5C" w:rsidP="00FB4B12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</w:t>
      </w:r>
      <w:r w:rsidR="00CD22F2" w:rsidRPr="001E022B">
        <w:rPr>
          <w:sz w:val="28"/>
          <w:szCs w:val="28"/>
        </w:rPr>
        <w:t>.</w:t>
      </w:r>
      <w:r w:rsidR="00FB4B12" w:rsidRPr="001E022B">
        <w:rPr>
          <w:sz w:val="28"/>
          <w:szCs w:val="28"/>
        </w:rPr>
        <w:t xml:space="preserve"> Родителям следует выслушать все предположения ребенка, при этом необходимо учитывать каждое предположение, его верность, точность, логичность. Если ребенок затрудняется выказать способы решения задачи, можно предложить самим.</w:t>
      </w:r>
    </w:p>
    <w:p w:rsidR="00A879BB" w:rsidRPr="001E022B" w:rsidRDefault="00A879BB" w:rsidP="00FB4B12">
      <w:pPr>
        <w:pStyle w:val="a4"/>
        <w:ind w:left="-709" w:firstLine="425"/>
        <w:jc w:val="both"/>
        <w:rPr>
          <w:sz w:val="28"/>
          <w:szCs w:val="28"/>
        </w:rPr>
      </w:pPr>
      <w:r w:rsidRPr="001E022B">
        <w:rPr>
          <w:sz w:val="28"/>
          <w:szCs w:val="28"/>
        </w:rPr>
        <w:t xml:space="preserve">Вот главные правила, которые необходимо соблюдать во время экспериментирования: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1. Установите цель эксперимента (для чего мы проводим опыт)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2. Подберите материалы (список всего необходимого для проведения опыта)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3. Обсудите процесс (поэтапные инструкции по проведению эксперимента)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4. Подведите итоги (точное описание ожидаемого результата)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5. Объясните почему? Доступными для ребёнка словами.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Помните! </w:t>
      </w:r>
    </w:p>
    <w:p w:rsidR="005F4EAB" w:rsidRPr="001E022B" w:rsidRDefault="005F4EAB" w:rsidP="005F4EAB">
      <w:pPr>
        <w:pStyle w:val="a4"/>
        <w:rPr>
          <w:sz w:val="28"/>
          <w:szCs w:val="28"/>
        </w:rPr>
      </w:pPr>
      <w:r w:rsidRPr="001E022B">
        <w:rPr>
          <w:sz w:val="28"/>
          <w:szCs w:val="28"/>
        </w:rPr>
        <w:t xml:space="preserve">При проведении эксперимента главное – безопасность вас и вашего ребёнка. </w:t>
      </w:r>
    </w:p>
    <w:p w:rsidR="00E067DD" w:rsidRPr="001E022B" w:rsidRDefault="00E067DD" w:rsidP="00E067DD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1E022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E067DD" w:rsidRPr="001E022B" w:rsidRDefault="00E067DD" w:rsidP="00E067DD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1E022B">
        <w:rPr>
          <w:rFonts w:ascii="Times New Roman" w:hAnsi="Times New Roman" w:cs="Times New Roman"/>
          <w:sz w:val="28"/>
          <w:szCs w:val="28"/>
        </w:rPr>
        <w:t xml:space="preserve">Давайте – же сделаем ребёнку жизнь интереснее и краше, будем стараться, чтобы у детей создавалось представление  о себе как </w:t>
      </w:r>
      <w:proofErr w:type="gramStart"/>
      <w:r w:rsidRPr="001E022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E022B">
        <w:rPr>
          <w:rFonts w:ascii="Times New Roman" w:hAnsi="Times New Roman" w:cs="Times New Roman"/>
          <w:sz w:val="28"/>
          <w:szCs w:val="28"/>
        </w:rPr>
        <w:t xml:space="preserve">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E067DD" w:rsidRPr="001E022B" w:rsidRDefault="00E067DD" w:rsidP="005F4EAB">
      <w:pPr>
        <w:pStyle w:val="a4"/>
        <w:rPr>
          <w:sz w:val="28"/>
          <w:szCs w:val="28"/>
        </w:rPr>
      </w:pPr>
    </w:p>
    <w:p w:rsidR="005F4EAB" w:rsidRPr="001E022B" w:rsidRDefault="005F4EAB" w:rsidP="00FB4B12">
      <w:pPr>
        <w:pStyle w:val="a4"/>
        <w:ind w:left="-709" w:firstLine="425"/>
        <w:jc w:val="both"/>
        <w:rPr>
          <w:color w:val="FF0000"/>
          <w:sz w:val="28"/>
          <w:szCs w:val="28"/>
        </w:rPr>
      </w:pPr>
    </w:p>
    <w:sectPr w:rsidR="005F4EAB" w:rsidRPr="001E022B" w:rsidSect="00B2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81A"/>
    <w:rsid w:val="00081403"/>
    <w:rsid w:val="001E022B"/>
    <w:rsid w:val="0028421E"/>
    <w:rsid w:val="0036371F"/>
    <w:rsid w:val="005F4EAB"/>
    <w:rsid w:val="006B76B3"/>
    <w:rsid w:val="00A404BC"/>
    <w:rsid w:val="00A879BB"/>
    <w:rsid w:val="00B22B93"/>
    <w:rsid w:val="00CD181A"/>
    <w:rsid w:val="00CD22F2"/>
    <w:rsid w:val="00E067DD"/>
    <w:rsid w:val="00E579A2"/>
    <w:rsid w:val="00FB2D2D"/>
    <w:rsid w:val="00FB4B12"/>
    <w:rsid w:val="00FC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81A"/>
    <w:rPr>
      <w:b/>
      <w:bCs/>
    </w:rPr>
  </w:style>
  <w:style w:type="paragraph" w:styleId="a4">
    <w:name w:val="Normal (Web)"/>
    <w:basedOn w:val="a"/>
    <w:uiPriority w:val="99"/>
    <w:unhideWhenUsed/>
    <w:rsid w:val="00CD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D2D"/>
  </w:style>
  <w:style w:type="character" w:styleId="a5">
    <w:name w:val="Emphasis"/>
    <w:basedOn w:val="a0"/>
    <w:uiPriority w:val="20"/>
    <w:qFormat/>
    <w:rsid w:val="003637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202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8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71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90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26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32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koulikov</dc:creator>
  <cp:keywords/>
  <dc:description/>
  <cp:lastModifiedBy>serg koulikov</cp:lastModifiedBy>
  <cp:revision>6</cp:revision>
  <cp:lastPrinted>2015-11-16T22:16:00Z</cp:lastPrinted>
  <dcterms:created xsi:type="dcterms:W3CDTF">2015-11-16T19:59:00Z</dcterms:created>
  <dcterms:modified xsi:type="dcterms:W3CDTF">2015-12-28T15:39:00Z</dcterms:modified>
</cp:coreProperties>
</file>