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75" w:rsidRDefault="001B6775" w:rsidP="001B6775">
      <w:pPr>
        <w:shd w:val="clear" w:color="auto" w:fill="FFFFFF"/>
        <w:spacing w:before="182" w:after="0" w:line="547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6"/>
          <w:szCs w:val="46"/>
        </w:rPr>
      </w:pPr>
      <w:r w:rsidRPr="001B6775">
        <w:rPr>
          <w:rFonts w:ascii="Trebuchet MS" w:eastAsia="Times New Roman" w:hAnsi="Trebuchet MS" w:cs="Times New Roman"/>
          <w:color w:val="475C7A"/>
          <w:kern w:val="36"/>
          <w:sz w:val="46"/>
          <w:szCs w:val="46"/>
        </w:rPr>
        <w:t>Проект «Скоро, скоро Новый год»</w:t>
      </w:r>
    </w:p>
    <w:p w:rsidR="001B6775" w:rsidRPr="001B6775" w:rsidRDefault="001B6775" w:rsidP="001B6775">
      <w:pPr>
        <w:shd w:val="clear" w:color="auto" w:fill="FFFFFF"/>
        <w:spacing w:before="182" w:after="0" w:line="547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46"/>
          <w:szCs w:val="46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Вид проекта:</w:t>
      </w: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 информационно – практический.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Сроки реализации проекта:</w:t>
      </w: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 xml:space="preserve"> 4 недели (с 1 декабря – 26 декабря), </w:t>
      </w:r>
      <w:proofErr w:type="gramStart"/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краткосрочный</w:t>
      </w:r>
      <w:proofErr w:type="gramEnd"/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.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Участники проекта:</w:t>
      </w: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 воспитатели группы, воспитанники группы, родители воспитанников, музыкальный руководитель.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Доминирующая область:</w:t>
      </w: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 познавательное развитие.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Интеграция областей: </w:t>
      </w: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речевое развитие, социально – коммуникативное развитие, художественно-эстетическое развитие, физическое развитие.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Актуальность</w:t>
      </w: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: Всем известно, что самый любимый праздник детей - Новый год. Предновогодняя суета, письма Деду Морозу, украшение дома, подарки под елкой, веселый праздник- все это не сравнится с Днем Рождения. Но в результате опроса, проводимого воспитателем в группе, выяснилось, что не только дети, но и взрослые, их родители, мало знают историю возникновения праздника и его традиций, традиции празднования Нового года в других странах. Поэтому мы решили узнать как можно больше об этом, а также украсить группу к Новому году. Не секрет, что малышам сложнее всего ждать, а тем более ждать праздника. Поэтому, одной из моих задач было сделать это ожидание веселым, приятным и полезным для детей.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Цель проекта:</w:t>
      </w: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 расширение знаний детей о зиме, о новогоднем празднике, традициях празднования Нового года в разных странах, о символах Нового года.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Задачи проекта:</w:t>
      </w:r>
    </w:p>
    <w:p w:rsidR="001B6775" w:rsidRPr="001B6775" w:rsidRDefault="001B6775" w:rsidP="001B6775">
      <w:pPr>
        <w:numPr>
          <w:ilvl w:val="0"/>
          <w:numId w:val="1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формировать представление у детей о празднике Новый год, о новогодних обычаях и традициях в разных странах мира;</w:t>
      </w:r>
    </w:p>
    <w:p w:rsidR="001B6775" w:rsidRPr="001B6775" w:rsidRDefault="001B6775" w:rsidP="001B6775">
      <w:pPr>
        <w:numPr>
          <w:ilvl w:val="0"/>
          <w:numId w:val="1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создать условия для сознательного изучения детьми истории Нового года;</w:t>
      </w:r>
    </w:p>
    <w:p w:rsidR="001B6775" w:rsidRPr="001B6775" w:rsidRDefault="001B6775" w:rsidP="001B6775">
      <w:pPr>
        <w:numPr>
          <w:ilvl w:val="0"/>
          <w:numId w:val="1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способствовать развитию воображения, внимания, памяти и речи детей;</w:t>
      </w:r>
    </w:p>
    <w:p w:rsidR="001B6775" w:rsidRPr="001B6775" w:rsidRDefault="001B6775" w:rsidP="001B6775">
      <w:pPr>
        <w:numPr>
          <w:ilvl w:val="0"/>
          <w:numId w:val="1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оформить мини - музей «Ёлочка - красавица»;</w:t>
      </w:r>
    </w:p>
    <w:p w:rsidR="001B6775" w:rsidRPr="001B6775" w:rsidRDefault="001B6775" w:rsidP="001B6775">
      <w:pPr>
        <w:numPr>
          <w:ilvl w:val="0"/>
          <w:numId w:val="1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 xml:space="preserve">создать позитивный настрой в преддверии новогоднего праздника, развить взаимоотношения детей, умение действовать согласованно, </w:t>
      </w: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lastRenderedPageBreak/>
        <w:t>переживать радость от результатов общих усилий и совместной деятельности;</w:t>
      </w:r>
    </w:p>
    <w:p w:rsidR="001B6775" w:rsidRPr="001B6775" w:rsidRDefault="001B6775" w:rsidP="001B6775">
      <w:pPr>
        <w:numPr>
          <w:ilvl w:val="0"/>
          <w:numId w:val="1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активизировать работу с родителями, привлечь их к участию на основе сотрудничества.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Задачи работы с родителями:</w:t>
      </w:r>
    </w:p>
    <w:p w:rsidR="001B6775" w:rsidRPr="001B6775" w:rsidRDefault="001B6775" w:rsidP="001B6775">
      <w:pPr>
        <w:numPr>
          <w:ilvl w:val="0"/>
          <w:numId w:val="2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ознакомить родителей с темой, целями, задачами и актуальностью данного проекта;</w:t>
      </w:r>
    </w:p>
    <w:p w:rsidR="001B6775" w:rsidRPr="001B6775" w:rsidRDefault="001B6775" w:rsidP="001B6775">
      <w:pPr>
        <w:numPr>
          <w:ilvl w:val="0"/>
          <w:numId w:val="2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подготовить консультативный материал для проведения бесед с детьми;</w:t>
      </w:r>
    </w:p>
    <w:p w:rsidR="001B6775" w:rsidRPr="001B6775" w:rsidRDefault="001B6775" w:rsidP="001B6775">
      <w:pPr>
        <w:numPr>
          <w:ilvl w:val="0"/>
          <w:numId w:val="2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мотивировать к ресурсному обеспечению проекта;</w:t>
      </w:r>
    </w:p>
    <w:p w:rsidR="001B6775" w:rsidRPr="001B6775" w:rsidRDefault="001B6775" w:rsidP="001B6775">
      <w:pPr>
        <w:numPr>
          <w:ilvl w:val="0"/>
          <w:numId w:val="3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побуждать к совместной деятельности с детьми по теме проекта.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Ожидаемый результат: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- у детей сформированы обширные знания о празднике Новый год, об истории новогодней ёлки, о традиции встречи праздника в разных странах;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- оформлен</w:t>
      </w:r>
      <w:r w:rsidR="00794076">
        <w:rPr>
          <w:rFonts w:ascii="Verdana" w:eastAsia="Times New Roman" w:hAnsi="Verdana" w:cs="Times New Roman"/>
          <w:color w:val="303F50"/>
          <w:sz w:val="24"/>
          <w:szCs w:val="24"/>
        </w:rPr>
        <w:t xml:space="preserve"> в группе</w:t>
      </w: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 xml:space="preserve"> мини музей «Елочка красавица»;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-педагоги, дети и их родители активно сотрудничают в процессе проектной деятельности;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- предметно пространственная среда в группе способствует к изучению традиции Нового Года;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- у детей и их родителей создано праздничное настроение.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Этапы реализации проекта: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t>Подготовительный этап (ноябрь 3-4 недели):</w:t>
      </w:r>
    </w:p>
    <w:p w:rsidR="001B6775" w:rsidRPr="001B6775" w:rsidRDefault="001B6775" w:rsidP="001B6775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Определение проблемы, цели и задач проекта.</w:t>
      </w:r>
    </w:p>
    <w:p w:rsidR="001B6775" w:rsidRPr="001B6775" w:rsidRDefault="001B6775" w:rsidP="001B6775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Информирование участников проекта об актуальности, целях и задачах проекта.</w:t>
      </w:r>
    </w:p>
    <w:p w:rsidR="001B6775" w:rsidRPr="001B6775" w:rsidRDefault="001B6775" w:rsidP="001B6775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Составление плана реализации основного этапа проекта.</w:t>
      </w:r>
    </w:p>
    <w:p w:rsidR="001B6775" w:rsidRPr="001B6775" w:rsidRDefault="001B6775" w:rsidP="001B6775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Подбор методической и художественной литературы по выбранной тематике проекта.</w:t>
      </w:r>
    </w:p>
    <w:p w:rsidR="001B6775" w:rsidRPr="001B6775" w:rsidRDefault="001B6775" w:rsidP="001B6775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Подбор дидактических, подвижных, сюжетно- ролевых игр.</w:t>
      </w:r>
    </w:p>
    <w:p w:rsidR="001B6775" w:rsidRPr="001B6775" w:rsidRDefault="001B6775" w:rsidP="001B6775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Подбор необходимого оборудования и пособий для практического обогащения проекта.</w:t>
      </w:r>
    </w:p>
    <w:p w:rsidR="001B6775" w:rsidRPr="001B6775" w:rsidRDefault="001B6775" w:rsidP="001B6775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Изготовление «Календаря ожидания Новогоднего праздника».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lastRenderedPageBreak/>
        <w:t>Практический этап (декабрь 1-4 недели):</w:t>
      </w:r>
    </w:p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color w:val="303F50"/>
          <w:sz w:val="24"/>
          <w:szCs w:val="24"/>
        </w:rPr>
        <w:t>Цель: </w:t>
      </w: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ознакомление детей с праздником Новый год, расширение знаний детей о традициях празднования нового года в разных странах.</w:t>
      </w:r>
    </w:p>
    <w:tbl>
      <w:tblPr>
        <w:tblW w:w="13124" w:type="dxa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054"/>
        <w:gridCol w:w="5612"/>
        <w:gridCol w:w="3017"/>
        <w:gridCol w:w="2441"/>
      </w:tblGrid>
      <w:tr w:rsidR="001B6775" w:rsidRPr="001B6775" w:rsidTr="001B677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before="18" w:after="18" w:line="355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before="18" w:after="18" w:line="355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Содержание работы с детьми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before="18" w:after="18" w:line="355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Содержание работы с родителями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before="18" w:after="18" w:line="355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Создание предметно развивающей среды</w:t>
            </w:r>
          </w:p>
        </w:tc>
      </w:tr>
      <w:tr w:rsidR="001B6775" w:rsidRPr="001B6775" w:rsidTr="001B677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1 неделя декабря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Тема недели «Зимушка зима в гости к нам пришла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»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Формы работы</w:t>
            </w:r>
          </w:p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Беседы: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«Пришла зима», «Зимние виды спорта», «Чем опасен сильный мороз», «Опасные ситуации во время катания на коньках по льду реки, с горки на санках».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НОД: «Зима. Жизнь животных зимой».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Экспериментирование: 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«Превращение воды в лед».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«Что быстрее растает снег или лед?».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 xml:space="preserve">Чтение художественной </w:t>
            </w:r>
            <w:proofErr w:type="spellStart"/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литературы</w:t>
            </w:r>
            <w:proofErr w:type="gramStart"/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: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К</w:t>
            </w:r>
            <w:proofErr w:type="spellEnd"/>
            <w:proofErr w:type="gram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. Бальмонт «На дворах и домах», А. </w:t>
            </w:r>
            <w:proofErr w:type="spellStart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Яким</w:t>
            </w:r>
            <w:proofErr w:type="spell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 «Первый снег», И Суриков «Стали дни короче», «Зима» Г. </w:t>
            </w:r>
            <w:proofErr w:type="spellStart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Скрибицкая</w:t>
            </w:r>
            <w:proofErr w:type="spell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 «Кто как зимует?», А. </w:t>
            </w:r>
            <w:proofErr w:type="spellStart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Челуров</w:t>
            </w:r>
            <w:proofErr w:type="spell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 «Трудно птицам зимовать».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Разучивание стихотворения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о зиме: А.Усачев "Снежинки". </w:t>
            </w: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Отгадывание загадок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о зиме.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Пальчиковая гимнастика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 «Снежок.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Продуктивная деятельность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 «Снежинка» (рисование), «Зима в лесу» (аппликация).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Прослушивание музыкального произведения</w:t>
            </w:r>
            <w:r w:rsidR="00794076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 «Вальс снежинок» 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Подвижные игры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 «Заморожу», «Кто быстрее соберет снежинки», спортивная игра «Хоккей»</w:t>
            </w:r>
            <w:proofErr w:type="gramStart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.</w:t>
            </w: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Ф</w:t>
            </w:r>
            <w:proofErr w:type="gramEnd"/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изкультминутка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 «Зимой».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Дыхательная гимнастика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: «Подуем на 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lastRenderedPageBreak/>
              <w:t>снежинку».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lastRenderedPageBreak/>
              <w:t xml:space="preserve">Оформление информационного уголка для родителей «Зимушка зима» 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Проведение акции «Подари книгу детскому саду» о зиме, о празднике новый год.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Памятка для родителей: "Правила поведения и безопасности детей на льду в зимний период».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Консультации для родителей: «Семейный досуг зимой».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Участие в </w:t>
            </w:r>
            <w:proofErr w:type="spellStart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общесадовой</w:t>
            </w:r>
            <w:proofErr w:type="spell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 выставке – конкурсе «Зимний букет».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Внести в группу «Календарь ожиданий Новогоднего праздника».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Выставка репродукций картин, иллюстраций по теме «Зима».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Выставка художественной литературы по теме «Зима».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B6775" w:rsidRPr="001B6775" w:rsidTr="001B677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2 неделя декабря</w:t>
            </w:r>
          </w:p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Тема недели: «Что такое новый год?»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Формы работы:</w:t>
            </w:r>
          </w:p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Беседа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 «Новый год у ворот».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Чтение художественной литературы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: В. </w:t>
            </w:r>
            <w:proofErr w:type="spellStart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Сутеев</w:t>
            </w:r>
            <w:proofErr w:type="spell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 «Елка», С.Козлов «Как ежик, ослик и медвежонок встречали Новый год», В.Усачёв «Новогоднее поздравление снеговика».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Отгадывание загадок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про Новый год.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Пальчиковая гимнастика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 «Новый год».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Продуктивная деятельность</w:t>
            </w:r>
            <w:proofErr w:type="gramStart"/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: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«</w:t>
            </w:r>
            <w:proofErr w:type="gram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Открытка к новому году».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Просмотр мультфильма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про Новый год: «Новый год и снеговик».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Просмотр презентации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о традициях празднования Нового Года в разных странах «Новый год - праздник каждый год».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Сюжетно-ролевая игра: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«Семья: семейный праздник Новый год».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«Письмо Деду Морозу»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(сочинение текста письма и выбор открыток, рисунков для Деда Мороза).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Анкетирование родителей: «Праздник новый год в семье».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Информационно-наглядные материалы для родителей: «Что за праздник Новый год?».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Рекомендации: «Новый год для детей. Как устроить праздник?», « Экскурсия на елочный базар», «Что подарить ребенку на Новый год».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Мастер класс: "Какие поделки сделать на Новый Год!!!".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Выставка художественной литературы по теме «Новый год».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Подготовка к украшению группы на Новый год (сбор елочных игрушек, новогодних украшений).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B6775" w:rsidRPr="001B6775" w:rsidTr="001B677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3 неделя декабря</w:t>
            </w:r>
          </w:p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Тема недели «Елочка красавица»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Формы работы:</w:t>
            </w:r>
          </w:p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Беседа: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«Опасные огоньки».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 xml:space="preserve">Чтение художественной </w:t>
            </w:r>
            <w:proofErr w:type="spellStart"/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литературы</w:t>
            </w:r>
            <w:proofErr w:type="gramStart"/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: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А</w:t>
            </w:r>
            <w:proofErr w:type="spellEnd"/>
            <w:proofErr w:type="gram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. </w:t>
            </w:r>
            <w:proofErr w:type="spellStart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Барто</w:t>
            </w:r>
            <w:proofErr w:type="spell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 «К деткам елочка пришла», Г.Х. Андерсен «Ёлка», Н. Телегина «Сказка о маленькой ёлочке».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Пальчиковая гимнастика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«Елка».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lastRenderedPageBreak/>
              <w:t>Разучивание стихотворения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: С. </w:t>
            </w:r>
            <w:proofErr w:type="spellStart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Вышеславцева</w:t>
            </w:r>
            <w:proofErr w:type="spell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 «Возле елки».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Дидактические игры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 «Сделаем бусы на елку», «Найди лишний предмет на елке».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Сюжетно-ролевая игра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 «Магазин новогодних игрушек», « Нарядим елочку».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Продуктивная работа: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«Елочка» (лепка), «Наша елка» (аппликация из вырезанных ладошек).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Прослушивание и разучивание песен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: З. Петрова «Наша елка велика», Р. </w:t>
            </w:r>
            <w:proofErr w:type="spellStart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Кудашова</w:t>
            </w:r>
            <w:proofErr w:type="spell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 «В лесу родилась елочка».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lastRenderedPageBreak/>
              <w:t xml:space="preserve">Конкурс поделок «Ёлочка </w:t>
            </w:r>
            <w:proofErr w:type="gramStart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-к</w:t>
            </w:r>
            <w:proofErr w:type="gram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расавица».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Памятка для родителей о мерах пожарной безопасности в новогодние праздники: «Дед Мороз и Снегурочка 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lastRenderedPageBreak/>
              <w:t>предупреждают!».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lastRenderedPageBreak/>
              <w:t>Выставка художественной литературы по теме.</w:t>
            </w: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 «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Елочка красавица</w:t>
            </w: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»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Украшение группы результатами поделок детей и украшение 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lastRenderedPageBreak/>
              <w:t>новогодней елки.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Оформление выставки поделок детей с родителями «Елочка красавица».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B6775" w:rsidRPr="001B6775" w:rsidTr="001B677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4 неделя декабря</w:t>
            </w:r>
          </w:p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Тема недели «Дед Мороз и Снегурочка»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b/>
                <w:bCs/>
                <w:color w:val="303F50"/>
                <w:sz w:val="24"/>
                <w:szCs w:val="24"/>
              </w:rPr>
              <w:t>Формы работы:</w:t>
            </w:r>
          </w:p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Интервью детей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 «Какой подарок ты хочешь получить на Новый год?».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Беседа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 «Родина Деда Мороза и Снегурочки», «День рождения Деда Мороза».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 xml:space="preserve">Чтение художественной </w:t>
            </w:r>
            <w:proofErr w:type="spellStart"/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литературы</w:t>
            </w:r>
            <w:proofErr w:type="gramStart"/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: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М</w:t>
            </w:r>
            <w:proofErr w:type="gram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.Москвина</w:t>
            </w:r>
            <w:proofErr w:type="spell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 «Как дед Мороз на свет появился», В. </w:t>
            </w:r>
            <w:proofErr w:type="spellStart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Сутеев</w:t>
            </w:r>
            <w:proofErr w:type="spell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 «Подарок», Е.Благинина «Дед Мороз бумажный».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Разучивание стихотворения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 З.Александрова «Шел по лесу Дед Мороз».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Пальчиковая гимнастика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 «Дед мороз».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Продуктивная деятельность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: «Дед Мороз и Снегурочка» (рисование), «Рукавичка для Мороза» (аппликация).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Разучивание хоровода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: </w:t>
            </w:r>
            <w:proofErr w:type="spellStart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Н.Вересокина</w:t>
            </w:r>
            <w:proofErr w:type="spellEnd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 «Шёл </w:t>
            </w:r>
            <w:proofErr w:type="gramStart"/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весёлый</w:t>
            </w:r>
            <w:proofErr w:type="gramEnd"/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Дед Мороз».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i/>
                <w:iCs/>
                <w:color w:val="303F50"/>
                <w:sz w:val="24"/>
                <w:szCs w:val="24"/>
              </w:rPr>
              <w:t>Проведение утренника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 xml:space="preserve"> «Новогодняя </w:t>
            </w: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lastRenderedPageBreak/>
              <w:t>сказка».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lastRenderedPageBreak/>
              <w:t>Консультации для родителей: «Как написать письмо Деду Морозу вместе с ребенком», «Как подготовить ребенка к визиту Деда Мороза ".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Оформление «мешочка желаний» (информация для родителей о желаниях ребенка на праздник Новый год).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Приглашение родителей к участию в новогоднем утреннике.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6775" w:rsidRPr="001B6775" w:rsidRDefault="001B6775" w:rsidP="001B6775">
            <w:pPr>
              <w:spacing w:after="0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Выставка художественной литературы по теме.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Украшение группы результатами поделок детей.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Внести в музыкальный уголок тексты песен на тему «Новый год».</w:t>
            </w:r>
          </w:p>
          <w:p w:rsidR="001B6775" w:rsidRPr="001B6775" w:rsidRDefault="001B6775" w:rsidP="001B6775">
            <w:pPr>
              <w:spacing w:before="182" w:after="182" w:line="35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</w:pPr>
            <w:r w:rsidRPr="001B6775">
              <w:rPr>
                <w:rFonts w:ascii="Verdana" w:eastAsia="Times New Roman" w:hAnsi="Verdana" w:cs="Times New Roman"/>
                <w:color w:val="303F50"/>
                <w:sz w:val="24"/>
                <w:szCs w:val="24"/>
              </w:rPr>
              <w:t> </w:t>
            </w:r>
          </w:p>
        </w:tc>
      </w:tr>
    </w:tbl>
    <w:p w:rsidR="001B6775" w:rsidRPr="001B6775" w:rsidRDefault="001B6775" w:rsidP="001B6775">
      <w:pPr>
        <w:shd w:val="clear" w:color="auto" w:fill="FFFFFF"/>
        <w:spacing w:before="182" w:after="182" w:line="35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</w:rPr>
        <w:lastRenderedPageBreak/>
        <w:t>Заключительный этап:</w:t>
      </w:r>
    </w:p>
    <w:p w:rsidR="001B6775" w:rsidRPr="001B6775" w:rsidRDefault="001B6775" w:rsidP="001B6775">
      <w:pPr>
        <w:numPr>
          <w:ilvl w:val="1"/>
          <w:numId w:val="5"/>
        </w:numPr>
        <w:shd w:val="clear" w:color="auto" w:fill="FFFFFF"/>
        <w:spacing w:before="55" w:after="0" w:line="355" w:lineRule="atLeast"/>
        <w:ind w:left="402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Выставка мини - музея «Ёлочка красавица».</w:t>
      </w:r>
    </w:p>
    <w:p w:rsidR="001B6775" w:rsidRPr="001B6775" w:rsidRDefault="001B6775" w:rsidP="001B6775">
      <w:pPr>
        <w:numPr>
          <w:ilvl w:val="1"/>
          <w:numId w:val="5"/>
        </w:numPr>
        <w:shd w:val="clear" w:color="auto" w:fill="FFFFFF"/>
        <w:spacing w:before="55" w:after="0" w:line="355" w:lineRule="atLeast"/>
        <w:ind w:left="402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Показ презентации «Новый год - праздник каждый год».</w:t>
      </w:r>
    </w:p>
    <w:p w:rsidR="001B6775" w:rsidRPr="001B6775" w:rsidRDefault="00794076" w:rsidP="001B6775">
      <w:pPr>
        <w:numPr>
          <w:ilvl w:val="1"/>
          <w:numId w:val="5"/>
        </w:numPr>
        <w:shd w:val="clear" w:color="auto" w:fill="FFFFFF"/>
        <w:spacing w:before="55" w:after="0" w:line="355" w:lineRule="atLeast"/>
        <w:ind w:left="402"/>
        <w:rPr>
          <w:rFonts w:ascii="Verdana" w:eastAsia="Times New Roman" w:hAnsi="Verdana" w:cs="Times New Roman"/>
          <w:color w:val="303F50"/>
          <w:sz w:val="24"/>
          <w:szCs w:val="24"/>
        </w:rPr>
      </w:pPr>
      <w:r>
        <w:rPr>
          <w:rFonts w:ascii="Verdana" w:eastAsia="Times New Roman" w:hAnsi="Verdana" w:cs="Times New Roman"/>
          <w:color w:val="303F50"/>
          <w:sz w:val="24"/>
          <w:szCs w:val="24"/>
        </w:rPr>
        <w:t xml:space="preserve">Участие в конкурсе  «Украшаем детский сад на </w:t>
      </w:r>
      <w:r w:rsidR="001B6775" w:rsidRPr="001B6775">
        <w:rPr>
          <w:rFonts w:ascii="Verdana" w:eastAsia="Times New Roman" w:hAnsi="Verdana" w:cs="Times New Roman"/>
          <w:color w:val="303F50"/>
          <w:sz w:val="24"/>
          <w:szCs w:val="24"/>
        </w:rPr>
        <w:t xml:space="preserve"> Новый год</w:t>
      </w:r>
      <w:r>
        <w:rPr>
          <w:rFonts w:ascii="Verdana" w:eastAsia="Times New Roman" w:hAnsi="Verdana" w:cs="Times New Roman"/>
          <w:color w:val="303F50"/>
          <w:sz w:val="24"/>
          <w:szCs w:val="24"/>
        </w:rPr>
        <w:t>!</w:t>
      </w:r>
      <w:r w:rsidR="001B6775" w:rsidRPr="001B6775">
        <w:rPr>
          <w:rFonts w:ascii="Verdana" w:eastAsia="Times New Roman" w:hAnsi="Verdana" w:cs="Times New Roman"/>
          <w:color w:val="303F50"/>
          <w:sz w:val="24"/>
          <w:szCs w:val="24"/>
        </w:rPr>
        <w:t>».</w:t>
      </w:r>
    </w:p>
    <w:p w:rsidR="001B6775" w:rsidRPr="001B6775" w:rsidRDefault="001B6775" w:rsidP="001B6775">
      <w:pPr>
        <w:numPr>
          <w:ilvl w:val="1"/>
          <w:numId w:val="5"/>
        </w:numPr>
        <w:shd w:val="clear" w:color="auto" w:fill="FFFFFF"/>
        <w:spacing w:before="55" w:after="0" w:line="355" w:lineRule="atLeast"/>
        <w:ind w:left="402"/>
        <w:rPr>
          <w:rFonts w:ascii="Verdana" w:eastAsia="Times New Roman" w:hAnsi="Verdana" w:cs="Times New Roman"/>
          <w:color w:val="303F50"/>
          <w:sz w:val="24"/>
          <w:szCs w:val="24"/>
        </w:rPr>
      </w:pPr>
      <w:r w:rsidRPr="001B6775">
        <w:rPr>
          <w:rFonts w:ascii="Verdana" w:eastAsia="Times New Roman" w:hAnsi="Verdana" w:cs="Times New Roman"/>
          <w:color w:val="303F50"/>
          <w:sz w:val="24"/>
          <w:szCs w:val="24"/>
        </w:rPr>
        <w:t>Проведение утренника «Новогодняя сказка».</w:t>
      </w:r>
    </w:p>
    <w:p w:rsidR="004506A8" w:rsidRDefault="004506A8"/>
    <w:sectPr w:rsidR="004506A8" w:rsidSect="0066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406"/>
    <w:multiLevelType w:val="multilevel"/>
    <w:tmpl w:val="C54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76F7E"/>
    <w:multiLevelType w:val="multilevel"/>
    <w:tmpl w:val="2A84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D7E26"/>
    <w:multiLevelType w:val="multilevel"/>
    <w:tmpl w:val="7266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C60A4"/>
    <w:multiLevelType w:val="multilevel"/>
    <w:tmpl w:val="A12E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55D51"/>
    <w:multiLevelType w:val="multilevel"/>
    <w:tmpl w:val="5E96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1B6775"/>
    <w:rsid w:val="001B6775"/>
    <w:rsid w:val="004506A8"/>
    <w:rsid w:val="006623F9"/>
    <w:rsid w:val="0079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F9"/>
  </w:style>
  <w:style w:type="paragraph" w:styleId="1">
    <w:name w:val="heading 1"/>
    <w:basedOn w:val="a"/>
    <w:link w:val="10"/>
    <w:uiPriority w:val="9"/>
    <w:qFormat/>
    <w:rsid w:val="001B6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7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B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B6775"/>
    <w:rPr>
      <w:i/>
      <w:iCs/>
    </w:rPr>
  </w:style>
  <w:style w:type="character" w:styleId="a5">
    <w:name w:val="Strong"/>
    <w:basedOn w:val="a0"/>
    <w:uiPriority w:val="22"/>
    <w:qFormat/>
    <w:rsid w:val="001B6775"/>
    <w:rPr>
      <w:b/>
      <w:bCs/>
    </w:rPr>
  </w:style>
  <w:style w:type="character" w:customStyle="1" w:styleId="apple-converted-space">
    <w:name w:val="apple-converted-space"/>
    <w:basedOn w:val="a0"/>
    <w:rsid w:val="001B6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1247</Words>
  <Characters>7110</Characters>
  <Application>Microsoft Office Word</Application>
  <DocSecurity>0</DocSecurity>
  <Lines>59</Lines>
  <Paragraphs>16</Paragraphs>
  <ScaleCrop>false</ScaleCrop>
  <Company>Microsoft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2015-11-20T08:04:00Z</dcterms:created>
  <dcterms:modified xsi:type="dcterms:W3CDTF">2015-12-17T11:02:00Z</dcterms:modified>
</cp:coreProperties>
</file>