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E5" w:rsidRDefault="007943E5" w:rsidP="00955359">
      <w:pPr>
        <w:pStyle w:val="a3"/>
        <w:spacing w:before="0" w:beforeAutospacing="0" w:after="0" w:afterAutospacing="0" w:line="276" w:lineRule="auto"/>
        <w:ind w:firstLine="709"/>
        <w:jc w:val="right"/>
        <w:rPr>
          <w:sz w:val="28"/>
        </w:rPr>
      </w:pPr>
      <w:r>
        <w:rPr>
          <w:sz w:val="28"/>
        </w:rPr>
        <w:t xml:space="preserve">                                                                </w:t>
      </w:r>
      <w:r w:rsidR="00EC4EF7">
        <w:rPr>
          <w:sz w:val="28"/>
        </w:rPr>
        <w:t xml:space="preserve">          </w:t>
      </w:r>
      <w:r>
        <w:rPr>
          <w:sz w:val="28"/>
        </w:rPr>
        <w:t xml:space="preserve"> </w:t>
      </w:r>
      <w:r>
        <w:rPr>
          <w:i/>
          <w:sz w:val="28"/>
        </w:rPr>
        <w:t>Гарипова А.Ф.,</w:t>
      </w:r>
      <w:r>
        <w:rPr>
          <w:sz w:val="28"/>
        </w:rPr>
        <w:t xml:space="preserve">  </w:t>
      </w:r>
    </w:p>
    <w:p w:rsidR="007943E5" w:rsidRDefault="007943E5" w:rsidP="00955359">
      <w:pPr>
        <w:pStyle w:val="a3"/>
        <w:spacing w:before="0" w:beforeAutospacing="0" w:after="0" w:afterAutospacing="0" w:line="276" w:lineRule="auto"/>
        <w:ind w:firstLine="709"/>
        <w:jc w:val="right"/>
        <w:rPr>
          <w:sz w:val="28"/>
        </w:rPr>
      </w:pPr>
      <w:r>
        <w:rPr>
          <w:sz w:val="28"/>
        </w:rPr>
        <w:t xml:space="preserve">                                                 </w:t>
      </w:r>
      <w:r w:rsidR="00EC4EF7">
        <w:rPr>
          <w:sz w:val="28"/>
        </w:rPr>
        <w:t xml:space="preserve"> </w:t>
      </w:r>
      <w:r>
        <w:rPr>
          <w:sz w:val="28"/>
        </w:rPr>
        <w:t xml:space="preserve">  воспитатель    </w:t>
      </w:r>
    </w:p>
    <w:p w:rsidR="007943E5" w:rsidRDefault="007943E5" w:rsidP="00955359">
      <w:pPr>
        <w:pStyle w:val="a3"/>
        <w:spacing w:before="0" w:beforeAutospacing="0" w:after="0" w:afterAutospacing="0" w:line="276" w:lineRule="auto"/>
        <w:ind w:firstLine="709"/>
        <w:jc w:val="right"/>
        <w:rPr>
          <w:sz w:val="28"/>
        </w:rPr>
      </w:pPr>
      <w:r>
        <w:rPr>
          <w:sz w:val="28"/>
        </w:rPr>
        <w:t xml:space="preserve">                                             </w:t>
      </w:r>
      <w:r w:rsidR="00EC4EF7">
        <w:rPr>
          <w:sz w:val="28"/>
        </w:rPr>
        <w:t xml:space="preserve">                      </w:t>
      </w:r>
      <w:r>
        <w:rPr>
          <w:sz w:val="28"/>
        </w:rPr>
        <w:t xml:space="preserve"> МБДОУ Аланский </w:t>
      </w:r>
      <w:proofErr w:type="spellStart"/>
      <w:r>
        <w:rPr>
          <w:sz w:val="28"/>
        </w:rPr>
        <w:t>дет</w:t>
      </w:r>
      <w:proofErr w:type="gramStart"/>
      <w:r>
        <w:rPr>
          <w:sz w:val="28"/>
        </w:rPr>
        <w:t>.с</w:t>
      </w:r>
      <w:proofErr w:type="gramEnd"/>
      <w:r>
        <w:rPr>
          <w:sz w:val="28"/>
        </w:rPr>
        <w:t>ад</w:t>
      </w:r>
      <w:proofErr w:type="spellEnd"/>
      <w:r>
        <w:rPr>
          <w:sz w:val="28"/>
        </w:rPr>
        <w:t xml:space="preserve"> </w:t>
      </w:r>
    </w:p>
    <w:p w:rsidR="00EC4EF7" w:rsidRDefault="00EC4EF7" w:rsidP="00955359">
      <w:pPr>
        <w:pStyle w:val="a3"/>
        <w:spacing w:before="0" w:beforeAutospacing="0" w:after="0" w:afterAutospacing="0" w:line="276" w:lineRule="auto"/>
        <w:ind w:firstLine="709"/>
        <w:jc w:val="right"/>
        <w:rPr>
          <w:sz w:val="28"/>
        </w:rPr>
      </w:pPr>
      <w:r>
        <w:rPr>
          <w:sz w:val="28"/>
        </w:rPr>
        <w:t xml:space="preserve">                                                                       </w:t>
      </w:r>
      <w:proofErr w:type="spellStart"/>
      <w:r w:rsidR="007943E5">
        <w:rPr>
          <w:sz w:val="28"/>
        </w:rPr>
        <w:t>Тюлячинского</w:t>
      </w:r>
      <w:proofErr w:type="spellEnd"/>
      <w:r w:rsidR="007943E5">
        <w:rPr>
          <w:sz w:val="28"/>
        </w:rPr>
        <w:t xml:space="preserve"> района    </w:t>
      </w:r>
      <w:r w:rsidR="00955359">
        <w:rPr>
          <w:sz w:val="28"/>
        </w:rPr>
        <w:t>Р</w:t>
      </w:r>
      <w:r>
        <w:rPr>
          <w:sz w:val="28"/>
        </w:rPr>
        <w:t>Т.</w:t>
      </w:r>
      <w:r w:rsidR="007943E5">
        <w:rPr>
          <w:sz w:val="28"/>
        </w:rPr>
        <w:t xml:space="preserve"> </w:t>
      </w:r>
    </w:p>
    <w:p w:rsidR="00EC4EF7" w:rsidRDefault="00EC4EF7" w:rsidP="00EC4EF7">
      <w:pPr>
        <w:pStyle w:val="a3"/>
        <w:spacing w:before="0" w:beforeAutospacing="0" w:after="0" w:afterAutospacing="0" w:line="276" w:lineRule="auto"/>
        <w:rPr>
          <w:b/>
          <w:sz w:val="28"/>
        </w:rPr>
      </w:pPr>
      <w:r>
        <w:rPr>
          <w:b/>
          <w:sz w:val="28"/>
        </w:rPr>
        <w:t xml:space="preserve">     </w:t>
      </w:r>
      <w:r w:rsidR="007943E5" w:rsidRPr="00EC4EF7">
        <w:rPr>
          <w:b/>
          <w:sz w:val="28"/>
        </w:rPr>
        <w:t xml:space="preserve"> </w:t>
      </w:r>
      <w:r w:rsidRPr="00EC4EF7">
        <w:rPr>
          <w:b/>
          <w:sz w:val="28"/>
        </w:rPr>
        <w:t>Подвижная игра как средств</w:t>
      </w:r>
      <w:r>
        <w:rPr>
          <w:b/>
          <w:sz w:val="28"/>
        </w:rPr>
        <w:t xml:space="preserve">о развития физических качеств у </w:t>
      </w:r>
      <w:r w:rsidRPr="00EC4EF7">
        <w:rPr>
          <w:b/>
          <w:sz w:val="28"/>
        </w:rPr>
        <w:t>детей</w:t>
      </w:r>
    </w:p>
    <w:p w:rsidR="00955359" w:rsidRPr="00EC4EF7" w:rsidRDefault="00955359" w:rsidP="00EC4EF7">
      <w:pPr>
        <w:pStyle w:val="a3"/>
        <w:spacing w:before="0" w:beforeAutospacing="0" w:after="0" w:afterAutospacing="0" w:line="276" w:lineRule="auto"/>
        <w:rPr>
          <w:b/>
          <w:sz w:val="28"/>
        </w:rPr>
      </w:pPr>
      <w:r>
        <w:rPr>
          <w:b/>
          <w:sz w:val="28"/>
        </w:rPr>
        <w:t xml:space="preserve"> д</w:t>
      </w:r>
      <w:bookmarkStart w:id="0" w:name="_GoBack"/>
      <w:bookmarkEnd w:id="0"/>
      <w:r>
        <w:rPr>
          <w:b/>
          <w:sz w:val="28"/>
        </w:rPr>
        <w:t>ошкольного возраста</w:t>
      </w:r>
    </w:p>
    <w:p w:rsidR="007943E5" w:rsidRDefault="00EC4EF7" w:rsidP="007943E5">
      <w:pPr>
        <w:pStyle w:val="a3"/>
        <w:spacing w:before="0" w:beforeAutospacing="0" w:after="0" w:afterAutospacing="0" w:line="276" w:lineRule="auto"/>
        <w:ind w:firstLine="709"/>
        <w:jc w:val="center"/>
        <w:rPr>
          <w:sz w:val="28"/>
        </w:rPr>
      </w:pPr>
      <w:r>
        <w:rPr>
          <w:sz w:val="28"/>
        </w:rPr>
        <w:t xml:space="preserve">      </w:t>
      </w:r>
      <w:r w:rsidR="007943E5">
        <w:rPr>
          <w:sz w:val="28"/>
        </w:rPr>
        <w:t xml:space="preserve">                                                                      </w:t>
      </w:r>
    </w:p>
    <w:p w:rsidR="00EB1E66" w:rsidRDefault="00EC4EF7" w:rsidP="00EC4EF7">
      <w:pPr>
        <w:pStyle w:val="a3"/>
        <w:spacing w:before="0" w:beforeAutospacing="0" w:after="0" w:afterAutospacing="0" w:line="276" w:lineRule="auto"/>
        <w:jc w:val="both"/>
        <w:rPr>
          <w:rStyle w:val="text1"/>
          <w:rFonts w:ascii="Times New Roman" w:hAnsi="Times New Roman" w:cs="Times New Roman"/>
          <w:sz w:val="28"/>
          <w:szCs w:val="28"/>
        </w:rPr>
      </w:pPr>
      <w:r>
        <w:rPr>
          <w:sz w:val="28"/>
        </w:rPr>
        <w:t xml:space="preserve">       </w:t>
      </w:r>
      <w:r w:rsidR="00EB1E66">
        <w:rPr>
          <w:sz w:val="28"/>
        </w:rPr>
        <w:t>Подвижная игра – естественный спутник жизни ребенка, источник радостных эмоций, обладающий великой силой. Подвижные игры являются традиционным средством педагогики.</w:t>
      </w:r>
    </w:p>
    <w:p w:rsidR="00EB1E66" w:rsidRDefault="00F306C5"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00EB1E66" w:rsidRPr="00EB1E66">
        <w:rPr>
          <w:rStyle w:val="text1"/>
          <w:rFonts w:ascii="Times New Roman" w:hAnsi="Times New Roman" w:cs="Times New Roman"/>
          <w:sz w:val="28"/>
          <w:szCs w:val="28"/>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rsidR="00FE52FD" w:rsidRDefault="00F306C5"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Pr="00F306C5">
        <w:rPr>
          <w:rStyle w:val="text1"/>
          <w:rFonts w:ascii="Times New Roman" w:hAnsi="Times New Roman" w:cs="Times New Roman"/>
          <w:sz w:val="28"/>
          <w:szCs w:val="28"/>
        </w:rPr>
        <w:t>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w:t>
      </w:r>
    </w:p>
    <w:p w:rsidR="00F306C5" w:rsidRDefault="00F306C5"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Pr="00F306C5">
        <w:rPr>
          <w:rStyle w:val="text1"/>
          <w:rFonts w:ascii="Times New Roman" w:hAnsi="Times New Roman" w:cs="Times New Roman"/>
          <w:sz w:val="28"/>
          <w:szCs w:val="28"/>
        </w:rPr>
        <w:t xml:space="preserve">Дети младшего дошкольного возраста подражают в игре всему, что видят. Однако в подвижных играх </w:t>
      </w:r>
      <w:proofErr w:type="gramStart"/>
      <w:r w:rsidRPr="00F306C5">
        <w:rPr>
          <w:rStyle w:val="text1"/>
          <w:rFonts w:ascii="Times New Roman" w:hAnsi="Times New Roman" w:cs="Times New Roman"/>
          <w:sz w:val="28"/>
          <w:szCs w:val="28"/>
        </w:rPr>
        <w:t>малышей</w:t>
      </w:r>
      <w:proofErr w:type="gramEnd"/>
      <w:r w:rsidRPr="00F306C5">
        <w:rPr>
          <w:rStyle w:val="text1"/>
          <w:rFonts w:ascii="Times New Roman" w:hAnsi="Times New Roman" w:cs="Times New Roman"/>
          <w:sz w:val="28"/>
          <w:szCs w:val="28"/>
        </w:rPr>
        <w:t xml:space="preserve"> прежде всего находит отражение не общение со сверстниками, а отображение той жизни, которой живут взрослые или животные (они с удовольствием летают, как «воробушки», взмахивают руками, как «бабочка крылышками», и т.д.). Стремление к одухотворению неживой природы объясняется желанием ребенка придать изображаемому в игре образу живой характер, а когда он вживается в образ, у него включаются механизмы </w:t>
      </w:r>
      <w:proofErr w:type="spellStart"/>
      <w:r w:rsidRPr="00F306C5">
        <w:rPr>
          <w:rStyle w:val="text1"/>
          <w:rFonts w:ascii="Times New Roman" w:hAnsi="Times New Roman" w:cs="Times New Roman"/>
          <w:sz w:val="28"/>
          <w:szCs w:val="28"/>
        </w:rPr>
        <w:t>эмпатии</w:t>
      </w:r>
      <w:proofErr w:type="spellEnd"/>
      <w:r w:rsidRPr="00F306C5">
        <w:rPr>
          <w:rStyle w:val="text1"/>
          <w:rFonts w:ascii="Times New Roman" w:hAnsi="Times New Roman" w:cs="Times New Roman"/>
          <w:sz w:val="28"/>
          <w:szCs w:val="28"/>
        </w:rPr>
        <w:t xml:space="preserve"> и, как следствие, формируются нравственно ценные личностные качества: сопереживания, соучастия, сопричастности. Благодаря развитой способности к имитации большинство подвижных игр детей младшего дошкольного возраста носят сюжетный характер.</w:t>
      </w:r>
    </w:p>
    <w:p w:rsidR="00F306C5" w:rsidRDefault="00F306C5"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Pr="00F306C5">
        <w:rPr>
          <w:rStyle w:val="text1"/>
          <w:rFonts w:ascii="Times New Roman" w:hAnsi="Times New Roman" w:cs="Times New Roman"/>
          <w:sz w:val="28"/>
          <w:szCs w:val="28"/>
        </w:rPr>
        <w:t xml:space="preserve">На пятом году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w:t>
      </w:r>
      <w:r w:rsidRPr="00F306C5">
        <w:rPr>
          <w:rStyle w:val="text1"/>
          <w:rFonts w:ascii="Times New Roman" w:hAnsi="Times New Roman" w:cs="Times New Roman"/>
          <w:sz w:val="28"/>
          <w:szCs w:val="28"/>
        </w:rPr>
        <w:lastRenderedPageBreak/>
        <w:t>воображении и поведении накопленный двигательный и социальный опыт. Однако подражательность и имитация продолжают играть важную роль и в старшем дошкольном возрасте</w:t>
      </w:r>
      <w:r>
        <w:rPr>
          <w:rStyle w:val="text1"/>
          <w:rFonts w:ascii="Times New Roman" w:hAnsi="Times New Roman" w:cs="Times New Roman"/>
          <w:sz w:val="28"/>
          <w:szCs w:val="28"/>
        </w:rPr>
        <w:t>.</w:t>
      </w:r>
    </w:p>
    <w:p w:rsidR="00F306C5" w:rsidRDefault="00F306C5"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Pr="00F306C5">
        <w:rPr>
          <w:rStyle w:val="text1"/>
          <w:rFonts w:ascii="Times New Roman" w:hAnsi="Times New Roman" w:cs="Times New Roman"/>
          <w:sz w:val="28"/>
          <w:szCs w:val="28"/>
        </w:rPr>
        <w:t>Специфика подвижной игры состоит в молниеносной ответной реакции ребенка на сигналы типа "Лови!", "Беги!", "Стой!".</w:t>
      </w:r>
    </w:p>
    <w:p w:rsidR="00FE52FD" w:rsidRPr="00EB1E66" w:rsidRDefault="00FE52FD" w:rsidP="007943E5">
      <w:pPr>
        <w:pStyle w:val="a3"/>
        <w:spacing w:before="0" w:beforeAutospacing="0" w:after="0" w:afterAutospacing="0" w:line="276" w:lineRule="auto"/>
        <w:jc w:val="both"/>
        <w:rPr>
          <w:rStyle w:val="text1"/>
          <w:rFonts w:ascii="Times New Roman" w:hAnsi="Times New Roman" w:cs="Times New Roman"/>
          <w:sz w:val="28"/>
          <w:szCs w:val="28"/>
        </w:rPr>
      </w:pPr>
      <w:r>
        <w:rPr>
          <w:rStyle w:val="text1"/>
          <w:rFonts w:ascii="Times New Roman" w:hAnsi="Times New Roman" w:cs="Times New Roman"/>
          <w:sz w:val="28"/>
          <w:szCs w:val="28"/>
        </w:rPr>
        <w:t xml:space="preserve">    </w:t>
      </w:r>
      <w:r w:rsidRPr="00FE52FD">
        <w:rPr>
          <w:rStyle w:val="text1"/>
          <w:rFonts w:ascii="Times New Roman" w:hAnsi="Times New Roman" w:cs="Times New Roman"/>
          <w:sz w:val="28"/>
          <w:szCs w:val="28"/>
        </w:rPr>
        <w:t>Подвижная игра оказывает благоприятное воздействие на детскую нервную систему. Для достижения успеха в игре надо обладать быстрой реакцией, т.е. быть способным в минимальное время произвести целесообразное действие в ответ на внезапное изменение обстановки, иначе все действия ребенка будут запаздывающими, неэффективными. В большинстве подвижных игр активизируется работа большого числа крупных групп мышц, что положительно воздействует на весь организм. В течение игры нередко происходит смена одних движений другими, поэтому устраняется опасность быстрого утомления детей. Возможность изменения темпа игры самими детьми превращает ее в средство для регуляции нагрузки.</w:t>
      </w:r>
    </w:p>
    <w:p w:rsidR="00EC4EF7" w:rsidRPr="006017EA" w:rsidRDefault="0093722B" w:rsidP="006017EA">
      <w:pPr>
        <w:pStyle w:val="a4"/>
        <w:spacing w:line="276" w:lineRule="auto"/>
        <w:jc w:val="both"/>
      </w:pPr>
      <w:r>
        <w:t xml:space="preserve">    </w:t>
      </w:r>
      <w:r w:rsidR="00EC4EF7" w:rsidRPr="00EC4EF7">
        <w:rPr>
          <w:rFonts w:ascii="Times New Roman" w:hAnsi="Times New Roman" w:cs="Times New Roman"/>
          <w:sz w:val="28"/>
          <w:szCs w:val="28"/>
        </w:rPr>
        <w:t>В формировании разносторонне развитой личности ребенка подвижным играм с правилами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w:t>
      </w:r>
    </w:p>
    <w:p w:rsidR="00EC4EF7" w:rsidRDefault="006017EA" w:rsidP="00EC4EF7">
      <w:pPr>
        <w:pStyle w:val="a4"/>
        <w:spacing w:line="276" w:lineRule="auto"/>
        <w:jc w:val="both"/>
      </w:pPr>
      <w:r>
        <w:rPr>
          <w:rFonts w:ascii="Times New Roman" w:hAnsi="Times New Roman" w:cs="Times New Roman"/>
          <w:sz w:val="28"/>
          <w:szCs w:val="28"/>
        </w:rPr>
        <w:t xml:space="preserve">   </w:t>
      </w:r>
      <w:r w:rsidR="00EC4EF7" w:rsidRPr="00EC4EF7">
        <w:rPr>
          <w:rFonts w:ascii="Times New Roman" w:hAnsi="Times New Roman" w:cs="Times New Roman"/>
          <w:sz w:val="28"/>
          <w:szCs w:val="28"/>
        </w:rPr>
        <w:t xml:space="preserve">В игре он упражняется в самых разнообразных движениях: беге, прыжках, лазании, </w:t>
      </w:r>
      <w:proofErr w:type="spellStart"/>
      <w:r w:rsidR="00EC4EF7" w:rsidRPr="00EC4EF7">
        <w:rPr>
          <w:rFonts w:ascii="Times New Roman" w:hAnsi="Times New Roman" w:cs="Times New Roman"/>
          <w:sz w:val="28"/>
          <w:szCs w:val="28"/>
        </w:rPr>
        <w:t>перелезании</w:t>
      </w:r>
      <w:proofErr w:type="spellEnd"/>
      <w:r w:rsidR="00EC4EF7" w:rsidRPr="00EC4EF7">
        <w:rPr>
          <w:rFonts w:ascii="Times New Roman" w:hAnsi="Times New Roman" w:cs="Times New Roman"/>
          <w:sz w:val="28"/>
          <w:szCs w:val="28"/>
        </w:rPr>
        <w:t xml:space="preserve">, бросании, ловле, </w:t>
      </w:r>
      <w:proofErr w:type="spellStart"/>
      <w:r w:rsidR="00EC4EF7" w:rsidRPr="00EC4EF7">
        <w:rPr>
          <w:rFonts w:ascii="Times New Roman" w:hAnsi="Times New Roman" w:cs="Times New Roman"/>
          <w:sz w:val="28"/>
          <w:szCs w:val="28"/>
        </w:rPr>
        <w:t>увертывании</w:t>
      </w:r>
      <w:proofErr w:type="spellEnd"/>
      <w:r w:rsidR="00EC4EF7" w:rsidRPr="00EC4EF7">
        <w:rPr>
          <w:rFonts w:ascii="Times New Roman" w:hAnsi="Times New Roman" w:cs="Times New Roman"/>
          <w:sz w:val="28"/>
          <w:szCs w:val="28"/>
        </w:rPr>
        <w:t xml:space="preserve"> и т.д.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Оздоровительный эффект подвижных игр усиливается при проведении их на свежем воздухе</w:t>
      </w:r>
      <w:r w:rsidR="00EC4EF7">
        <w:t>.</w:t>
      </w:r>
    </w:p>
    <w:p w:rsidR="0093722B" w:rsidRPr="007943E5" w:rsidRDefault="006017EA" w:rsidP="007943E5">
      <w:pPr>
        <w:pStyle w:val="a4"/>
        <w:spacing w:line="276" w:lineRule="auto"/>
        <w:jc w:val="both"/>
        <w:rPr>
          <w:rFonts w:ascii="Times New Roman" w:hAnsi="Times New Roman" w:cs="Times New Roman"/>
          <w:sz w:val="28"/>
          <w:szCs w:val="28"/>
        </w:rPr>
      </w:pPr>
      <w:r>
        <w:t xml:space="preserve">    </w:t>
      </w:r>
      <w:r w:rsidR="0093722B" w:rsidRPr="007943E5">
        <w:rPr>
          <w:rFonts w:ascii="Times New Roman" w:hAnsi="Times New Roman" w:cs="Times New Roman"/>
          <w:sz w:val="28"/>
          <w:szCs w:val="28"/>
        </w:rPr>
        <w:t>Методика проведения подвижной игры включает в себя: сбор детей на игру, создание интереса, объяснение правил игры, распределение ролей, руководство ходом игры, подведение итога. Очень важным является умение воспитателя правильно выстраивать ход подвижной игры, помогая при этом детям всесторонне развиваться. Целенаправленное, методически-продуманное руководство подвижной игрой значительно совершенствует, активизирует творческую деятельность детей, поднимая ее на более высокий социальный уровень. Поэтому методика руководства игровой деятельностью предполагает ведущую роль педагога, который направляет и формирует творческую деятельность.</w:t>
      </w:r>
    </w:p>
    <w:p w:rsidR="0093722B" w:rsidRDefault="007943E5" w:rsidP="007943E5">
      <w:pPr>
        <w:jc w:val="both"/>
        <w:rPr>
          <w:rFonts w:ascii="Times New Roman" w:hAnsi="Times New Roman" w:cs="Times New Roman"/>
          <w:sz w:val="28"/>
          <w:szCs w:val="28"/>
        </w:rPr>
      </w:pPr>
      <w:r>
        <w:rPr>
          <w:rFonts w:ascii="Times New Roman" w:hAnsi="Times New Roman" w:cs="Times New Roman"/>
          <w:sz w:val="28"/>
          <w:szCs w:val="28"/>
        </w:rPr>
        <w:t xml:space="preserve">    </w:t>
      </w:r>
      <w:r w:rsidR="0093722B" w:rsidRPr="007943E5">
        <w:rPr>
          <w:rFonts w:ascii="Times New Roman" w:hAnsi="Times New Roman" w:cs="Times New Roman"/>
          <w:sz w:val="28"/>
          <w:szCs w:val="28"/>
        </w:rPr>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w:t>
      </w:r>
      <w:r w:rsidR="0093722B" w:rsidRPr="0093722B">
        <w:rPr>
          <w:rFonts w:ascii="Times New Roman" w:hAnsi="Times New Roman" w:cs="Times New Roman"/>
          <w:sz w:val="28"/>
          <w:szCs w:val="28"/>
        </w:rPr>
        <w:t xml:space="preserve"> качеств.</w:t>
      </w:r>
    </w:p>
    <w:p w:rsidR="0093722B" w:rsidRPr="00EB1E66" w:rsidRDefault="0093722B" w:rsidP="007943E5">
      <w:pPr>
        <w:jc w:val="both"/>
        <w:rPr>
          <w:rFonts w:ascii="Times New Roman" w:hAnsi="Times New Roman" w:cs="Times New Roman"/>
          <w:sz w:val="28"/>
          <w:szCs w:val="28"/>
        </w:rPr>
      </w:pPr>
    </w:p>
    <w:sectPr w:rsidR="0093722B" w:rsidRPr="00EB1E66" w:rsidSect="00865B9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66"/>
    <w:rsid w:val="004F4C6E"/>
    <w:rsid w:val="006017EA"/>
    <w:rsid w:val="00627623"/>
    <w:rsid w:val="007943E5"/>
    <w:rsid w:val="00865B9E"/>
    <w:rsid w:val="0093722B"/>
    <w:rsid w:val="00955359"/>
    <w:rsid w:val="00EB1E66"/>
    <w:rsid w:val="00EC4EF7"/>
    <w:rsid w:val="00F306C5"/>
    <w:rsid w:val="00FE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B1E66"/>
    <w:rPr>
      <w:rFonts w:ascii="Arial" w:hAnsi="Arial" w:cs="Arial" w:hint="default"/>
      <w:b w:val="0"/>
      <w:bCs w:val="0"/>
      <w:caps w:val="0"/>
      <w:color w:val="000000"/>
      <w:spacing w:val="0"/>
      <w:sz w:val="24"/>
      <w:szCs w:val="24"/>
      <w:bdr w:val="none" w:sz="0" w:space="0" w:color="auto" w:frame="1"/>
    </w:rPr>
  </w:style>
  <w:style w:type="paragraph" w:styleId="a4">
    <w:name w:val="No Spacing"/>
    <w:uiPriority w:val="1"/>
    <w:qFormat/>
    <w:rsid w:val="007943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B1E66"/>
    <w:rPr>
      <w:rFonts w:ascii="Arial" w:hAnsi="Arial" w:cs="Arial" w:hint="default"/>
      <w:b w:val="0"/>
      <w:bCs w:val="0"/>
      <w:caps w:val="0"/>
      <w:color w:val="000000"/>
      <w:spacing w:val="0"/>
      <w:sz w:val="24"/>
      <w:szCs w:val="24"/>
      <w:bdr w:val="none" w:sz="0" w:space="0" w:color="auto" w:frame="1"/>
    </w:rPr>
  </w:style>
  <w:style w:type="paragraph" w:styleId="a4">
    <w:name w:val="No Spacing"/>
    <w:uiPriority w:val="1"/>
    <w:qFormat/>
    <w:rsid w:val="00794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EF05-2B42-4839-9760-3DF8B06F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3</cp:revision>
  <dcterms:created xsi:type="dcterms:W3CDTF">2015-01-31T17:24:00Z</dcterms:created>
  <dcterms:modified xsi:type="dcterms:W3CDTF">2015-02-02T14:12:00Z</dcterms:modified>
</cp:coreProperties>
</file>