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6E5" w:rsidRPr="00EC4634" w:rsidRDefault="00EC4634" w:rsidP="00EC46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634">
        <w:rPr>
          <w:rFonts w:ascii="Times New Roman" w:hAnsi="Times New Roman" w:cs="Times New Roman"/>
          <w:b/>
          <w:sz w:val="28"/>
          <w:szCs w:val="28"/>
        </w:rPr>
        <w:t>«Дидактические игры по сенсорному воспитанию детей раннего возраста с использованием национально-регионального компонента»</w:t>
      </w:r>
    </w:p>
    <w:p w:rsidR="00EC4634" w:rsidRDefault="00EC4634" w:rsidP="00EC463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4634" w:rsidRDefault="00EC4634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Познание окружающего мира начинается с восприятия предметов и явлений. Все другие формы познани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запоминание, мышление, воображение- строятся на основе образов восприятия, являются результатом их переработки. Поэтому нормальное развитие невозможно без опоры на полноценное восприятие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Восприяти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непосредственное, чувственное отражение действительности в сознании, способность воспринимать, различать и усваивать явления окружающего мира.</w:t>
      </w:r>
    </w:p>
    <w:p w:rsidR="00EC4634" w:rsidRDefault="00EC4634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Восприятие происходит при непосредственном участии органов чувств (глаз, ушей, чувствительных рецепторов кожи, слизистой рта и носа)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наличие органов чувст</w:t>
      </w:r>
      <w:proofErr w:type="gramStart"/>
      <w:r>
        <w:rPr>
          <w:rFonts w:ascii="Times New Roman" w:hAnsi="Times New Roman" w:cs="Times New Roman"/>
          <w:sz w:val="28"/>
          <w:szCs w:val="28"/>
        </w:rPr>
        <w:t>в-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лишь предпосылка для восприятия окружающей действительности. Для полноценного сенсорного развития необходима тренировка органов чу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вств с с</w:t>
      </w:r>
      <w:proofErr w:type="gramEnd"/>
      <w:r>
        <w:rPr>
          <w:rFonts w:ascii="Times New Roman" w:hAnsi="Times New Roman" w:cs="Times New Roman"/>
          <w:sz w:val="28"/>
          <w:szCs w:val="28"/>
        </w:rPr>
        <w:t>амого рождения</w:t>
      </w:r>
      <w:r w:rsidR="007671DD">
        <w:rPr>
          <w:rFonts w:ascii="Times New Roman" w:hAnsi="Times New Roman" w:cs="Times New Roman"/>
          <w:sz w:val="28"/>
          <w:szCs w:val="28"/>
        </w:rPr>
        <w:t>, только в этом случае у ребёнка развивается способность тонко реагировать на сенсорные раздражители разного характера и интенсивности.</w:t>
      </w:r>
    </w:p>
    <w:p w:rsidR="007671DD" w:rsidRDefault="007671DD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Сенсорное развитие ребёнк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развитие его восприятия и формирование представлений о свойствах предметов и различных явлениях окружающего мира.</w:t>
      </w:r>
    </w:p>
    <w:p w:rsidR="00B50540" w:rsidRDefault="00B50540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из задач перед воспитателями нашего учреждени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я-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об окружающей действительности с использованием национально-регионального компонента. Дидактические игры по сенсорному развитию детей </w:t>
      </w:r>
      <w:r w:rsidR="002354D0">
        <w:rPr>
          <w:rFonts w:ascii="Times New Roman" w:hAnsi="Times New Roman" w:cs="Times New Roman"/>
          <w:sz w:val="28"/>
          <w:szCs w:val="28"/>
        </w:rPr>
        <w:t xml:space="preserve">2-3 лет </w:t>
      </w:r>
      <w:r>
        <w:rPr>
          <w:rFonts w:ascii="Times New Roman" w:hAnsi="Times New Roman" w:cs="Times New Roman"/>
          <w:sz w:val="28"/>
          <w:szCs w:val="28"/>
        </w:rPr>
        <w:t xml:space="preserve">помогут </w:t>
      </w:r>
      <w:r w:rsidR="002354D0">
        <w:rPr>
          <w:rFonts w:ascii="Times New Roman" w:hAnsi="Times New Roman" w:cs="Times New Roman"/>
          <w:sz w:val="28"/>
          <w:szCs w:val="28"/>
        </w:rPr>
        <w:t>дать представления о животном и растительном мирах, о явлениях природы, о предметах быта ненецкого народа.</w:t>
      </w:r>
      <w:r w:rsidR="00581AEE">
        <w:rPr>
          <w:rFonts w:ascii="Times New Roman" w:hAnsi="Times New Roman" w:cs="Times New Roman"/>
          <w:sz w:val="28"/>
          <w:szCs w:val="28"/>
        </w:rPr>
        <w:t xml:space="preserve"> </w:t>
      </w:r>
      <w:r w:rsidR="002354D0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581AEE">
        <w:rPr>
          <w:rFonts w:ascii="Times New Roman" w:hAnsi="Times New Roman" w:cs="Times New Roman"/>
          <w:sz w:val="28"/>
          <w:szCs w:val="28"/>
        </w:rPr>
        <w:t>таким играм дети учатся обследовать и различать свойства и качества предметов.  В процессе восприятия малыши накапливают зрительные, слуховые, осязательные, двигательные образы. Закрепить образы предметов помогают слова</w:t>
      </w:r>
      <w:proofErr w:type="gramStart"/>
      <w:r w:rsidR="00581A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81AEE">
        <w:rPr>
          <w:rFonts w:ascii="Times New Roman" w:hAnsi="Times New Roman" w:cs="Times New Roman"/>
          <w:sz w:val="28"/>
          <w:szCs w:val="28"/>
        </w:rPr>
        <w:t xml:space="preserve"> Дети начинают открывать для себя окружающий мир, впитывать потоки сенсорной информации. Поэтому необходимо предоставлять малышам богатые и разнообразные внешние впечатления, развивать внимание к свойствам предметов. </w:t>
      </w:r>
    </w:p>
    <w:p w:rsidR="0087481A" w:rsidRDefault="0087481A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81A" w:rsidRDefault="0087481A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81A" w:rsidRDefault="0087481A" w:rsidP="00EC46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81A" w:rsidRDefault="0087481A" w:rsidP="008748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481A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Дидактические игры по сенсорному развитию детей 2-3 лет с использованием национально-регионального компонента</w:t>
      </w:r>
    </w:p>
    <w:p w:rsidR="0087481A" w:rsidRDefault="0087481A" w:rsidP="008748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481A" w:rsidRPr="0087481A" w:rsidRDefault="0087481A" w:rsidP="008748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1A">
        <w:rPr>
          <w:rFonts w:ascii="Times New Roman" w:hAnsi="Times New Roman" w:cs="Times New Roman"/>
          <w:b/>
          <w:sz w:val="28"/>
          <w:szCs w:val="28"/>
        </w:rPr>
        <w:t>«Кто там?»</w:t>
      </w:r>
    </w:p>
    <w:p w:rsidR="0087481A" w:rsidRPr="0087481A" w:rsidRDefault="0087481A" w:rsidP="008748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481A">
        <w:rPr>
          <w:rFonts w:ascii="Times New Roman" w:hAnsi="Times New Roman" w:cs="Times New Roman"/>
          <w:sz w:val="28"/>
          <w:szCs w:val="28"/>
        </w:rPr>
        <w:t>Задачи: обогащать сенсорный опыт детей звуками, издаваемыми разными предметами. Создавать условия для развития воображения, слухового внимания.</w:t>
      </w:r>
    </w:p>
    <w:p w:rsidR="0087481A" w:rsidRDefault="0087481A" w:rsidP="008748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7481A" w:rsidRDefault="0087481A" w:rsidP="008748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676525"/>
            <wp:effectExtent l="0" t="0" r="9525" b="9525"/>
            <wp:docPr id="1" name="Рисунок 1" descr="C:\Users\User\Desktop\педсовет др\DSCN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дсовет др\DSCN3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729" cy="26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81A" w:rsidRDefault="0087481A" w:rsidP="008748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481A" w:rsidRPr="0087481A" w:rsidRDefault="0087481A" w:rsidP="0087481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81A">
        <w:rPr>
          <w:rFonts w:ascii="Times New Roman" w:hAnsi="Times New Roman" w:cs="Times New Roman"/>
          <w:b/>
          <w:sz w:val="28"/>
          <w:szCs w:val="28"/>
        </w:rPr>
        <w:t>«Колокольчики»</w:t>
      </w:r>
    </w:p>
    <w:p w:rsidR="0087481A" w:rsidRDefault="0087481A" w:rsidP="0087481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обогащать сенсорный опыт детей звуками окружающего мира. Учить воспринимать звуки на слух, издаваемыми различными предметами.</w:t>
      </w:r>
    </w:p>
    <w:p w:rsidR="0087481A" w:rsidRDefault="0087481A" w:rsidP="0087481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481A" w:rsidRDefault="00556155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657475"/>
            <wp:effectExtent l="0" t="0" r="0" b="9525"/>
            <wp:docPr id="2" name="Рисунок 2" descr="C:\Users\User\Desktop\педсовет др\DSCN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дсовет др\DSCN36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10" cy="265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55" w:rsidRDefault="00556155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155" w:rsidRDefault="00556155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6155" w:rsidRDefault="00556155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781300"/>
            <wp:effectExtent l="0" t="0" r="9525" b="0"/>
            <wp:docPr id="3" name="Рисунок 3" descr="C:\Users\User\Desktop\педсовет др\DSCN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дсовет др\DSCN3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0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155" w:rsidRDefault="00556155" w:rsidP="005561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6155" w:rsidRPr="00556155" w:rsidRDefault="00556155" w:rsidP="0055615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6155">
        <w:rPr>
          <w:rFonts w:ascii="Times New Roman" w:hAnsi="Times New Roman" w:cs="Times New Roman"/>
          <w:b/>
          <w:sz w:val="28"/>
          <w:szCs w:val="28"/>
        </w:rPr>
        <w:t>«Тактильные дощечки»</w:t>
      </w:r>
    </w:p>
    <w:p w:rsidR="00556155" w:rsidRDefault="00556155" w:rsidP="005561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расширить представления детей о животных Крайнего Севера. Способствовать накоплению разнообразного сенсорного опыта у малышей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Создавать условия для развития мелкой мускулатуры рук.</w:t>
      </w:r>
    </w:p>
    <w:p w:rsidR="00556155" w:rsidRDefault="00556155" w:rsidP="0055615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6155" w:rsidRDefault="00556155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133600"/>
            <wp:effectExtent l="0" t="0" r="0" b="0"/>
            <wp:docPr id="4" name="Рисунок 4" descr="C:\Users\User\Desktop\педсовет др\DSCN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дсовет др\DSCN36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771" cy="21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399" cy="2238375"/>
            <wp:effectExtent l="0" t="0" r="635" b="0"/>
            <wp:docPr id="5" name="Рисунок 5" descr="C:\Users\User\Desktop\педсовет др\DSCN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едсовет др\DSCN3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524125"/>
            <wp:effectExtent l="0" t="0" r="9525" b="0"/>
            <wp:docPr id="6" name="Рисунок 6" descr="C:\Users\User\Desktop\педсовет др\DSCN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едсовет др\DSCN3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5" cy="2705100"/>
            <wp:effectExtent l="0" t="0" r="9525" b="0"/>
            <wp:docPr id="7" name="Рисунок 7" descr="C:\Users\User\Desktop\педсовет др\DSCN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дсовет др\DSCN3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1" cy="27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3B00" w:rsidRDefault="00F43B00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581275"/>
            <wp:effectExtent l="0" t="0" r="0" b="9525"/>
            <wp:docPr id="8" name="Рисунок 8" descr="C:\Users\User\Desktop\педсовет др\DSCN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дсовет др\DSCN3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532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A2" w:rsidRDefault="00EB2FA2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2FA2" w:rsidRDefault="00EB2FA2" w:rsidP="0055615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3B00" w:rsidRPr="00EB2FA2" w:rsidRDefault="00EB2FA2" w:rsidP="00EB2FA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A2">
        <w:rPr>
          <w:rFonts w:ascii="Times New Roman" w:hAnsi="Times New Roman" w:cs="Times New Roman"/>
          <w:b/>
          <w:sz w:val="28"/>
          <w:szCs w:val="28"/>
        </w:rPr>
        <w:t xml:space="preserve">«Укрась </w:t>
      </w:r>
      <w:proofErr w:type="spellStart"/>
      <w:r w:rsidRPr="00EB2FA2">
        <w:rPr>
          <w:rFonts w:ascii="Times New Roman" w:hAnsi="Times New Roman" w:cs="Times New Roman"/>
          <w:b/>
          <w:sz w:val="28"/>
          <w:szCs w:val="28"/>
        </w:rPr>
        <w:t>тучейку</w:t>
      </w:r>
      <w:proofErr w:type="spellEnd"/>
      <w:r w:rsidRPr="00EB2FA2">
        <w:rPr>
          <w:rFonts w:ascii="Times New Roman" w:hAnsi="Times New Roman" w:cs="Times New Roman"/>
          <w:b/>
          <w:sz w:val="28"/>
          <w:szCs w:val="28"/>
        </w:rPr>
        <w:t>»</w:t>
      </w:r>
    </w:p>
    <w:p w:rsidR="00EB2FA2" w:rsidRDefault="00EB2FA2" w:rsidP="00EB2FA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формировать представление детей о цвете. Научить подбирать предметы по цветовому обозначению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Закреплять названия основных цветов.</w:t>
      </w:r>
    </w:p>
    <w:p w:rsidR="00EB2FA2" w:rsidRDefault="00EB2FA2" w:rsidP="00EB2FA2">
      <w:pPr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B2FA2" w:rsidRDefault="00EB2FA2" w:rsidP="00EB2FA2">
      <w:pPr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4" cy="2543175"/>
            <wp:effectExtent l="0" t="0" r="0" b="0"/>
            <wp:docPr id="9" name="Рисунок 9" descr="C:\Users\User\Desktop\педсовет др\DSCN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едсовет др\DSCN36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10" cy="254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FA2" w:rsidRDefault="00EB2FA2" w:rsidP="00EB2FA2">
      <w:pPr>
        <w:ind w:left="360" w:firstLine="348"/>
        <w:jc w:val="center"/>
        <w:rPr>
          <w:rFonts w:ascii="Times New Roman" w:hAnsi="Times New Roman" w:cs="Times New Roman"/>
          <w:sz w:val="28"/>
          <w:szCs w:val="28"/>
        </w:rPr>
      </w:pPr>
    </w:p>
    <w:p w:rsidR="00EB2FA2" w:rsidRPr="00EB2FA2" w:rsidRDefault="00EB2FA2" w:rsidP="00EB2FA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B2FA2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B2FA2">
        <w:rPr>
          <w:rFonts w:ascii="Times New Roman" w:hAnsi="Times New Roman" w:cs="Times New Roman"/>
          <w:b/>
          <w:sz w:val="28"/>
          <w:szCs w:val="28"/>
        </w:rPr>
        <w:t>Неночки</w:t>
      </w:r>
      <w:proofErr w:type="spellEnd"/>
      <w:r w:rsidRPr="00EB2FA2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Pr="00EB2FA2">
        <w:rPr>
          <w:rFonts w:ascii="Times New Roman" w:hAnsi="Times New Roman" w:cs="Times New Roman"/>
          <w:b/>
          <w:sz w:val="28"/>
          <w:szCs w:val="28"/>
        </w:rPr>
        <w:t>чумики</w:t>
      </w:r>
      <w:proofErr w:type="spellEnd"/>
      <w:r w:rsidRPr="00EB2FA2">
        <w:rPr>
          <w:rFonts w:ascii="Times New Roman" w:hAnsi="Times New Roman" w:cs="Times New Roman"/>
          <w:b/>
          <w:sz w:val="28"/>
          <w:szCs w:val="28"/>
        </w:rPr>
        <w:t>»</w:t>
      </w:r>
    </w:p>
    <w:p w:rsidR="00EB2FA2" w:rsidRDefault="00EB2FA2" w:rsidP="00EB2F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B2FA2">
        <w:rPr>
          <w:rFonts w:ascii="Times New Roman" w:hAnsi="Times New Roman" w:cs="Times New Roman"/>
          <w:sz w:val="28"/>
          <w:szCs w:val="28"/>
        </w:rPr>
        <w:t>Задачи:</w:t>
      </w:r>
      <w:r w:rsidR="00557462">
        <w:rPr>
          <w:rFonts w:ascii="Times New Roman" w:hAnsi="Times New Roman" w:cs="Times New Roman"/>
          <w:sz w:val="28"/>
          <w:szCs w:val="28"/>
        </w:rPr>
        <w:t xml:space="preserve"> учить сравнивать и подбирать предметы по цвету</w:t>
      </w:r>
      <w:proofErr w:type="gramStart"/>
      <w:r w:rsidR="005574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57462">
        <w:rPr>
          <w:rFonts w:ascii="Times New Roman" w:hAnsi="Times New Roman" w:cs="Times New Roman"/>
          <w:sz w:val="28"/>
          <w:szCs w:val="28"/>
        </w:rPr>
        <w:t xml:space="preserve"> Закреплять названия цветов</w:t>
      </w:r>
      <w:proofErr w:type="gramStart"/>
      <w:r w:rsidR="0055746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57462">
        <w:rPr>
          <w:rFonts w:ascii="Times New Roman" w:hAnsi="Times New Roman" w:cs="Times New Roman"/>
          <w:sz w:val="28"/>
          <w:szCs w:val="28"/>
        </w:rPr>
        <w:t xml:space="preserve"> Способствовать развитию зрительного восприятия.</w:t>
      </w:r>
    </w:p>
    <w:p w:rsidR="00557462" w:rsidRDefault="00557462" w:rsidP="00EB2FA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7462" w:rsidRPr="00EB2FA2" w:rsidRDefault="00557462" w:rsidP="00557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B2FA2" w:rsidRDefault="00557462" w:rsidP="0055746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628900"/>
            <wp:effectExtent l="0" t="0" r="9525" b="0"/>
            <wp:docPr id="10" name="Рисунок 10" descr="C:\Users\User\Desktop\педсовет др\DSCN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едсовет др\DSCN3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10" cy="26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62" w:rsidRDefault="00557462" w:rsidP="00557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57462" w:rsidRPr="00557462" w:rsidRDefault="00557462" w:rsidP="0055746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7462">
        <w:rPr>
          <w:rFonts w:ascii="Times New Roman" w:hAnsi="Times New Roman" w:cs="Times New Roman"/>
          <w:b/>
          <w:sz w:val="28"/>
          <w:szCs w:val="28"/>
        </w:rPr>
        <w:lastRenderedPageBreak/>
        <w:t>«Разложи фигурки по домикам»</w:t>
      </w:r>
    </w:p>
    <w:p w:rsidR="00557462" w:rsidRDefault="00557462" w:rsidP="0055746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расширить представление детей о животном мире Крайнего Севера. Учить сортировать предметы в соответствии с их формой, подбирая нужную форму методом зрительного соотнесения.</w:t>
      </w:r>
    </w:p>
    <w:p w:rsidR="00557462" w:rsidRDefault="00557462" w:rsidP="00557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57462" w:rsidRDefault="00557462" w:rsidP="00557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299" cy="2276475"/>
            <wp:effectExtent l="0" t="0" r="635" b="0"/>
            <wp:docPr id="11" name="Рисунок 11" descr="C:\Users\User\Desktop\педсовет др\DSCN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дсовет др\DSCN3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2" cy="22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1FB7" w:rsidRDefault="00041FB7" w:rsidP="00557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41FB7" w:rsidRPr="00557462" w:rsidRDefault="00041FB7" w:rsidP="0055746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2774" cy="2238375"/>
            <wp:effectExtent l="0" t="0" r="0" b="0"/>
            <wp:docPr id="12" name="Рисунок 12" descr="C:\Users\User\Desktop\педсовет др\DSCN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едсовет др\DSCN36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090" cy="22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1FB7" w:rsidRPr="00557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94BE4"/>
    <w:multiLevelType w:val="hybridMultilevel"/>
    <w:tmpl w:val="72CC76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014F2D"/>
    <w:multiLevelType w:val="hybridMultilevel"/>
    <w:tmpl w:val="4DCE59DC"/>
    <w:lvl w:ilvl="0" w:tplc="48FEB5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47DE1"/>
    <w:multiLevelType w:val="hybridMultilevel"/>
    <w:tmpl w:val="30B2971E"/>
    <w:lvl w:ilvl="0" w:tplc="24763C0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F5D"/>
    <w:rsid w:val="00041FB7"/>
    <w:rsid w:val="002354D0"/>
    <w:rsid w:val="00270F5D"/>
    <w:rsid w:val="00556155"/>
    <w:rsid w:val="00557462"/>
    <w:rsid w:val="00581AEE"/>
    <w:rsid w:val="007671DD"/>
    <w:rsid w:val="0087481A"/>
    <w:rsid w:val="00B50540"/>
    <w:rsid w:val="00D936E5"/>
    <w:rsid w:val="00EB2FA2"/>
    <w:rsid w:val="00EC4634"/>
    <w:rsid w:val="00F4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8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48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4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2015-10-10T05:59:00Z</dcterms:created>
  <dcterms:modified xsi:type="dcterms:W3CDTF">2015-10-10T07:46:00Z</dcterms:modified>
</cp:coreProperties>
</file>