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1414DF" w:rsidRDefault="00FE7CFD" w:rsidP="001414DF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right="15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br/>
      </w:r>
      <w:r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</w:t>
      </w:r>
      <w:r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проделанной</w:t>
      </w:r>
      <w:r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C205C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работе</w:t>
      </w:r>
      <w:r w:rsidR="007C205C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C205C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7C205C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231A6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231A6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МКДОУ</w:t>
      </w:r>
      <w:r w:rsidR="00D231A6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D231A6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Лизиновский</w:t>
      </w:r>
      <w:proofErr w:type="spellEnd"/>
      <w:r w:rsidR="00D231A6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D231A6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r w:rsidR="00D231A6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>/</w:t>
      </w:r>
      <w:r w:rsidR="00D231A6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="00D231A6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C205C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2014-2015 </w:t>
      </w:r>
      <w:r w:rsidR="007C205C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</w:t>
      </w:r>
      <w:r w:rsidR="007C205C" w:rsidRPr="001414DF">
        <w:rPr>
          <w:rFonts w:ascii="Harlow Solid Italic" w:eastAsia="Times New Roman" w:hAnsi="Harlow Solid Italic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C205C" w:rsidRPr="001414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</w:t>
      </w:r>
    </w:p>
    <w:p w:rsidR="00E82AEA" w:rsidRPr="001414DF" w:rsidRDefault="00E82AEA" w:rsidP="00D23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EA" w:rsidRPr="001414DF" w:rsidRDefault="00E82AEA" w:rsidP="00D23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Лизиновском</w:t>
      </w:r>
      <w:proofErr w:type="spellEnd"/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функционирует две  разновозрастные </w:t>
      </w:r>
      <w:proofErr w:type="spellStart"/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Start"/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бщей</w:t>
      </w:r>
      <w:proofErr w:type="spellEnd"/>
      <w:r w:rsidRPr="0014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детей 45 человек.</w:t>
      </w:r>
    </w:p>
    <w:p w:rsidR="00E82AEA" w:rsidRPr="001414DF" w:rsidRDefault="00E82AEA" w:rsidP="00D231A6">
      <w:pPr>
        <w:spacing w:after="0" w:line="240" w:lineRule="auto"/>
        <w:rPr>
          <w:rFonts w:ascii="Harlow Solid Italic" w:hAnsi="Harlow Solid Italic"/>
          <w:color w:val="000000"/>
          <w:sz w:val="24"/>
          <w:szCs w:val="24"/>
          <w:lang w:eastAsia="ru-RU"/>
        </w:rPr>
      </w:pPr>
    </w:p>
    <w:p w:rsidR="00D231A6" w:rsidRPr="001414DF" w:rsidRDefault="00D231A6" w:rsidP="00D231A6">
      <w:pPr>
        <w:spacing w:after="0" w:line="240" w:lineRule="auto"/>
        <w:jc w:val="center"/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Годовые</w:t>
      </w:r>
      <w:r w:rsidRPr="001414DF"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1414DF"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  <w:t xml:space="preserve"> 2014-2015 </w:t>
      </w:r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учебный</w:t>
      </w:r>
      <w:r w:rsidRPr="001414DF"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r w:rsidRPr="001414DF"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  <w:t>:</w:t>
      </w:r>
    </w:p>
    <w:p w:rsidR="00D231A6" w:rsidRPr="001414DF" w:rsidRDefault="00D231A6" w:rsidP="00D231A6">
      <w:pPr>
        <w:spacing w:after="0" w:line="240" w:lineRule="auto"/>
        <w:jc w:val="center"/>
        <w:rPr>
          <w:rFonts w:ascii="Harlow Solid Italic" w:hAnsi="Harlow Solid Italic"/>
          <w:color w:val="000000"/>
          <w:sz w:val="24"/>
          <w:szCs w:val="24"/>
          <w:lang w:eastAsia="ru-RU"/>
        </w:rPr>
      </w:pPr>
    </w:p>
    <w:p w:rsidR="00D231A6" w:rsidRPr="001414DF" w:rsidRDefault="00D231A6" w:rsidP="00D231A6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Harlow Solid Italic" w:hAnsi="Harlow Solid Italic" w:cs="Cambria"/>
          <w:bCs/>
        </w:rPr>
      </w:pPr>
      <w:r w:rsidRPr="001414DF">
        <w:rPr>
          <w:rStyle w:val="c0"/>
          <w:bCs/>
          <w:color w:val="000000"/>
        </w:rPr>
        <w:t>Укреплять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здоровье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воспитанников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через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рациональное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использование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proofErr w:type="spellStart"/>
      <w:r w:rsidRPr="001414DF">
        <w:rPr>
          <w:rStyle w:val="c0"/>
          <w:bCs/>
          <w:color w:val="000000"/>
        </w:rPr>
        <w:t>здоровьесберегающих</w:t>
      </w:r>
      <w:proofErr w:type="spellEnd"/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технологий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и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формирование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привычки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к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здоровому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образу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жизни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на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основе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proofErr w:type="spellStart"/>
      <w:r w:rsidRPr="001414DF">
        <w:rPr>
          <w:rStyle w:val="c0"/>
          <w:bCs/>
          <w:color w:val="000000"/>
        </w:rPr>
        <w:t>валеологических</w:t>
      </w:r>
      <w:proofErr w:type="spellEnd"/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 </w:t>
      </w:r>
      <w:r w:rsidRPr="001414DF">
        <w:rPr>
          <w:rStyle w:val="c0"/>
          <w:bCs/>
          <w:color w:val="000000"/>
        </w:rPr>
        <w:t>знаний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. </w:t>
      </w:r>
    </w:p>
    <w:p w:rsidR="00D231A6" w:rsidRPr="001414DF" w:rsidRDefault="00D231A6" w:rsidP="00D231A6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Harlow Solid Italic" w:hAnsi="Harlow Solid Italic" w:cs="Cambria"/>
          <w:bCs/>
          <w:color w:val="000000"/>
        </w:rPr>
      </w:pPr>
      <w:r w:rsidRPr="001414DF">
        <w:rPr>
          <w:rStyle w:val="c0"/>
          <w:bCs/>
          <w:color w:val="000000"/>
        </w:rPr>
        <w:t>Развивать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познавательный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интерес</w:t>
      </w:r>
      <w:proofErr w:type="gramStart"/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,</w:t>
      </w:r>
      <w:proofErr w:type="gramEnd"/>
      <w:r w:rsidRPr="001414DF">
        <w:rPr>
          <w:rStyle w:val="c0"/>
          <w:bCs/>
          <w:color w:val="000000"/>
        </w:rPr>
        <w:t>интеллектуально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rFonts w:ascii="Harlow Solid Italic" w:hAnsi="Harlow Solid Italic" w:cs="Harlow Solid Italic"/>
          <w:bCs/>
          <w:color w:val="000000"/>
        </w:rPr>
        <w:t>–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творческий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потенциал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каждого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ребенка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через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проектно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>-</w:t>
      </w:r>
      <w:r w:rsidRPr="001414DF">
        <w:rPr>
          <w:rStyle w:val="c0"/>
          <w:bCs/>
          <w:color w:val="000000"/>
        </w:rPr>
        <w:t>исследовательскую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 xml:space="preserve"> </w:t>
      </w:r>
      <w:r w:rsidRPr="001414DF">
        <w:rPr>
          <w:rStyle w:val="c0"/>
          <w:bCs/>
          <w:color w:val="000000"/>
        </w:rPr>
        <w:t>деятельность</w:t>
      </w:r>
      <w:r w:rsidRPr="001414DF">
        <w:rPr>
          <w:rStyle w:val="c0"/>
          <w:rFonts w:ascii="Harlow Solid Italic" w:hAnsi="Harlow Solid Italic" w:cs="Cambria"/>
          <w:bCs/>
          <w:color w:val="000000"/>
        </w:rPr>
        <w:t>.</w:t>
      </w:r>
    </w:p>
    <w:p w:rsidR="00D231A6" w:rsidRPr="001414DF" w:rsidRDefault="00D231A6" w:rsidP="00D231A6">
      <w:pPr>
        <w:pStyle w:val="c4"/>
        <w:spacing w:before="0" w:beforeAutospacing="0" w:after="0" w:afterAutospacing="0" w:line="270" w:lineRule="atLeast"/>
        <w:ind w:left="720"/>
        <w:jc w:val="both"/>
        <w:rPr>
          <w:rStyle w:val="c0"/>
          <w:rFonts w:ascii="Harlow Solid Italic" w:hAnsi="Harlow Solid Italic" w:cs="Cambria"/>
          <w:bCs/>
          <w:color w:val="000000"/>
        </w:rPr>
      </w:pPr>
    </w:p>
    <w:p w:rsidR="00D231A6" w:rsidRPr="001414DF" w:rsidRDefault="00D231A6" w:rsidP="00D231A6">
      <w:pPr>
        <w:spacing w:after="0" w:line="240" w:lineRule="auto"/>
        <w:ind w:left="360"/>
        <w:rPr>
          <w:rFonts w:ascii="Harlow Solid Italic" w:hAnsi="Harlow Solid Italic"/>
          <w:color w:val="000000"/>
          <w:sz w:val="24"/>
          <w:szCs w:val="24"/>
          <w:lang w:eastAsia="ru-RU"/>
        </w:rPr>
      </w:pPr>
      <w:r w:rsidRPr="001414DF">
        <w:rPr>
          <w:rFonts w:ascii="Harlow Solid Italic" w:eastAsia="Times New Roman" w:hAnsi="Harlow Solid Italic" w:cs="Arial"/>
          <w:sz w:val="24"/>
          <w:szCs w:val="24"/>
          <w:lang w:eastAsia="ru-RU"/>
        </w:rPr>
        <w:t> </w:t>
      </w:r>
      <w:proofErr w:type="spellStart"/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-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E82AEA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строилась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-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развивающей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перспективного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годовыми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задачами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реализуя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разработанную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231A6" w:rsidRPr="001414DF" w:rsidRDefault="00D231A6" w:rsidP="00D231A6">
      <w:pPr>
        <w:pStyle w:val="c4"/>
        <w:spacing w:before="0" w:beforeAutospacing="0" w:after="0" w:afterAutospacing="0" w:line="270" w:lineRule="atLeast"/>
        <w:ind w:left="720"/>
        <w:jc w:val="both"/>
        <w:rPr>
          <w:rFonts w:ascii="Harlow Solid Italic" w:hAnsi="Harlow Solid Italic"/>
        </w:rPr>
      </w:pPr>
    </w:p>
    <w:p w:rsidR="00D231A6" w:rsidRPr="001414DF" w:rsidRDefault="00D231A6" w:rsidP="00D231A6">
      <w:pPr>
        <w:spacing w:after="0" w:line="240" w:lineRule="auto"/>
        <w:ind w:left="-928" w:firstLine="50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-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E82AEA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группах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грамотно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распределяя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отдельности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добиться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неплохих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928" w:firstLine="50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разновозрастной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удовлетворительные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всестороннего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обстановка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свободно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подойти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уголку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выбрать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самостоятельность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инициативу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уголка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изготовления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поделок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подарок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раскрепощению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положительному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эмоциональному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настрою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комфорта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уголке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коллективизма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стараемся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детях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сопереживания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людям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нравится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мелкими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игрушками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конструктором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доступном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удобном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ельно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девочек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мальчиков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уголки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)</w:t>
      </w:r>
    </w:p>
    <w:p w:rsidR="00D231A6" w:rsidRPr="001414DF" w:rsidRDefault="00D231A6" w:rsidP="00564B26">
      <w:pPr>
        <w:spacing w:after="0" w:line="240" w:lineRule="auto"/>
        <w:ind w:left="-113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старались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комфортные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Плодотворной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–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развивающих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E82AEA" w:rsidRPr="001414DF" w:rsidRDefault="00E82AEA" w:rsidP="00D231A6">
      <w:pPr>
        <w:spacing w:after="0" w:line="240" w:lineRule="auto"/>
        <w:ind w:left="-1134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231A6" w:rsidRPr="001414DF" w:rsidRDefault="00D231A6" w:rsidP="00D231A6">
      <w:pPr>
        <w:spacing w:after="0" w:line="240" w:lineRule="auto"/>
        <w:ind w:left="-113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Сравнительный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показал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:</w:t>
      </w:r>
    </w:p>
    <w:p w:rsidR="00D231A6" w:rsidRPr="001414DF" w:rsidRDefault="00D231A6" w:rsidP="00D231A6">
      <w:pPr>
        <w:numPr>
          <w:ilvl w:val="0"/>
          <w:numId w:val="2"/>
        </w:numPr>
        <w:spacing w:after="0" w:line="240" w:lineRule="auto"/>
        <w:ind w:left="-852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развитию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ЭМП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достичь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неплохих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объединяют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единое</w:t>
      </w:r>
      <w:proofErr w:type="gramEnd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множества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целым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множеством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частями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множества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известным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частям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Считают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10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дальше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количественный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порядковый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10).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обратном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)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10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начиная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натурального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10).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Соотносят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цифру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(0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–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9)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величины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: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длину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ширину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высоту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).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Измеряют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длину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отрезки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ямых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линий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временные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-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ночь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-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).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окружающем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пространстве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плоскости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страница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поверхность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.),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пользуются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знаковыми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обозначениями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numPr>
          <w:ilvl w:val="0"/>
          <w:numId w:val="2"/>
        </w:numPr>
        <w:spacing w:after="0" w:line="240" w:lineRule="auto"/>
        <w:ind w:left="-852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Harlow Solid Italic" w:hAnsi="Harlow Solid Italic" w:cs="Harlow Solid Italic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ознакомлению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окружающим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миром</w:t>
      </w:r>
      <w:r w:rsidRPr="001414DF">
        <w:rPr>
          <w:rFonts w:ascii="Harlow Solid Italic" w:hAnsi="Harlow Solid Italic" w:cs="Harlow Solid Italic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достичь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 w:right="-284" w:firstLine="568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некоторых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деревьев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цветущих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травянистых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комнатных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животного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: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пресмыкающиеся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земноводные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насекомые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ризнаки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времен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соотносят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сезоном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элементарные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-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природными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явлениями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группировать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герб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флаг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родном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достопримечательностях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numPr>
          <w:ilvl w:val="0"/>
          <w:numId w:val="3"/>
        </w:numPr>
        <w:spacing w:after="0" w:line="240" w:lineRule="auto"/>
        <w:ind w:left="-1134" w:right="-284" w:hanging="90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разделу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речи</w:t>
      </w:r>
      <w:r w:rsidRPr="001414DF">
        <w:rPr>
          <w:rFonts w:ascii="Harlow Solid Italic" w:hAnsi="Harlow Solid Italic" w:cs="Harlow Solid Italic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lang w:eastAsia="ru-RU"/>
        </w:rPr>
        <w:t> 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достиг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неплохих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: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пересказывать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драматизировать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небольшие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сюжетной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картинке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набору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картин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употребляют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синонимы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антонимы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сложные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слог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заданным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звуком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="00564B26"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r w:rsidR="00564B26"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numPr>
          <w:ilvl w:val="0"/>
          <w:numId w:val="3"/>
        </w:numPr>
        <w:spacing w:after="0" w:line="240" w:lineRule="auto"/>
        <w:ind w:left="-1134" w:right="-284" w:hanging="90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(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тестирования</w:t>
      </w:r>
      <w:proofErr w:type="gramStart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разделу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Трудовое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воспитание</w:t>
      </w:r>
      <w:r w:rsidRPr="001414DF">
        <w:rPr>
          <w:rFonts w:ascii="Harlow Solid Italic" w:hAnsi="Harlow Solid Italic" w:cs="Harlow Solid Italic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высоком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ухаживать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устранять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непорядок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внешнем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дежурных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уголке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трудолюбие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участке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трудовую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отбирают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numPr>
          <w:ilvl w:val="0"/>
          <w:numId w:val="3"/>
        </w:numPr>
        <w:spacing w:after="0" w:line="240" w:lineRule="auto"/>
        <w:ind w:left="-1134" w:hanging="90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мониторинга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разделу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творческая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деятельность</w:t>
      </w:r>
      <w:r w:rsidRPr="001414DF">
        <w:rPr>
          <w:rFonts w:ascii="Harlow Solid Italic" w:hAnsi="Harlow Solid Italic" w:cs="Harlow Solid Italic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конец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076" w:firstLine="54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учили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эмоциональную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отзывчивость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восприятии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иллюстраций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прикладного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игрушек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радоваться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созданным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076" w:firstLine="54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Умеют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лепить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передовая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Harlow Solid Italic" w:hAnsi="Harlow Solid Italic" w:cs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пропорции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сюжетные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композиции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2-3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изображений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076" w:firstLine="540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научились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бумагу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фактуры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вырезания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обрывания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сюжетные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декоративные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композиции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Default="00D231A6" w:rsidP="001414DF">
      <w:pPr>
        <w:spacing w:after="0" w:line="240" w:lineRule="auto"/>
        <w:ind w:left="-1076" w:firstLine="540"/>
        <w:jc w:val="both"/>
        <w:rPr>
          <w:rFonts w:cs="Times New Roman"/>
          <w:color w:val="000000"/>
          <w:sz w:val="24"/>
          <w:szCs w:val="24"/>
          <w:lang w:eastAsia="ru-RU"/>
        </w:rPr>
      </w:pPr>
      <w:proofErr w:type="gramStart"/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b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конструировании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назначением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создают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пластмассового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деревянного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конструкторов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рисунку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словесной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D56F9" w:rsidRPr="00AD56F9" w:rsidRDefault="00AD56F9" w:rsidP="001414DF">
      <w:pPr>
        <w:spacing w:after="0" w:line="240" w:lineRule="auto"/>
        <w:ind w:left="-1076" w:firstLine="540"/>
        <w:jc w:val="both"/>
        <w:rPr>
          <w:rFonts w:cs="Arial"/>
          <w:color w:val="000000"/>
          <w:sz w:val="24"/>
          <w:szCs w:val="24"/>
          <w:lang w:eastAsia="ru-RU"/>
        </w:rPr>
      </w:pPr>
    </w:p>
    <w:p w:rsidR="00D231A6" w:rsidRPr="001414DF" w:rsidRDefault="00D231A6" w:rsidP="00D231A6">
      <w:pPr>
        <w:framePr w:hSpace="180" w:wrap="auto" w:vAnchor="page" w:hAnchor="margin" w:y="1840"/>
        <w:jc w:val="both"/>
        <w:rPr>
          <w:rFonts w:ascii="Harlow Solid Italic" w:hAnsi="Harlow Solid Italic"/>
          <w:sz w:val="24"/>
          <w:szCs w:val="24"/>
        </w:rPr>
      </w:pPr>
    </w:p>
    <w:p w:rsidR="00D231A6" w:rsidRDefault="00AD56F9" w:rsidP="00AD56F9">
      <w:pPr>
        <w:ind w:firstLine="708"/>
        <w:jc w:val="both"/>
        <w:rPr>
          <w:b/>
          <w:i/>
          <w:iCs/>
          <w:spacing w:val="-8"/>
          <w:sz w:val="24"/>
          <w:szCs w:val="24"/>
        </w:rPr>
      </w:pPr>
      <w:r w:rsidRPr="00AD56F9">
        <w:rPr>
          <w:b/>
          <w:i/>
          <w:iCs/>
          <w:spacing w:val="-8"/>
          <w:sz w:val="24"/>
          <w:szCs w:val="24"/>
        </w:rPr>
        <w:t>МОНИТОРИНГ ОБРАЗОВАТЕЛЬНОГО ПРОЦЕССА ПО ДЕТСКОМУ САДУ:</w:t>
      </w:r>
      <w:r w:rsidRPr="00AD56F9">
        <w:rPr>
          <w:b/>
          <w:i/>
          <w:iCs/>
          <w:spacing w:val="-8"/>
          <w:sz w:val="24"/>
          <w:szCs w:val="24"/>
        </w:rPr>
        <w:br/>
      </w:r>
      <w:r>
        <w:rPr>
          <w:b/>
          <w:i/>
          <w:iCs/>
          <w:spacing w:val="-8"/>
          <w:sz w:val="24"/>
          <w:szCs w:val="24"/>
        </w:rPr>
        <w:t xml:space="preserve">Социально </w:t>
      </w:r>
      <w:proofErr w:type="gramStart"/>
      <w:r>
        <w:rPr>
          <w:b/>
          <w:i/>
          <w:iCs/>
          <w:spacing w:val="-8"/>
          <w:sz w:val="24"/>
          <w:szCs w:val="24"/>
        </w:rPr>
        <w:t>коммуникативное</w:t>
      </w:r>
      <w:proofErr w:type="gramEnd"/>
      <w:r>
        <w:rPr>
          <w:b/>
          <w:i/>
          <w:iCs/>
          <w:spacing w:val="-8"/>
          <w:sz w:val="24"/>
          <w:szCs w:val="24"/>
        </w:rPr>
        <w:t xml:space="preserve"> развитие-3,8 баллов</w:t>
      </w:r>
    </w:p>
    <w:p w:rsidR="00AD56F9" w:rsidRDefault="00AD56F9" w:rsidP="00AD56F9">
      <w:pPr>
        <w:ind w:firstLine="708"/>
        <w:jc w:val="both"/>
        <w:rPr>
          <w:b/>
          <w:i/>
          <w:iCs/>
          <w:spacing w:val="-8"/>
          <w:sz w:val="24"/>
          <w:szCs w:val="24"/>
        </w:rPr>
      </w:pPr>
      <w:r>
        <w:rPr>
          <w:b/>
          <w:i/>
          <w:iCs/>
          <w:spacing w:val="-8"/>
          <w:sz w:val="24"/>
          <w:szCs w:val="24"/>
        </w:rPr>
        <w:t>Познавательное развитие- 3,2 баллов</w:t>
      </w:r>
    </w:p>
    <w:p w:rsidR="00AD56F9" w:rsidRDefault="00AD56F9" w:rsidP="00AD56F9">
      <w:pPr>
        <w:ind w:firstLine="708"/>
        <w:jc w:val="both"/>
        <w:rPr>
          <w:b/>
          <w:i/>
          <w:iCs/>
          <w:spacing w:val="-8"/>
          <w:sz w:val="24"/>
          <w:szCs w:val="24"/>
        </w:rPr>
      </w:pPr>
      <w:proofErr w:type="gramStart"/>
      <w:r>
        <w:rPr>
          <w:b/>
          <w:i/>
          <w:iCs/>
          <w:spacing w:val="-8"/>
          <w:sz w:val="24"/>
          <w:szCs w:val="24"/>
        </w:rPr>
        <w:lastRenderedPageBreak/>
        <w:t>Речевое</w:t>
      </w:r>
      <w:proofErr w:type="gramEnd"/>
      <w:r>
        <w:rPr>
          <w:b/>
          <w:i/>
          <w:iCs/>
          <w:spacing w:val="-8"/>
          <w:sz w:val="24"/>
          <w:szCs w:val="24"/>
        </w:rPr>
        <w:t xml:space="preserve"> развитие-2,8 балов</w:t>
      </w:r>
    </w:p>
    <w:p w:rsidR="00AD56F9" w:rsidRDefault="00AD56F9" w:rsidP="00AD56F9">
      <w:pPr>
        <w:ind w:firstLine="708"/>
        <w:jc w:val="both"/>
        <w:rPr>
          <w:b/>
          <w:i/>
          <w:iCs/>
          <w:spacing w:val="-8"/>
          <w:sz w:val="24"/>
          <w:szCs w:val="24"/>
        </w:rPr>
      </w:pPr>
      <w:r>
        <w:rPr>
          <w:b/>
          <w:i/>
          <w:iCs/>
          <w:spacing w:val="-8"/>
          <w:sz w:val="24"/>
          <w:szCs w:val="24"/>
        </w:rPr>
        <w:t xml:space="preserve">Художественно </w:t>
      </w:r>
      <w:proofErr w:type="gramStart"/>
      <w:r>
        <w:rPr>
          <w:b/>
          <w:i/>
          <w:iCs/>
          <w:spacing w:val="-8"/>
          <w:sz w:val="24"/>
          <w:szCs w:val="24"/>
        </w:rPr>
        <w:t>эстетическое</w:t>
      </w:r>
      <w:proofErr w:type="gramEnd"/>
      <w:r>
        <w:rPr>
          <w:b/>
          <w:i/>
          <w:iCs/>
          <w:spacing w:val="-8"/>
          <w:sz w:val="24"/>
          <w:szCs w:val="24"/>
        </w:rPr>
        <w:t xml:space="preserve"> развитие-3,4 балла</w:t>
      </w:r>
    </w:p>
    <w:p w:rsidR="00AD56F9" w:rsidRPr="00AD56F9" w:rsidRDefault="00AD56F9" w:rsidP="00AD56F9">
      <w:pPr>
        <w:ind w:firstLine="708"/>
        <w:jc w:val="both"/>
        <w:rPr>
          <w:b/>
          <w:i/>
          <w:iCs/>
          <w:spacing w:val="-8"/>
          <w:sz w:val="24"/>
          <w:szCs w:val="24"/>
        </w:rPr>
      </w:pPr>
      <w:r>
        <w:rPr>
          <w:b/>
          <w:i/>
          <w:iCs/>
          <w:spacing w:val="-8"/>
          <w:sz w:val="24"/>
          <w:szCs w:val="24"/>
        </w:rPr>
        <w:t>Физическое развитие- 3,6 баллов</w:t>
      </w:r>
      <w:bookmarkStart w:id="0" w:name="_GoBack"/>
      <w:bookmarkEnd w:id="0"/>
    </w:p>
    <w:p w:rsidR="00D231A6" w:rsidRPr="001414DF" w:rsidRDefault="00D231A6" w:rsidP="008E383A">
      <w:pPr>
        <w:spacing w:after="0" w:line="240" w:lineRule="auto"/>
        <w:ind w:left="-1134"/>
        <w:jc w:val="both"/>
        <w:rPr>
          <w:rFonts w:ascii="Harlow Solid Italic" w:hAnsi="Harlow Solid Italic" w:cs="Arial"/>
          <w:color w:val="000000"/>
          <w:sz w:val="24"/>
          <w:szCs w:val="24"/>
          <w:lang w:eastAsia="ru-RU"/>
        </w:rPr>
      </w:pP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Перспектива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следующий</w:t>
      </w:r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414D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год</w:t>
      </w:r>
      <w:proofErr w:type="gramStart"/>
      <w:r w:rsidRPr="001414DF"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1414DF">
        <w:rPr>
          <w:rFonts w:ascii="Harlow Solid Italic" w:hAnsi="Harlow Solid Italic"/>
          <w:color w:val="000000"/>
          <w:sz w:val="24"/>
          <w:szCs w:val="24"/>
          <w:lang w:eastAsia="ru-RU"/>
        </w:rPr>
        <w:t> 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уделить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ориентировок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улице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моделированию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рисунка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чертежа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/>
        <w:jc w:val="both"/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</w:pP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связной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уделять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разнообразные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высказывания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звуковой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обратить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темп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голоса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дикция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плавность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spacing w:after="0" w:line="240" w:lineRule="auto"/>
        <w:ind w:left="-1134"/>
        <w:jc w:val="both"/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</w:pP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 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растениях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насекомых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домашних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;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родном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углублять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Родине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прививать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любовь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всему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. </w:t>
      </w:r>
    </w:p>
    <w:p w:rsidR="00D231A6" w:rsidRPr="001414DF" w:rsidRDefault="00D231A6" w:rsidP="00D231A6">
      <w:pPr>
        <w:spacing w:after="0" w:line="240" w:lineRule="auto"/>
        <w:ind w:left="-1134"/>
        <w:jc w:val="both"/>
        <w:rPr>
          <w:rFonts w:ascii="Harlow Solid Italic" w:hAnsi="Harlow Solid Italic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  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желание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побуждать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самостоятельному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выполнению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поручений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взрослым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,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 xml:space="preserve"> </w:t>
      </w:r>
      <w:r w:rsidRPr="001414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Pr="001414DF">
        <w:rPr>
          <w:rFonts w:ascii="Harlow Solid Italic" w:hAnsi="Harlow Solid Italic" w:cs="Times New Roman"/>
          <w:color w:val="000000"/>
          <w:sz w:val="24"/>
          <w:szCs w:val="24"/>
          <w:lang w:eastAsia="ru-RU"/>
        </w:rPr>
        <w:t>.</w:t>
      </w:r>
    </w:p>
    <w:p w:rsidR="00D231A6" w:rsidRPr="001414DF" w:rsidRDefault="00D231A6" w:rsidP="00D231A6">
      <w:pPr>
        <w:rPr>
          <w:rFonts w:ascii="Harlow Solid Italic" w:hAnsi="Harlow Solid Italic" w:cs="Calibri"/>
          <w:sz w:val="24"/>
          <w:szCs w:val="24"/>
        </w:rPr>
      </w:pPr>
    </w:p>
    <w:p w:rsidR="000A54B0" w:rsidRPr="00715434" w:rsidRDefault="000A54B0">
      <w:pPr>
        <w:rPr>
          <w:rFonts w:ascii="Harlow Solid Italic" w:eastAsia="Times New Roman" w:hAnsi="Harlow Solid Italic" w:cs="Arial"/>
          <w:sz w:val="28"/>
          <w:szCs w:val="28"/>
          <w:lang w:eastAsia="ru-RU"/>
        </w:rPr>
      </w:pPr>
    </w:p>
    <w:p w:rsidR="00715434" w:rsidRPr="00715434" w:rsidRDefault="00715434">
      <w:pPr>
        <w:rPr>
          <w:rFonts w:ascii="Harlow Solid Italic" w:hAnsi="Harlow Solid Italic"/>
          <w:sz w:val="28"/>
          <w:szCs w:val="28"/>
        </w:rPr>
      </w:pPr>
    </w:p>
    <w:sectPr w:rsidR="00715434" w:rsidRPr="0071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3CA"/>
    <w:multiLevelType w:val="hybridMultilevel"/>
    <w:tmpl w:val="418C226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4338A"/>
    <w:multiLevelType w:val="hybridMultilevel"/>
    <w:tmpl w:val="5ECE898C"/>
    <w:lvl w:ilvl="0" w:tplc="F4D89D9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5687"/>
    <w:multiLevelType w:val="hybridMultilevel"/>
    <w:tmpl w:val="70E6BB86"/>
    <w:lvl w:ilvl="0" w:tplc="F4D89D9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F33F1"/>
    <w:multiLevelType w:val="hybridMultilevel"/>
    <w:tmpl w:val="DE88AA86"/>
    <w:lvl w:ilvl="0" w:tplc="F4D89D94"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24549"/>
    <w:multiLevelType w:val="hybridMultilevel"/>
    <w:tmpl w:val="9A3C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40317"/>
    <w:multiLevelType w:val="hybridMultilevel"/>
    <w:tmpl w:val="15A607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F0D95"/>
    <w:multiLevelType w:val="multilevel"/>
    <w:tmpl w:val="8C7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099711C"/>
    <w:multiLevelType w:val="hybridMultilevel"/>
    <w:tmpl w:val="3B1066AC"/>
    <w:lvl w:ilvl="0" w:tplc="0419000D">
      <w:start w:val="1"/>
      <w:numFmt w:val="bullet"/>
      <w:lvlText w:val=""/>
      <w:lvlJc w:val="left"/>
      <w:pPr>
        <w:ind w:left="229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B4EBA"/>
    <w:multiLevelType w:val="hybridMultilevel"/>
    <w:tmpl w:val="DF38205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72481"/>
    <w:multiLevelType w:val="multilevel"/>
    <w:tmpl w:val="594E60CA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8C57EFC"/>
    <w:multiLevelType w:val="hybridMultilevel"/>
    <w:tmpl w:val="C4A43B60"/>
    <w:lvl w:ilvl="0" w:tplc="F4D89D94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61BDB"/>
    <w:multiLevelType w:val="hybridMultilevel"/>
    <w:tmpl w:val="C6EE55AA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03162"/>
    <w:multiLevelType w:val="hybridMultilevel"/>
    <w:tmpl w:val="597A16CA"/>
    <w:lvl w:ilvl="0" w:tplc="F4D89D94"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03C62"/>
    <w:multiLevelType w:val="multilevel"/>
    <w:tmpl w:val="5DA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9A81655"/>
    <w:multiLevelType w:val="multilevel"/>
    <w:tmpl w:val="FB6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7EFD1691"/>
    <w:multiLevelType w:val="hybridMultilevel"/>
    <w:tmpl w:val="87C4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FD"/>
    <w:rsid w:val="000A54B0"/>
    <w:rsid w:val="001414DF"/>
    <w:rsid w:val="001D6FE5"/>
    <w:rsid w:val="00493EC4"/>
    <w:rsid w:val="00501CA6"/>
    <w:rsid w:val="00533E66"/>
    <w:rsid w:val="00564B26"/>
    <w:rsid w:val="00715434"/>
    <w:rsid w:val="007341C5"/>
    <w:rsid w:val="007852CD"/>
    <w:rsid w:val="007C205C"/>
    <w:rsid w:val="008E383A"/>
    <w:rsid w:val="00AD56F9"/>
    <w:rsid w:val="00D231A6"/>
    <w:rsid w:val="00E82AEA"/>
    <w:rsid w:val="00FB1594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F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D2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231A6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231A6"/>
  </w:style>
  <w:style w:type="paragraph" w:styleId="a5">
    <w:name w:val="List Paragraph"/>
    <w:basedOn w:val="a"/>
    <w:uiPriority w:val="34"/>
    <w:qFormat/>
    <w:rsid w:val="00D23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F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D2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231A6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231A6"/>
  </w:style>
  <w:style w:type="paragraph" w:styleId="a5">
    <w:name w:val="List Paragraph"/>
    <w:basedOn w:val="a"/>
    <w:uiPriority w:val="34"/>
    <w:qFormat/>
    <w:rsid w:val="00D2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03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84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49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468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4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1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2015-06-08T05:46:00Z</cp:lastPrinted>
  <dcterms:created xsi:type="dcterms:W3CDTF">2015-05-21T11:03:00Z</dcterms:created>
  <dcterms:modified xsi:type="dcterms:W3CDTF">2015-06-08T05:47:00Z</dcterms:modified>
</cp:coreProperties>
</file>