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2" w:rsidRDefault="00662BB2" w:rsidP="00662BB2">
      <w:pPr>
        <w:tabs>
          <w:tab w:val="left" w:pos="13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Доклад 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662BB2">
        <w:rPr>
          <w:b/>
          <w:color w:val="FF9900"/>
          <w:sz w:val="24"/>
          <w:szCs w:val="24"/>
        </w:rPr>
        <w:t>На тему:</w:t>
      </w:r>
      <w:r>
        <w:rPr>
          <w:b/>
          <w:color w:val="FF9900"/>
          <w:sz w:val="24"/>
          <w:szCs w:val="24"/>
        </w:rPr>
        <w:t xml:space="preserve"> </w:t>
      </w:r>
      <w:r w:rsidRPr="00662BB2">
        <w:rPr>
          <w:b/>
          <w:color w:val="008000"/>
          <w:sz w:val="24"/>
          <w:szCs w:val="24"/>
        </w:rPr>
        <w:t>« Познавательно – речевое развитие детей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662BB2">
        <w:rPr>
          <w:b/>
          <w:color w:val="008000"/>
          <w:sz w:val="24"/>
          <w:szCs w:val="24"/>
        </w:rPr>
        <w:t>в нерегламентированной деятельности»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662BB2">
        <w:rPr>
          <w:b/>
          <w:color w:val="008000"/>
          <w:sz w:val="24"/>
          <w:szCs w:val="24"/>
        </w:rPr>
        <w:t>воспитателя первой младшей группы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FF9900"/>
          <w:sz w:val="24"/>
          <w:szCs w:val="24"/>
        </w:rPr>
      </w:pPr>
      <w:r w:rsidRPr="00662BB2">
        <w:rPr>
          <w:b/>
          <w:color w:val="FF9900"/>
          <w:sz w:val="24"/>
          <w:szCs w:val="24"/>
        </w:rPr>
        <w:t>«Ромашка»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FF9900"/>
          <w:sz w:val="24"/>
          <w:szCs w:val="24"/>
        </w:rPr>
      </w:pPr>
      <w:r w:rsidRPr="00662BB2">
        <w:rPr>
          <w:b/>
          <w:color w:val="008000"/>
          <w:sz w:val="24"/>
          <w:szCs w:val="24"/>
        </w:rPr>
        <w:t xml:space="preserve">МДОУ « Детский сад №5 </w:t>
      </w:r>
      <w:r w:rsidRPr="00662BB2">
        <w:rPr>
          <w:b/>
          <w:color w:val="FF9900"/>
          <w:sz w:val="24"/>
          <w:szCs w:val="24"/>
        </w:rPr>
        <w:t>«Радость»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662BB2">
        <w:rPr>
          <w:b/>
          <w:color w:val="008000"/>
          <w:sz w:val="24"/>
          <w:szCs w:val="24"/>
        </w:rPr>
        <w:t>Р.п. Базарный Карабулак</w:t>
      </w:r>
    </w:p>
    <w:p w:rsidR="00662BB2" w:rsidRP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662BB2">
        <w:rPr>
          <w:b/>
          <w:color w:val="008000"/>
          <w:sz w:val="24"/>
          <w:szCs w:val="24"/>
        </w:rPr>
        <w:t>Саратовской области»</w:t>
      </w:r>
    </w:p>
    <w:p w:rsidR="00662BB2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4"/>
          <w:szCs w:val="24"/>
        </w:rPr>
      </w:pPr>
    </w:p>
    <w:p w:rsidR="00662BB2" w:rsidRPr="004940D3" w:rsidRDefault="00662BB2" w:rsidP="00662BB2">
      <w:pPr>
        <w:tabs>
          <w:tab w:val="left" w:pos="5610"/>
        </w:tabs>
        <w:spacing w:after="0" w:line="240" w:lineRule="auto"/>
        <w:jc w:val="center"/>
        <w:rPr>
          <w:b/>
          <w:color w:val="008000"/>
          <w:sz w:val="20"/>
          <w:szCs w:val="20"/>
          <w:u w:val="single"/>
        </w:rPr>
      </w:pPr>
      <w:proofErr w:type="spellStart"/>
      <w:r w:rsidRPr="00662BB2">
        <w:rPr>
          <w:b/>
          <w:color w:val="008000"/>
          <w:sz w:val="24"/>
          <w:szCs w:val="24"/>
        </w:rPr>
        <w:t>Варыгиной</w:t>
      </w:r>
      <w:proofErr w:type="spellEnd"/>
      <w:r w:rsidRPr="00662BB2">
        <w:rPr>
          <w:b/>
          <w:color w:val="008000"/>
          <w:sz w:val="24"/>
          <w:szCs w:val="24"/>
        </w:rPr>
        <w:t xml:space="preserve"> Ирины Евгеньевны</w:t>
      </w:r>
    </w:p>
    <w:p w:rsidR="00662BB2" w:rsidRPr="004940D3" w:rsidRDefault="00662BB2" w:rsidP="00662BB2">
      <w:pPr>
        <w:tabs>
          <w:tab w:val="left" w:pos="1380"/>
        </w:tabs>
        <w:jc w:val="center"/>
        <w:rPr>
          <w:b/>
          <w:i/>
          <w:sz w:val="20"/>
          <w:szCs w:val="20"/>
        </w:rPr>
      </w:pPr>
      <w:r w:rsidRPr="004940D3">
        <w:rPr>
          <w:b/>
          <w:i/>
          <w:sz w:val="20"/>
          <w:szCs w:val="20"/>
        </w:rPr>
        <w:t xml:space="preserve"> </w:t>
      </w:r>
    </w:p>
    <w:p w:rsidR="00662BB2" w:rsidRDefault="00662BB2" w:rsidP="00662BB2">
      <w:pPr>
        <w:tabs>
          <w:tab w:val="left" w:pos="5955"/>
        </w:tabs>
        <w:jc w:val="center"/>
        <w:rPr>
          <w:b/>
          <w:i/>
          <w:color w:val="3366FF"/>
          <w:sz w:val="28"/>
          <w:szCs w:val="28"/>
        </w:rPr>
      </w:pPr>
      <w:r>
        <w:rPr>
          <w:b/>
          <w:i/>
          <w:color w:val="3366FF"/>
          <w:sz w:val="28"/>
          <w:szCs w:val="28"/>
        </w:rPr>
        <w:t>Речь – самый простой и самый сложный способ самоутверждения, так как пользоваться ею – серьёзная наука и немалое искусство.</w:t>
      </w:r>
    </w:p>
    <w:p w:rsidR="00662BB2" w:rsidRDefault="00662BB2" w:rsidP="00662BB2">
      <w:pPr>
        <w:tabs>
          <w:tab w:val="left" w:pos="5955"/>
        </w:tabs>
        <w:jc w:val="center"/>
        <w:rPr>
          <w:b/>
          <w:i/>
          <w:color w:val="3366FF"/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 w:rsidRPr="00F42412">
        <w:rPr>
          <w:sz w:val="28"/>
          <w:szCs w:val="28"/>
        </w:rPr>
        <w:t>Одной из особенностей развития ребёнка</w:t>
      </w:r>
      <w:r>
        <w:rPr>
          <w:sz w:val="28"/>
          <w:szCs w:val="28"/>
        </w:rPr>
        <w:t xml:space="preserve"> третьего года жизни является развитие речи. Он начинает понимать смысл высказывания взрослого, речь для ребёнка становится регулятором поведения. Расширение словаря осуществляется за счёт слов, обозначающих предметы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имена существительные) действия ( глаголы) признаки ( прилагательные). С развитием речи  начинает развиваться  мышление. Это особенно важно, т.к. обобщённое значение приобретают слова, обозначающие цвет, форму, величину, барические качества (лёгкий, тяжёлый), вкус, оценку действий ( хороший - плохой, чисты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грязный, пустой- полный ). В 2,5 года появляются предлоги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в, на, под, за). Ребёнок начинает использовать падежные формы. </w:t>
      </w:r>
    </w:p>
    <w:p w:rsidR="00662BB2" w:rsidRPr="00AF4AEE" w:rsidRDefault="00662BB2" w:rsidP="00662BB2">
      <w:pPr>
        <w:tabs>
          <w:tab w:val="left" w:pos="5955"/>
        </w:tabs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В своей работе я ищу оптимальные пути, помогающие ребёнку найти себя, утвердится, быстро адаптироваться в детском саду. Поэтому был разработан  проект « На крылечке», где особое место отведено развитию речи ребёнка с использованием элементов устного народного творчества. Особенно важно обращение к фольклору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 появления ребёнка в детском саду. Дети скучают по дому, неохотно общаются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детьми, плохо едят, плачут. Здесь пригодятся </w:t>
      </w:r>
      <w:proofErr w:type="spellStart"/>
      <w:r w:rsidRPr="00AF4AEE">
        <w:rPr>
          <w:color w:val="0000FF"/>
          <w:sz w:val="28"/>
          <w:szCs w:val="28"/>
        </w:rPr>
        <w:t>уговорушки</w:t>
      </w:r>
      <w:proofErr w:type="spellEnd"/>
      <w:r w:rsidRPr="00AF4AEE">
        <w:rPr>
          <w:color w:val="0000FF"/>
          <w:sz w:val="28"/>
          <w:szCs w:val="28"/>
        </w:rPr>
        <w:t>.</w:t>
      </w:r>
    </w:p>
    <w:p w:rsidR="00662BB2" w:rsidRPr="00DC37C7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proofErr w:type="spellStart"/>
      <w:r w:rsidRPr="00DC37C7">
        <w:rPr>
          <w:color w:val="0000FF"/>
          <w:sz w:val="28"/>
          <w:szCs w:val="28"/>
        </w:rPr>
        <w:t>Горошенк</w:t>
      </w:r>
      <w:proofErr w:type="gramStart"/>
      <w:r w:rsidRPr="00DC37C7">
        <w:rPr>
          <w:color w:val="0000FF"/>
          <w:sz w:val="28"/>
          <w:szCs w:val="28"/>
        </w:rPr>
        <w:t>и</w:t>
      </w:r>
      <w:proofErr w:type="spellEnd"/>
      <w:r w:rsidRPr="00DC37C7">
        <w:rPr>
          <w:color w:val="0000FF"/>
          <w:sz w:val="28"/>
          <w:szCs w:val="28"/>
        </w:rPr>
        <w:t>-</w:t>
      </w:r>
      <w:proofErr w:type="gramEnd"/>
      <w:r w:rsidRPr="00DC37C7">
        <w:rPr>
          <w:color w:val="0000FF"/>
          <w:sz w:val="28"/>
          <w:szCs w:val="28"/>
        </w:rPr>
        <w:t xml:space="preserve"> </w:t>
      </w:r>
      <w:proofErr w:type="spellStart"/>
      <w:r w:rsidRPr="00DC37C7">
        <w:rPr>
          <w:color w:val="0000FF"/>
          <w:sz w:val="28"/>
          <w:szCs w:val="28"/>
        </w:rPr>
        <w:t>непрошенки</w:t>
      </w:r>
      <w:proofErr w:type="spellEnd"/>
      <w:r w:rsidRPr="00DC37C7">
        <w:rPr>
          <w:color w:val="0000FF"/>
          <w:sz w:val="28"/>
          <w:szCs w:val="28"/>
        </w:rPr>
        <w:t>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Горошенки</w:t>
      </w:r>
      <w:proofErr w:type="spellEnd"/>
      <w:r>
        <w:rPr>
          <w:sz w:val="28"/>
          <w:szCs w:val="28"/>
        </w:rPr>
        <w:t xml:space="preserve">,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Непрошенки</w:t>
      </w:r>
      <w:proofErr w:type="spellEnd"/>
      <w:r>
        <w:rPr>
          <w:sz w:val="28"/>
          <w:szCs w:val="28"/>
        </w:rPr>
        <w:t>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Откуда вы взялись?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Трамваем или поездом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 Насти добрались?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Нет, портить настроение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Никто вас не просил!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может мы не плакали, а дождик моросил?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Хорошо </w:t>
      </w:r>
      <w:proofErr w:type="gramStart"/>
      <w:r>
        <w:rPr>
          <w:sz w:val="28"/>
          <w:szCs w:val="28"/>
        </w:rPr>
        <w:t>подобранная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, с выразительностью произнесённая, помогает быстрее установить контакт с ребёнком. Дети вслушиваются  в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овладевают новым запасом слов, приобщаются к красоте речи. На все случаи жизни можно найти их и применить. Ребёнок встаёт и умывается.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Водичка, водичка, 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Умой  моё личико, 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Чтобы глазки блестели, 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Чтобы щёчки краснели,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Чтоб смеялся роток 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И белел в нём зубок.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 колодца принесла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Курочка водицы,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ребята всей гурьбой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Побежали мыться.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Pr="00AF4AEE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AF4AEE">
        <w:rPr>
          <w:color w:val="0000FF"/>
          <w:sz w:val="28"/>
          <w:szCs w:val="28"/>
        </w:rPr>
        <w:t>При расчёсывании: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Уж я косу заплету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 </w:t>
      </w:r>
      <w:proofErr w:type="gramStart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русу</w:t>
      </w:r>
      <w:proofErr w:type="spellEnd"/>
      <w:proofErr w:type="gramEnd"/>
      <w:r>
        <w:rPr>
          <w:sz w:val="28"/>
          <w:szCs w:val="28"/>
        </w:rPr>
        <w:t xml:space="preserve"> заплету,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 плету, плету, плету,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Приговариваю: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 Ты расти, расти коса,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Всему городу краса!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я использую и во время игр с куклами.</w:t>
      </w:r>
    </w:p>
    <w:p w:rsidR="00662BB2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AF4AEE">
        <w:rPr>
          <w:color w:val="0000FF"/>
          <w:sz w:val="28"/>
          <w:szCs w:val="28"/>
        </w:rPr>
        <w:t xml:space="preserve">Во время еды: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 w:rsidRPr="00AF4AEE">
        <w:rPr>
          <w:sz w:val="28"/>
          <w:szCs w:val="28"/>
        </w:rPr>
        <w:t>Идёт коза рогатая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малыми ребятами.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Кто кашу не ест?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Молоко не пьёт?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Забодает, забодает.</w:t>
      </w:r>
    </w:p>
    <w:p w:rsidR="00662BB2" w:rsidRPr="00AF4AEE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AF4AEE">
        <w:rPr>
          <w:color w:val="0000FF"/>
          <w:sz w:val="28"/>
          <w:szCs w:val="28"/>
        </w:rPr>
        <w:t>Во время игр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Ай, </w:t>
      </w:r>
      <w:proofErr w:type="spellStart"/>
      <w:r>
        <w:rPr>
          <w:sz w:val="28"/>
          <w:szCs w:val="28"/>
        </w:rPr>
        <w:t>ду-ду-ду-ду-ду-ду</w:t>
      </w:r>
      <w:proofErr w:type="spellEnd"/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Сидит ворон на дубу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Он играет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трубу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серебряную.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Труба точеная, позолоченная,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Труба ладная, песня складная.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743D74">
        <w:rPr>
          <w:color w:val="0000FF"/>
          <w:sz w:val="28"/>
          <w:szCs w:val="28"/>
        </w:rPr>
        <w:t>Выход на прогулку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Наша Таня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 xml:space="preserve">,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 ней шубка аленька.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четыре-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Собираемся гулять.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Считалка поможет детям запомнить порядковый счёт, сама процедура одевания пройдёт веселее.</w:t>
      </w:r>
    </w:p>
    <w:p w:rsidR="00662BB2" w:rsidRPr="00743D74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743D74">
        <w:rPr>
          <w:color w:val="0000FF"/>
          <w:sz w:val="28"/>
          <w:szCs w:val="28"/>
        </w:rPr>
        <w:t>Во время прогулки</w:t>
      </w:r>
    </w:p>
    <w:p w:rsidR="00662BB2" w:rsidRPr="00F42412" w:rsidRDefault="00662BB2" w:rsidP="00662BB2">
      <w:pPr>
        <w:tabs>
          <w:tab w:val="left" w:pos="5955"/>
        </w:tabs>
        <w:rPr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Показывая детям цветы, деревья или наблюдая за живыми объектами, рассказываю подходящие для этого случая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Воробей, воробей,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гоняй голубей,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клюй песок, не тупи носок.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Пчёлы летят-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поле гудят.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Божья коровка,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Чёрная головка,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Улети на небо,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Принеси нам хлеба, 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Чёрного и белого, только не горелого.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Pr="00E605CE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E605CE">
        <w:rPr>
          <w:color w:val="0000FF"/>
          <w:sz w:val="28"/>
          <w:szCs w:val="28"/>
        </w:rPr>
        <w:t xml:space="preserve">А эти </w:t>
      </w:r>
      <w:proofErr w:type="spellStart"/>
      <w:r w:rsidRPr="00E605CE">
        <w:rPr>
          <w:color w:val="0000FF"/>
          <w:sz w:val="28"/>
          <w:szCs w:val="28"/>
        </w:rPr>
        <w:t>заклички</w:t>
      </w:r>
      <w:proofErr w:type="spellEnd"/>
      <w:r w:rsidRPr="00E605CE">
        <w:rPr>
          <w:color w:val="0000FF"/>
          <w:sz w:val="28"/>
          <w:szCs w:val="28"/>
        </w:rPr>
        <w:t xml:space="preserve"> познакомят с природными явлениями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 полно лить, малых детушек мочить.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Солнышко-вёдрышко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Выгляни в окошко,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Поиграй немножко.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Особое место занимает фольклор в игровой деятельности. Дети охотно играют в песенные хороводные игры.</w:t>
      </w:r>
    </w:p>
    <w:p w:rsidR="00662BB2" w:rsidRPr="00E605CE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E605CE">
        <w:rPr>
          <w:color w:val="0000FF"/>
          <w:sz w:val="28"/>
          <w:szCs w:val="28"/>
        </w:rPr>
        <w:t>Народные подвижные игры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«Мыши водят хоровод»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 Скачет зайка маленький»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«Мы сидели на печи»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</w:p>
    <w:p w:rsidR="00662BB2" w:rsidRDefault="00662BB2" w:rsidP="00662BB2">
      <w:pPr>
        <w:tabs>
          <w:tab w:val="left" w:pos="5955"/>
        </w:tabs>
        <w:jc w:val="center"/>
        <w:rPr>
          <w:color w:val="0000FF"/>
          <w:sz w:val="28"/>
          <w:szCs w:val="28"/>
        </w:rPr>
      </w:pPr>
      <w:r w:rsidRPr="00E605CE">
        <w:rPr>
          <w:color w:val="0000FF"/>
          <w:sz w:val="28"/>
          <w:szCs w:val="28"/>
        </w:rPr>
        <w:t>Во время пальчиковой гимнастики</w:t>
      </w:r>
    </w:p>
    <w:p w:rsidR="00662BB2" w:rsidRDefault="00662BB2" w:rsidP="00662BB2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Дети повторяют слова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Сорока, сорока, где была далёко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Кашу варила, деток кормила.  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Ладушки, ладушки…и т.д.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Сказки, песни,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загадки, </w:t>
      </w:r>
      <w:proofErr w:type="spellStart"/>
      <w:r>
        <w:rPr>
          <w:sz w:val="28"/>
          <w:szCs w:val="28"/>
        </w:rPr>
        <w:t>закличк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являются незаменимым средством пробуждения познавательной активности, неисчерпаемые возможности для развития речи детей. Возвращение  к устному народному творчеству должно быть постоянным. Театрализованная деятельность  также способствует речевому развитию, стимулирует активную речь ребёнка за счёт расширения словарного запаса,  работы по совершенствованию артикуляционного аппарата и расширения зоны общения с игрушками, сверстниками, взрослыми. Всё это помогает малышам освоить элементарные этические понятия, воспитывают культуру общения.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В нашей группе ведётся работа и над словарём настроений. Дети знают, что настроение бывает грустное, хорошее, весёлое. ( баба и дед плачу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какое у них настроение, выглянуло солнышко?)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Чтение  сказок занимает не последнее место в работе с детьми. Из них дети черпают народную культуру по маленьким крупицам, знакомятся с народными костюмами, традициями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арафан у Машеньки, избушка медведя, короб с пирожками )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Особое место в познавательно- речевом развитии детей играет народная игрушка. Знакомство с матрёшками ( Машей, Дашей, Настенькой) тряпичной куклой (</w:t>
      </w:r>
      <w:proofErr w:type="spellStart"/>
      <w:r>
        <w:rPr>
          <w:sz w:val="28"/>
          <w:szCs w:val="28"/>
        </w:rPr>
        <w:t>Капустиньей</w:t>
      </w:r>
      <w:proofErr w:type="spellEnd"/>
      <w:r>
        <w:rPr>
          <w:sz w:val="28"/>
          <w:szCs w:val="28"/>
        </w:rPr>
        <w:t>), глиняной игрушкой, неваляшкой,  весельчаком Петрушкой помогает детям преодолевать огромные преграды в речи, познавательном развитии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этой неделе к нам гости пожаловал Петрушка, который приходил не только на занятия, но и гулял на участке, поливал посаженные овощи, знакомился с </w:t>
      </w:r>
      <w:proofErr w:type="spellStart"/>
      <w:r>
        <w:rPr>
          <w:sz w:val="28"/>
          <w:szCs w:val="28"/>
        </w:rPr>
        <w:t>Капустиньей</w:t>
      </w:r>
      <w:proofErr w:type="spellEnd"/>
      <w:r>
        <w:rPr>
          <w:sz w:val="28"/>
          <w:szCs w:val="28"/>
        </w:rPr>
        <w:t>, играл в игры, читал сказки, смотрел представления и т.д. Петруша был и собеседником и слушателем и участником, общался с детьми на равных. А ещё Петрушка стал хранителем  нашего мини- музея «Петрушкина копилка».</w:t>
      </w:r>
    </w:p>
    <w:p w:rsidR="00662BB2" w:rsidRDefault="00662BB2" w:rsidP="00662BB2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Была проведена диагностика в сентябре и январе, в которой участвовали все дети нашей группы. По проделанной работе  мы можем наблюдать следующие результаты: увеличился процент говорящих детей  на 6,3 %</w:t>
      </w:r>
    </w:p>
    <w:p w:rsidR="00000000" w:rsidRPr="00662BB2" w:rsidRDefault="00975622" w:rsidP="00662BB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000" w:rsidRPr="0066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B2"/>
    <w:rsid w:val="0066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2</cp:revision>
  <dcterms:created xsi:type="dcterms:W3CDTF">2013-07-23T10:55:00Z</dcterms:created>
  <dcterms:modified xsi:type="dcterms:W3CDTF">2013-07-23T11:37:00Z</dcterms:modified>
</cp:coreProperties>
</file>