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5C9">
        <w:rPr>
          <w:rFonts w:ascii="Times New Roman" w:hAnsi="Times New Roman" w:cs="Times New Roman"/>
          <w:b/>
          <w:i/>
          <w:sz w:val="28"/>
          <w:szCs w:val="28"/>
        </w:rPr>
        <w:t xml:space="preserve">Предупреждение и коррекция </w:t>
      </w:r>
      <w:proofErr w:type="gramStart"/>
      <w:r w:rsidRPr="003245C9">
        <w:rPr>
          <w:rFonts w:ascii="Times New Roman" w:hAnsi="Times New Roman" w:cs="Times New Roman"/>
          <w:b/>
          <w:i/>
          <w:sz w:val="28"/>
          <w:szCs w:val="28"/>
        </w:rPr>
        <w:t>акустической</w:t>
      </w:r>
      <w:proofErr w:type="gramEnd"/>
      <w:r w:rsidRPr="00324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5C9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Pr="003245C9">
        <w:rPr>
          <w:rFonts w:ascii="Times New Roman" w:hAnsi="Times New Roman" w:cs="Times New Roman"/>
          <w:b/>
          <w:i/>
          <w:sz w:val="28"/>
          <w:szCs w:val="28"/>
        </w:rPr>
        <w:t xml:space="preserve"> у учащихся первых классов.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Изучение и коррекция специфических нарушений речи у детей является одной из самых актуальных проблем в настоящее время. Ежегодно в начальных классах школ увеличивается количество детей с речевыми нарушениями.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Основная задача учителя-логопеда состоит в том, чтобы своевременно выявить и предупредить нарушения письменной речи, а при невозможности пропедевтической работы своевременно устранить специфические ошибки с целью недопущения их перехода на усвоение детьми учебной программы.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Многочисленную категорию среди учащихся с речевыми нарушениями составляют дети с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звуковой стороны речи.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Помимо недочетов звукопроизношения, выражающихся в смешении и заменах звуков, у школьников рассматриваемой группы наблюдается нарушение слуховых дифференцировок. Эти дети испытывают затруднения в восприятии на слух близких звуков, определении их акустического и артикуляционного сходства и различия, не учитывают смыслоразличительного значения этих звуков в словах (например: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245C9">
        <w:rPr>
          <w:rFonts w:ascii="Times New Roman" w:hAnsi="Times New Roman" w:cs="Times New Roman"/>
          <w:sz w:val="28"/>
          <w:szCs w:val="28"/>
        </w:rPr>
        <w:t xml:space="preserve">очка –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245C9">
        <w:rPr>
          <w:rFonts w:ascii="Times New Roman" w:hAnsi="Times New Roman" w:cs="Times New Roman"/>
          <w:sz w:val="28"/>
          <w:szCs w:val="28"/>
        </w:rPr>
        <w:t>очка, и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245C9">
        <w:rPr>
          <w:rFonts w:ascii="Times New Roman" w:hAnsi="Times New Roman" w:cs="Times New Roman"/>
          <w:sz w:val="28"/>
          <w:szCs w:val="28"/>
        </w:rPr>
        <w:t>ра – и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245C9">
        <w:rPr>
          <w:rFonts w:ascii="Times New Roman" w:hAnsi="Times New Roman" w:cs="Times New Roman"/>
          <w:sz w:val="28"/>
          <w:szCs w:val="28"/>
        </w:rPr>
        <w:t>ра).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Такой уровень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звуковой стороны речи препятствует овладению навыками анализа и синтеза звукового состава слова и может привести к появлению вторичного дефекта –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Анализ работ детей с акустической формой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показал, что у детей данной группы наблюдаются следующие специфические ошибки: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lastRenderedPageBreak/>
        <w:t xml:space="preserve">- замены и смешение на письме звонких - глухих согласных (Б-П, В-Ф, 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>, Д-Т, З-С, Ж-Ш);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-  свистящих и шипящих (З-Ж, С-Ш);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- аффрикат, которые в свою очередь смешиваются между собой и составляющими их компонентами (Ч-Щ, Ч-Ц, Ч-ТЬ, Ч-Ш, С-Ц, Ц-ТС);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- сонорные согласные (Л, М, Н, 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>, Й);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- лабиализованные гласные (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О-У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>, Ё-Ю).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Эти ошибки носят стойкий характер и могут повлечь за собой снижение качества не только письма, но и чтения. Для предупреждения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Процесс предупреждения и коррекции акустической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в себя решения следующих задач: 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5C9"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</w:rPr>
        <w:t xml:space="preserve">формирование навыков анализа и синтеза </w:t>
      </w:r>
      <w:proofErr w:type="spellStart"/>
      <w:proofErr w:type="gramStart"/>
      <w:r w:rsidRPr="003245C9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состава слова.</w:t>
      </w:r>
    </w:p>
    <w:p w:rsid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5C9">
        <w:rPr>
          <w:rFonts w:ascii="Times New Roman" w:hAnsi="Times New Roman" w:cs="Times New Roman"/>
          <w:sz w:val="28"/>
          <w:szCs w:val="28"/>
        </w:rPr>
        <w:t>Уточнение и сопоставление звуков в произносительном плане с опорой на слуховое и зрительное восприятие, а так же на тактильные и кинестетические  ощущения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45C9">
        <w:rPr>
          <w:rFonts w:ascii="Times New Roman" w:hAnsi="Times New Roman" w:cs="Times New Roman"/>
          <w:sz w:val="28"/>
          <w:szCs w:val="28"/>
        </w:rPr>
        <w:t>выделение определенных звуков на уровне слога, слова, словосочетания, предложения, текста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3245C9">
        <w:rPr>
          <w:rFonts w:ascii="Times New Roman" w:hAnsi="Times New Roman" w:cs="Times New Roman"/>
          <w:sz w:val="28"/>
          <w:szCs w:val="28"/>
        </w:rPr>
        <w:t xml:space="preserve">пределение положения звука по отношению к другим.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Коррекционно-логопедическая работа проводится в три взаимосвязанных этапа: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5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2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Подготовительный этап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lastRenderedPageBreak/>
        <w:t>Развитие слухового и зрительного внимания.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Уточнение артикуляции звуков в слуховом и произносительном плане. Одновременно проводится коррекция звукопроизношения.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5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2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Основной этап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Включает в себя решение следующих задач: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внимания.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синтеза.</w:t>
      </w:r>
    </w:p>
    <w:p w:rsidR="003245C9" w:rsidRPr="003245C9" w:rsidRDefault="003245C9" w:rsidP="00324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Развитие слуховых дифференцировок (проводится дифференциация оппозиционных звуков на уровне слова, словосочетания, предложения и текста).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5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2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Заключительный этап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На данном этапе работы проводится закрепление полученных знаний и перенос их на другие виды деятельности.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Коррекционная работа с учащимися строится с учетом речевого онтогенеза, индивидуальных и возрастных особенностей детей, системности и последовательности в подаче лингвистического материала,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и комплексности при преодолении речевых нарушений.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Успешность коррекционной работы по предупреждению и коррекции акустической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во многом зависит от содержания и результативности работы на подготовительном этапе.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C9">
        <w:rPr>
          <w:rFonts w:ascii="Times New Roman" w:hAnsi="Times New Roman" w:cs="Times New Roman"/>
          <w:b/>
          <w:sz w:val="28"/>
          <w:szCs w:val="28"/>
        </w:rPr>
        <w:t>Наиболее эффективны на начальном этапе следующие виды заданий: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245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2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 слухового внимания и фонематического восприятия.</w:t>
      </w:r>
      <w:proofErr w:type="gramEnd"/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Игра «Запомни- повтори». Учитель-логопед простукивает по столу (или отхлопывает в ладоши) заданный ритмический рисунок и просит ребенка </w:t>
      </w:r>
      <w:r w:rsidRPr="003245C9">
        <w:rPr>
          <w:rFonts w:ascii="Times New Roman" w:hAnsi="Times New Roman" w:cs="Times New Roman"/>
          <w:sz w:val="28"/>
          <w:szCs w:val="28"/>
        </w:rPr>
        <w:lastRenderedPageBreak/>
        <w:t>повторить. Например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 xml:space="preserve">: // - ///; / - // - /; //- / - // 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>и т.д. удары, хлопки могут быть как сильные, так и слабые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 xml:space="preserve">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324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45C9">
        <w:rPr>
          <w:rFonts w:ascii="Times New Roman" w:hAnsi="Times New Roman" w:cs="Times New Roman"/>
          <w:sz w:val="28"/>
          <w:szCs w:val="28"/>
        </w:rPr>
        <w:t xml:space="preserve">– хлопнуть в ладоши, звук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хлопнуть по коленкам, звук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ударить кулаком об кулак, звук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хлопнуть в ладоши над головой. Сначала произносить по два, затем по три, четыре звука (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АУ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ИО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ООА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УАОИ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АОУИ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После того как дети достаточно хорошо усвоили предыдущее упражнение, можно перейти к обратной инструкции (подавать инструкцию знаками (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>. упр. №2), а дети озвучивают закодированный звукоряд).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Каждому гласному звуку присваивается  какой-либо символ, например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 xml:space="preserve">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– красный треугольник,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красный круг,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квадрат и т.п. Детям диктуют сначала по два звука (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ОА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АУ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УА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т.п.)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>еобходимо зарисовать эти звукоряды при помощи условленных знаков. После того как дети научаться достаточно свободно и быстро выполнять это задание, количество предъявленных звуков может быть увеличено до трех – четырех (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ОАУ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ОАУА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Задание обратное предыдущему. Детям предъявляются карточки с изображенными двумя или тремя условными знаками, а дети должны произнести соответствующие им звуки.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Кодирование обратных слогов типа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АК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ОП</w:t>
      </w:r>
      <w:r w:rsidRPr="003245C9">
        <w:rPr>
          <w:rFonts w:ascii="Times New Roman" w:hAnsi="Times New Roman" w:cs="Times New Roman"/>
          <w:sz w:val="28"/>
          <w:szCs w:val="28"/>
        </w:rPr>
        <w:t>,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 xml:space="preserve"> УХ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ЫТ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ЭХ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ИЦ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ОЧ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АШ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ОЩ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45C9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ИМ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ЫН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ЭР</w:t>
      </w:r>
      <w:r w:rsidRPr="003245C9">
        <w:rPr>
          <w:rFonts w:ascii="Times New Roman" w:hAnsi="Times New Roman" w:cs="Times New Roman"/>
          <w:sz w:val="28"/>
          <w:szCs w:val="28"/>
        </w:rPr>
        <w:t xml:space="preserve"> (для кодирования могут использоваться обратные слоги с глухими согласными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Ш,</w:t>
      </w:r>
      <w:r w:rsidRPr="003245C9">
        <w:rPr>
          <w:rFonts w:ascii="Times New Roman" w:hAnsi="Times New Roman" w:cs="Times New Roman"/>
          <w:sz w:val="28"/>
          <w:szCs w:val="28"/>
        </w:rPr>
        <w:t xml:space="preserve">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или сонорными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245C9">
        <w:rPr>
          <w:rFonts w:ascii="Times New Roman" w:hAnsi="Times New Roman" w:cs="Times New Roman"/>
          <w:sz w:val="28"/>
          <w:szCs w:val="28"/>
        </w:rPr>
        <w:t>,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в конце, на которые не распространяется закон оглушения, свойственный фонематической системе русского языка). Учитель-логопед передает гласный звук условленным сигналом, а согласный отчетливо произносит. Дети отгадывают (синтезируют) и называют задуманный логопедом слог. Предварительно им дается установка на запоминание обозначений. Например: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хлопок в ладоши </w:t>
      </w:r>
      <w:r w:rsidRPr="003245C9">
        <w:rPr>
          <w:rFonts w:ascii="Times New Roman" w:hAnsi="Times New Roman" w:cs="Times New Roman"/>
          <w:sz w:val="28"/>
          <w:szCs w:val="28"/>
        </w:rPr>
        <w:lastRenderedPageBreak/>
        <w:t xml:space="preserve">перед собой;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хлопок обеими руками по коленкам;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245C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24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удар кулаком об кулак;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245C9">
        <w:rPr>
          <w:rFonts w:ascii="Times New Roman" w:hAnsi="Times New Roman" w:cs="Times New Roman"/>
          <w:sz w:val="28"/>
          <w:szCs w:val="28"/>
        </w:rPr>
        <w:t xml:space="preserve">- хлопок в ладоши над головой;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хлопок тыльными сторонами ладоней друг о друга;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3245C9">
        <w:rPr>
          <w:rFonts w:ascii="Times New Roman" w:hAnsi="Times New Roman" w:cs="Times New Roman"/>
          <w:sz w:val="28"/>
          <w:szCs w:val="28"/>
        </w:rPr>
        <w:t xml:space="preserve"> – хлопок в ладоши за спиной. 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Кодирование и отгадывание прямых слогов типа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а, ПО, ЗУ, ВЫ, РЭ, ЖА (без ограничения использования согласных).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245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2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 слуховых дифференцировок.</w:t>
      </w:r>
      <w:proofErr w:type="gramEnd"/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Услышав глухой согласный звук, нарисовать треугольный флажок, звонкий – квадратный. Для начала диктуются ряды из двух звуков (</w:t>
      </w:r>
      <w:proofErr w:type="gramStart"/>
      <w:r w:rsidRPr="003245C9">
        <w:rPr>
          <w:rFonts w:ascii="Times New Roman" w:hAnsi="Times New Roman" w:cs="Times New Roman"/>
          <w:sz w:val="28"/>
          <w:szCs w:val="28"/>
          <w:u w:val="single"/>
        </w:rPr>
        <w:t>П-Б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Б-П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П-П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Б-Д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Д-Т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 xml:space="preserve">П-Т </w:t>
      </w:r>
      <w:r w:rsidRPr="003245C9">
        <w:rPr>
          <w:rFonts w:ascii="Times New Roman" w:hAnsi="Times New Roman" w:cs="Times New Roman"/>
          <w:sz w:val="28"/>
          <w:szCs w:val="28"/>
        </w:rPr>
        <w:t>и т.д.). Затем количество звуков в ряду увеличивается до трех, четырех, пяти (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ПДБ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ТДДТ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ДБПТ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Диктуются слоги с глухими и звонкими согласными. Начинать работу с двух слогов, затем количество слогов постепенно увеличивается до пяти (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ПА-БА–ПА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ПА-БА-БА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3245C9">
        <w:rPr>
          <w:rFonts w:ascii="Times New Roman" w:hAnsi="Times New Roman" w:cs="Times New Roman"/>
          <w:sz w:val="28"/>
          <w:szCs w:val="28"/>
        </w:rPr>
        <w:t>-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ПО-БО-ПО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БУ-ПУ-БУ-БУ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т.д.). Слог с глухим согласным – треугольный флажок, 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звонким – квадратный. 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Повторяется упражнение 2 с заменой символов: слог с глухим согласным – вертикальная черта, 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звонким – горизонтальная.</w:t>
      </w:r>
    </w:p>
    <w:p w:rsidR="003245C9" w:rsidRPr="003245C9" w:rsidRDefault="003245C9" w:rsidP="003245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4) Учитель-логопед произносит слоги на парные  - звонкие и глухие согласные звуки (</w:t>
      </w:r>
      <w:proofErr w:type="gramStart"/>
      <w:r w:rsidRPr="003245C9">
        <w:rPr>
          <w:rFonts w:ascii="Times New Roman" w:hAnsi="Times New Roman" w:cs="Times New Roman"/>
          <w:sz w:val="28"/>
          <w:szCs w:val="28"/>
          <w:u w:val="single"/>
        </w:rPr>
        <w:t>П-Б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Д-Т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Г-К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В-Ф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З-С</w:t>
      </w:r>
      <w:r w:rsidRPr="003245C9">
        <w:rPr>
          <w:rFonts w:ascii="Times New Roman" w:hAnsi="Times New Roman" w:cs="Times New Roman"/>
          <w:sz w:val="28"/>
          <w:szCs w:val="28"/>
        </w:rPr>
        <w:t xml:space="preserve">, </w:t>
      </w:r>
      <w:r w:rsidRPr="003245C9">
        <w:rPr>
          <w:rFonts w:ascii="Times New Roman" w:hAnsi="Times New Roman" w:cs="Times New Roman"/>
          <w:sz w:val="28"/>
          <w:szCs w:val="28"/>
          <w:u w:val="single"/>
        </w:rPr>
        <w:t>Ж-Ш</w:t>
      </w:r>
      <w:r w:rsidRPr="003245C9">
        <w:rPr>
          <w:rFonts w:ascii="Times New Roman" w:hAnsi="Times New Roman" w:cs="Times New Roman"/>
          <w:sz w:val="28"/>
          <w:szCs w:val="28"/>
        </w:rPr>
        <w:t xml:space="preserve">). Если ребенок слышит слог с глухим согласным, он проговаривает его несколько раз и во время проговаривания рисует строчку мелким зигзагом, если слышит слог со звонким согласным – мелким штрихом.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>Аналогичные упражнения используются для различения мягких и твердых согласных, свистящих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C9">
        <w:rPr>
          <w:rFonts w:ascii="Times New Roman" w:hAnsi="Times New Roman" w:cs="Times New Roman"/>
          <w:sz w:val="28"/>
          <w:szCs w:val="28"/>
        </w:rPr>
        <w:t>- шипящих,</w:t>
      </w:r>
      <w:r>
        <w:rPr>
          <w:rFonts w:ascii="Times New Roman" w:hAnsi="Times New Roman" w:cs="Times New Roman"/>
          <w:sz w:val="28"/>
          <w:szCs w:val="28"/>
        </w:rPr>
        <w:t xml:space="preserve"> сонорных звуков</w:t>
      </w:r>
      <w:r w:rsidRPr="003245C9">
        <w:rPr>
          <w:rFonts w:ascii="Times New Roman" w:hAnsi="Times New Roman" w:cs="Times New Roman"/>
          <w:sz w:val="28"/>
          <w:szCs w:val="28"/>
        </w:rPr>
        <w:t xml:space="preserve"> и т.д. Можно чередовать мелкие квадратики и точки, пунктир и штрих-пунктир и т.д. </w:t>
      </w:r>
    </w:p>
    <w:p w:rsidR="003245C9" w:rsidRPr="003245C9" w:rsidRDefault="003245C9" w:rsidP="003245C9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Предложенные задания носят не только коррекционную направленность, они способствуют развитию основных психических </w:t>
      </w:r>
      <w:r w:rsidRPr="003245C9">
        <w:rPr>
          <w:rFonts w:ascii="Times New Roman" w:hAnsi="Times New Roman" w:cs="Times New Roman"/>
          <w:sz w:val="28"/>
          <w:szCs w:val="28"/>
        </w:rPr>
        <w:lastRenderedPageBreak/>
        <w:t>процессов (внимания, памяти, мышления), совершенствуют мелкую моторику учащихся. Задания разнообразны,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C9">
        <w:rPr>
          <w:rFonts w:ascii="Times New Roman" w:hAnsi="Times New Roman" w:cs="Times New Roman"/>
          <w:sz w:val="28"/>
          <w:szCs w:val="28"/>
        </w:rPr>
        <w:t xml:space="preserve">утомительны, эмоциональны, с удовольствием выполняются детьми, тем самым, повышая эффективность коррекционного процесса. </w:t>
      </w:r>
    </w:p>
    <w:p w:rsidR="003245C9" w:rsidRPr="003245C9" w:rsidRDefault="003245C9" w:rsidP="003245C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45C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45C9" w:rsidRPr="003245C9" w:rsidRDefault="003245C9" w:rsidP="003245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 xml:space="preserve"> С.В. Хлоп – топ: Нетрадиционные приёмы коррекционной логопедической работы с детьми 6-10 лет. – М.: Издательство «ГНОМ и Д», 2003. – 20с.</w:t>
      </w:r>
    </w:p>
    <w:p w:rsidR="003245C9" w:rsidRPr="003245C9" w:rsidRDefault="003245C9" w:rsidP="003245C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45C9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gramStart"/>
      <w:r w:rsidRPr="003245C9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32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245C9">
        <w:rPr>
          <w:rFonts w:ascii="Times New Roman" w:hAnsi="Times New Roman" w:cs="Times New Roman"/>
          <w:sz w:val="28"/>
          <w:szCs w:val="28"/>
        </w:rPr>
        <w:t>. – М.: Издательство «ГНОМ и Д», 2008. – 184с.</w:t>
      </w:r>
    </w:p>
    <w:p w:rsidR="003245C9" w:rsidRPr="003245C9" w:rsidRDefault="003245C9" w:rsidP="00324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3245C9" w:rsidRDefault="003245C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245C9"/>
    <w:rsid w:val="0032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2015-11-27T17:47:00Z</dcterms:created>
  <dcterms:modified xsi:type="dcterms:W3CDTF">2015-11-27T17:55:00Z</dcterms:modified>
</cp:coreProperties>
</file>