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35" w:rsidRDefault="00EF0373" w:rsidP="00EF037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</w:rPr>
        <w:t>ИГРЫ НА РАЗВИТИЕ СЛУХОВОГО ВОСПРИЯТИЯ</w:t>
      </w:r>
    </w:p>
    <w:p w:rsidR="00EF0373" w:rsidRPr="00EF0373" w:rsidRDefault="00EF0373" w:rsidP="00EF037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D35" w:rsidRPr="00EF0373" w:rsidRDefault="00607D35" w:rsidP="00EF037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0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УЗНАЙ ПО ЗВУКУ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Цель: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  развитие слухового внимания и фразовой речи.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Материал: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 различные игрушки и предметы, которыми можно производить характерные звуки (книжка, бумага, ложка, дудка, барабан и т.д.),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Ход  игры:</w:t>
      </w:r>
      <w:proofErr w:type="gramEnd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Ребенок садится спиной к взрослому, который производит шумы и звуки разными предметами. Если ребенок догадывается, чем произведен звук, он поднимает руку и </w:t>
      </w:r>
      <w:proofErr w:type="gramStart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 об этом взрослому, не оборачиваясь</w:t>
      </w:r>
      <w:proofErr w:type="gramEnd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Шумы можно производить самые разные: бросать на пол ложку, мяч, бумагу; ударять предметом о предмет; перелистывать книгу; рвать или мять бумагу и т.п.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За каждый правильный ответ ребенок получает награду цветные фишки или маленькие звездочки.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EF0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</w:t>
      </w:r>
      <w:r w:rsidRPr="00EF0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КТО ВНИМАТЕЛЬНЫЙ?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Цель</w:t>
      </w:r>
      <w:r w:rsidRPr="00EF03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 развитие остроты слуха, умения правильно воспринимать словесную инструкцию независимо от силы голоса, которым не произносят.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Материал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: кукла, игрушечный мишка, машинка.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Ход игры: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Ребенок сидит на расстоянии 2-3 м от взрослого, а на столе лежат игрушки. Взрослый предупреждает ребенка: «Сейчас я буду давать тебе задания, говорить буду шепотом, поэтому сидеть надо тихо, чтобы было слышно. Будь внимательней!» Затем продолжает: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—В</w:t>
      </w:r>
      <w:proofErr w:type="gramEnd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озьми мишку и посади в машину.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—Возьми мишку из машины.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—Посада в машину куклу.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—Покатай куклу в машине.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Ребенок должен услышать, понять и выполнить эти команды. Задания нужно давать краткие и простые, а произносить их тихо, Но очень четко.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EF0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  <w:r w:rsidRPr="00EF0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БЕГИ НА НОСОЧКАХ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Цель: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 развитие слухового внимания, координации и чувства ритма. 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Материал: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 бубен 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Ход игры: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Взрослый стучит в бубен тихо, громко и очень громко. </w:t>
      </w:r>
      <w:proofErr w:type="gramStart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Соответственно звучанию бубна ребенок выполняет движения; под тихий звук идет на носочках, под громкий — полным шагом, под более громкий — бежит.</w:t>
      </w:r>
      <w:proofErr w:type="gramEnd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EF0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</w:t>
      </w:r>
      <w:r w:rsidRPr="00EF0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ГДЕ ПОЗВОНИЛИ?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Цель: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 развитие направленности слухового внимания, умения определять направление звука, ориентации в пространстве.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lastRenderedPageBreak/>
        <w:t>Материал: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 звоночек.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Ход игры: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Ребенок закрывает глаза, а взрослый тихо встает в стороне от ребенка (слева, справа, сзади) и звенит в звоночек. Ребенок, не открывая глаз, должен рукой указать направление, откуда доносится звук. Если он указывает верно, взрослый говорит: «Правильно!» Ребенок открывает глаза, взрослый поднимает и показывает звоночек. Если ребенок ошибается, то отгадывает еще раз. Игру повторяют 4-5 раз.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Необходимо следить, чтобы ребенок во время игру не открывал глаза, а, указывая направление звука, повернулся лицом в ту сторону, откуда слышен звук. Звонить надо не очень громко.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EF0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  <w:r w:rsidRPr="00EF0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ИГРА В ЛОШАДКИ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Цель: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 обучение ребенка подражанию движениям лошадей и звукам, которые они издают; воспитание чуткого отношения к животным.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Ход игры: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Дети изображают лошадок и кучеров. </w:t>
      </w:r>
      <w:proofErr w:type="gramStart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«Кучера» запрягают своих «лошадок», надевают вожжи, «чистят», «поят», «кормят» их, «расчесывают и заплетают гриву».</w:t>
      </w:r>
      <w:proofErr w:type="gramEnd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Все стоят в «конюшне» — в отгороженном стульчиками пространстве. Взрослый раздвигает стульчик</w:t>
      </w:r>
      <w:proofErr w:type="gramStart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и-</w:t>
      </w:r>
      <w:proofErr w:type="gramEnd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«ворота» и говорит при этом: «Стук, стук, тра-та-та! Растворились ворота, растворились ворота - выезжаем со двора. Но, но, поехали!»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«Лошадки» имитируют езду по комнате, высоко поднимая ноги и напевая. Во время движения они цокают «копытами»: «Цок-цок-цок» или «ржут»: «</w:t>
      </w:r>
      <w:proofErr w:type="spellStart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И-го-го</w:t>
      </w:r>
      <w:proofErr w:type="spellEnd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!». «Кучер подгоняет их: «</w:t>
      </w:r>
      <w:proofErr w:type="spellStart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Но-о-о</w:t>
      </w:r>
      <w:proofErr w:type="spellEnd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!» или останавливает: «</w:t>
      </w:r>
      <w:proofErr w:type="spellStart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Тру-у-у</w:t>
      </w:r>
      <w:proofErr w:type="spellEnd"/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t>!»</w:t>
      </w:r>
      <w:r w:rsidRPr="00EF0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Гоп, лошадка, не лениться, Выше ножки поднимай!</w:t>
      </w:r>
    </w:p>
    <w:p w:rsidR="00E62C68" w:rsidRPr="00EF0373" w:rsidRDefault="00E62C68" w:rsidP="00EF0373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E62C68" w:rsidRPr="00EF0373" w:rsidSect="00CE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D35"/>
    <w:rsid w:val="00607D35"/>
    <w:rsid w:val="00CE5A52"/>
    <w:rsid w:val="00E62C68"/>
    <w:rsid w:val="00EF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7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Наталья</cp:lastModifiedBy>
  <cp:revision>3</cp:revision>
  <dcterms:created xsi:type="dcterms:W3CDTF">2012-12-14T18:48:00Z</dcterms:created>
  <dcterms:modified xsi:type="dcterms:W3CDTF">2015-12-17T14:44:00Z</dcterms:modified>
</cp:coreProperties>
</file>