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15" w:rsidRDefault="0026660E" w:rsidP="00554591">
      <w:pPr>
        <w:rPr>
          <w:sz w:val="28"/>
          <w:szCs w:val="28"/>
        </w:rPr>
      </w:pPr>
      <w:r>
        <w:rPr>
          <w:sz w:val="28"/>
          <w:szCs w:val="28"/>
        </w:rPr>
        <w:t>Слайд 1</w:t>
      </w:r>
      <w:r w:rsidR="00AC4308">
        <w:rPr>
          <w:sz w:val="28"/>
          <w:szCs w:val="28"/>
        </w:rPr>
        <w:t>,2</w:t>
      </w:r>
    </w:p>
    <w:p w:rsidR="0026660E" w:rsidRDefault="0026660E" w:rsidP="00554591">
      <w:pPr>
        <w:rPr>
          <w:sz w:val="28"/>
          <w:szCs w:val="28"/>
        </w:rPr>
      </w:pPr>
      <w:r>
        <w:rPr>
          <w:sz w:val="28"/>
          <w:szCs w:val="28"/>
        </w:rPr>
        <w:t>Профильное обучение- средство дифференциации и индивидуализации обучения, позволяющее  за счёт изменений в структуре, содержании  и организации образовательного процесса более полно учитывать интересы 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образования.</w:t>
      </w:r>
    </w:p>
    <w:p w:rsidR="0026660E" w:rsidRDefault="0026660E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AC4308">
        <w:rPr>
          <w:sz w:val="28"/>
          <w:szCs w:val="28"/>
        </w:rPr>
        <w:t>3</w:t>
      </w:r>
    </w:p>
    <w:p w:rsidR="0026660E" w:rsidRDefault="0026660E" w:rsidP="00554591">
      <w:pPr>
        <w:rPr>
          <w:sz w:val="28"/>
          <w:szCs w:val="28"/>
        </w:rPr>
      </w:pPr>
      <w:r>
        <w:rPr>
          <w:sz w:val="28"/>
          <w:szCs w:val="28"/>
        </w:rPr>
        <w:t>Хочется привести слова Я.М.Свердлова: «Важно всякому человеку найти именно свой путь. Тогда он сможет достигнуть максимальных результатов, сможет получить удовлетворение от своей работы.» Они по-моему, как нельзя точнее определяют суть и значение профильного обучения.</w:t>
      </w:r>
    </w:p>
    <w:p w:rsidR="0026660E" w:rsidRDefault="0026660E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AC4308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AC4308">
        <w:rPr>
          <w:sz w:val="28"/>
          <w:szCs w:val="28"/>
        </w:rPr>
        <w:t>5</w:t>
      </w:r>
    </w:p>
    <w:p w:rsidR="0026660E" w:rsidRDefault="0026660E" w:rsidP="00554591">
      <w:pPr>
        <w:rPr>
          <w:sz w:val="28"/>
          <w:szCs w:val="28"/>
        </w:rPr>
      </w:pPr>
      <w:r>
        <w:rPr>
          <w:sz w:val="28"/>
          <w:szCs w:val="28"/>
        </w:rPr>
        <w:t>Изучение  химии в старшей школе на профильном уровне направлено на достижение следующих целей:</w:t>
      </w:r>
    </w:p>
    <w:p w:rsidR="0026660E" w:rsidRDefault="0026660E" w:rsidP="00554591">
      <w:pPr>
        <w:rPr>
          <w:sz w:val="28"/>
          <w:szCs w:val="28"/>
        </w:rPr>
      </w:pPr>
      <w:r>
        <w:rPr>
          <w:sz w:val="28"/>
          <w:szCs w:val="28"/>
        </w:rPr>
        <w:t>- освоение системы знаний о фундаментальных законах, теориях, фактах химии, необходимых для понимания научной картины мира;</w:t>
      </w:r>
    </w:p>
    <w:p w:rsidR="0026660E" w:rsidRDefault="0026660E" w:rsidP="00554591">
      <w:pPr>
        <w:rPr>
          <w:sz w:val="28"/>
          <w:szCs w:val="28"/>
        </w:rPr>
      </w:pPr>
      <w:r>
        <w:rPr>
          <w:sz w:val="28"/>
          <w:szCs w:val="28"/>
        </w:rPr>
        <w:t>-овладение умениями: характеризовать вещество, материалы и химические реакции, выполнять лабораторные эксперименты, проводить расчёты по химическим формулам и уравнениям, осуществлять поиск химической  информации и принимать решения в проблемных ситуациях;</w:t>
      </w:r>
    </w:p>
    <w:p w:rsidR="009761F1" w:rsidRDefault="0026660E" w:rsidP="0055459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761F1">
        <w:rPr>
          <w:sz w:val="28"/>
          <w:szCs w:val="28"/>
        </w:rPr>
        <w:t>развитие познавательных интересов, интеллектуальных и творческих способностей  в процессе  изучения  химической науки;</w:t>
      </w:r>
    </w:p>
    <w:p w:rsidR="009761F1" w:rsidRDefault="009761F1" w:rsidP="00554591">
      <w:pPr>
        <w:rPr>
          <w:sz w:val="28"/>
          <w:szCs w:val="28"/>
        </w:rPr>
      </w:pPr>
      <w:r>
        <w:rPr>
          <w:sz w:val="28"/>
          <w:szCs w:val="28"/>
        </w:rPr>
        <w:t>-воспитание убеждённости  в том, что химия- мощный инструмент воздействия на окружающую среду, воспитание чувства ответственности  за применение полученных знаний и умений;</w:t>
      </w:r>
    </w:p>
    <w:p w:rsidR="009761F1" w:rsidRDefault="009761F1" w:rsidP="00554591">
      <w:pPr>
        <w:rPr>
          <w:sz w:val="28"/>
          <w:szCs w:val="28"/>
        </w:rPr>
      </w:pPr>
      <w:r>
        <w:rPr>
          <w:sz w:val="28"/>
          <w:szCs w:val="28"/>
        </w:rPr>
        <w:t>-применение полученных знаний и умений для безопасной работы с веществами в лаборатории, в быту и на производстве, сознательного выбора профессии , связанной с химией.</w:t>
      </w:r>
    </w:p>
    <w:p w:rsidR="009761F1" w:rsidRDefault="009761F1" w:rsidP="00554591">
      <w:pPr>
        <w:rPr>
          <w:sz w:val="28"/>
          <w:szCs w:val="28"/>
        </w:rPr>
      </w:pPr>
      <w:r>
        <w:rPr>
          <w:sz w:val="28"/>
          <w:szCs w:val="28"/>
        </w:rPr>
        <w:t>Профильное обучение призвано обеспечить и  успешную итоговую аттестацию в форме Единого Государственного экзамена.</w:t>
      </w:r>
    </w:p>
    <w:p w:rsidR="009761F1" w:rsidRDefault="009761F1" w:rsidP="005545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Слайд </w:t>
      </w:r>
      <w:r w:rsidR="00AC4308">
        <w:rPr>
          <w:sz w:val="28"/>
          <w:szCs w:val="28"/>
        </w:rPr>
        <w:t>6</w:t>
      </w:r>
    </w:p>
    <w:p w:rsidR="009761F1" w:rsidRDefault="009761F1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профильного обучения такова: </w:t>
      </w:r>
    </w:p>
    <w:p w:rsidR="009761F1" w:rsidRDefault="009761F1" w:rsidP="00554591">
      <w:pPr>
        <w:rPr>
          <w:sz w:val="28"/>
          <w:szCs w:val="28"/>
        </w:rPr>
      </w:pPr>
      <w:r>
        <w:rPr>
          <w:sz w:val="28"/>
          <w:szCs w:val="28"/>
        </w:rPr>
        <w:t>-предпрофильная подготовка в 9 классах;</w:t>
      </w:r>
    </w:p>
    <w:p w:rsidR="009761F1" w:rsidRDefault="009761F1" w:rsidP="00554591">
      <w:pPr>
        <w:rPr>
          <w:sz w:val="28"/>
          <w:szCs w:val="28"/>
        </w:rPr>
      </w:pPr>
      <w:r>
        <w:rPr>
          <w:sz w:val="28"/>
          <w:szCs w:val="28"/>
        </w:rPr>
        <w:t>- профильное обучение в старших классах.</w:t>
      </w:r>
    </w:p>
    <w:p w:rsidR="009761F1" w:rsidRDefault="009761F1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AC430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9761F1" w:rsidRDefault="009761F1" w:rsidP="00554591">
      <w:pPr>
        <w:rPr>
          <w:sz w:val="28"/>
          <w:szCs w:val="28"/>
        </w:rPr>
      </w:pPr>
      <w:r>
        <w:rPr>
          <w:sz w:val="28"/>
          <w:szCs w:val="28"/>
        </w:rPr>
        <w:t>Элективные курсы по химии в 9 классах призваны  развивать интерес к этой удивительной науке, формировать научное мировоззрение, расширять кругозор учащихся, а также способствовать сознательному выбору естественно-научного профиля.</w:t>
      </w:r>
    </w:p>
    <w:p w:rsidR="00AC4308" w:rsidRDefault="00AC4308" w:rsidP="00554591">
      <w:pPr>
        <w:rPr>
          <w:sz w:val="28"/>
          <w:szCs w:val="28"/>
        </w:rPr>
      </w:pPr>
      <w:r>
        <w:rPr>
          <w:sz w:val="28"/>
          <w:szCs w:val="28"/>
        </w:rPr>
        <w:t>Слайд 8</w:t>
      </w:r>
    </w:p>
    <w:p w:rsidR="0026660E" w:rsidRDefault="009761F1" w:rsidP="00554591">
      <w:pPr>
        <w:rPr>
          <w:sz w:val="28"/>
          <w:szCs w:val="28"/>
        </w:rPr>
      </w:pPr>
      <w:r>
        <w:rPr>
          <w:sz w:val="28"/>
          <w:szCs w:val="28"/>
        </w:rPr>
        <w:t>Содержание программы элективного курса   в 9 классе «Химические вещества в повседневной жизни человека», который я веду, знакомит учащихся с веществами, которые окружают нас в быту: вода, поваренная соль, вещества из которых сделаны посуда,  спички</w:t>
      </w:r>
      <w:r w:rsidR="004E13CD">
        <w:rPr>
          <w:sz w:val="28"/>
          <w:szCs w:val="28"/>
        </w:rPr>
        <w:t>, карандаши, бумага. Эти вещества, несмотря на свою тривиальность имеют интересную историю и необычные свойства. Данный курс не только существенно расширяет кругозор учащихся, но и раскрывает материальные основы окружающего мира, даёт химическую картину мира.</w:t>
      </w: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Темы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 xml:space="preserve">Вода»,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>Поваренная соль»,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>Спички»,</w:t>
      </w:r>
      <w:r>
        <w:rPr>
          <w:rFonts w:cstheme="minorHAnsi"/>
          <w:sz w:val="28"/>
          <w:szCs w:val="28"/>
        </w:rPr>
        <w:t>«Бумага</w:t>
      </w:r>
      <w:r>
        <w:rPr>
          <w:sz w:val="28"/>
          <w:szCs w:val="28"/>
        </w:rPr>
        <w:t>» дают возможность актуализации экологического просвещения школьников.  Лабораторные и практические занятия способствуют формированию  специальных умений и навыков работы с веществами и оборудованием.</w:t>
      </w: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t>Учащиеся привлекаются и к выполнению проектных работ. Темы проектных работ:</w:t>
      </w: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 1)История спички</w:t>
      </w: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t>2)Бумага- материальный носитель различных видов искусства</w:t>
      </w: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t>3)Экологические проблемы акватории страны</w:t>
      </w: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t>Проектные работы позволяют сформировать у учащихся умение самостоятельно приобретать  и применять знания , а также развивать их творческие способности.</w:t>
      </w: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Чтобы проследить динамику интереса к темам элективного курса, я провожу анкетирование на первом и последнем этапе курса</w:t>
      </w:r>
      <w:r w:rsidR="00AC129D">
        <w:rPr>
          <w:sz w:val="28"/>
          <w:szCs w:val="28"/>
        </w:rPr>
        <w:t>.</w:t>
      </w:r>
    </w:p>
    <w:p w:rsidR="00AC4308" w:rsidRDefault="00AC4308" w:rsidP="00554591">
      <w:pPr>
        <w:rPr>
          <w:sz w:val="28"/>
          <w:szCs w:val="28"/>
        </w:rPr>
      </w:pPr>
      <w:r>
        <w:rPr>
          <w:sz w:val="28"/>
          <w:szCs w:val="28"/>
        </w:rPr>
        <w:t>Слайд 9</w:t>
      </w:r>
    </w:p>
    <w:p w:rsidR="00AC129D" w:rsidRDefault="00AC129D" w:rsidP="00554591">
      <w:pPr>
        <w:rPr>
          <w:sz w:val="28"/>
          <w:szCs w:val="28"/>
        </w:rPr>
      </w:pPr>
      <w:r>
        <w:rPr>
          <w:sz w:val="28"/>
          <w:szCs w:val="28"/>
        </w:rPr>
        <w:t>С 2007 по 2011 год</w:t>
      </w:r>
      <w:r w:rsidR="00B51ADE">
        <w:rPr>
          <w:sz w:val="28"/>
          <w:szCs w:val="28"/>
        </w:rPr>
        <w:t xml:space="preserve"> в нашей школе осуществляется профильное обучение по естественно – научному профилю. Планирование курса химии на профильном уровне составлено на основе действующего стандарта и Примерной программы, рекомендованной Министерством образования Российской Федерации</w:t>
      </w:r>
      <w:r w:rsidR="00433D67">
        <w:rPr>
          <w:sz w:val="28"/>
          <w:szCs w:val="28"/>
        </w:rPr>
        <w:t>,  с опорой на «Программу среднего (полного) общего образования по химии 10-11 кл. для химико-биологических профилей» автора О.С.Габриеляна.</w:t>
      </w:r>
    </w:p>
    <w:p w:rsidR="00F75EF3" w:rsidRDefault="00F75EF3" w:rsidP="00554591">
      <w:pPr>
        <w:rPr>
          <w:sz w:val="28"/>
          <w:szCs w:val="28"/>
        </w:rPr>
      </w:pPr>
      <w:r>
        <w:rPr>
          <w:sz w:val="28"/>
          <w:szCs w:val="28"/>
        </w:rPr>
        <w:t>Предпрофильная подготовка осуществляется с помощью введения в  9 классах элективных курсов.</w:t>
      </w:r>
    </w:p>
    <w:p w:rsidR="00CD0606" w:rsidRDefault="00CD0606" w:rsidP="00554591">
      <w:pPr>
        <w:rPr>
          <w:sz w:val="28"/>
          <w:szCs w:val="28"/>
        </w:rPr>
      </w:pPr>
      <w:r>
        <w:rPr>
          <w:sz w:val="28"/>
          <w:szCs w:val="28"/>
        </w:rPr>
        <w:t>Организация профильного бучения предъявляет высокие требования к учителю. Преподаватель в профильной  школе должен быть высоко профессионален, что предусматривает владение не только содержанием материала на профильном уровне, но и свободное владение современными образовательными технологиями. Ещё в 2007 году на базе Республиканского Института повышения квалификации учителей были организованы курсы повышения квалификации учителей химии,</w:t>
      </w:r>
      <w:r w:rsidR="00EF1367">
        <w:rPr>
          <w:sz w:val="28"/>
          <w:szCs w:val="28"/>
        </w:rPr>
        <w:t xml:space="preserve"> которые чётко сориентировали учителей на успешную реализацию профильного обучения.</w:t>
      </w:r>
    </w:p>
    <w:p w:rsidR="00AC4308" w:rsidRDefault="00EF1367" w:rsidP="00554591">
      <w:pPr>
        <w:rPr>
          <w:sz w:val="28"/>
          <w:szCs w:val="28"/>
        </w:rPr>
      </w:pPr>
      <w:r>
        <w:rPr>
          <w:sz w:val="28"/>
          <w:szCs w:val="28"/>
        </w:rPr>
        <w:t>Работа в профильных классах в течение 4 лет позволила создать грамотно выстроенную дидактическую систему.</w:t>
      </w:r>
    </w:p>
    <w:p w:rsidR="00AC4308" w:rsidRDefault="00AC4308" w:rsidP="00554591">
      <w:pPr>
        <w:rPr>
          <w:sz w:val="28"/>
          <w:szCs w:val="28"/>
        </w:rPr>
      </w:pPr>
      <w:r>
        <w:rPr>
          <w:sz w:val="28"/>
          <w:szCs w:val="28"/>
        </w:rPr>
        <w:t>Слайд 10</w:t>
      </w:r>
    </w:p>
    <w:p w:rsidR="00F75EF3" w:rsidRDefault="00EF1367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 Одной из форм создания такой системы является создание учебно-методического комплекта по предмету. </w:t>
      </w:r>
      <w:r w:rsidR="00F75EF3">
        <w:rPr>
          <w:sz w:val="28"/>
          <w:szCs w:val="28"/>
        </w:rPr>
        <w:t>Из числа УМК для профильного обучения я выбрала УМК О.С.Габриеляна.</w:t>
      </w:r>
      <w:r>
        <w:rPr>
          <w:sz w:val="28"/>
          <w:szCs w:val="28"/>
        </w:rPr>
        <w:t xml:space="preserve"> На данный  момент этот комплект имеет помимо учебников и рабочих тетрадей полное методическое обеспечение: настольную книгу  учителя, методические пособия, сборники практических занятий, контрольных и проверочных работ. </w:t>
      </w:r>
    </w:p>
    <w:p w:rsidR="00F75EF3" w:rsidRDefault="002E63A8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AC4308">
        <w:rPr>
          <w:sz w:val="28"/>
          <w:szCs w:val="28"/>
        </w:rPr>
        <w:t>11</w:t>
      </w:r>
    </w:p>
    <w:p w:rsidR="00AC4308" w:rsidRDefault="002E63A8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В  системе профильного обучения особое значение имеет  использование учебно- химического эксперимента. </w:t>
      </w:r>
    </w:p>
    <w:p w:rsidR="00AC4308" w:rsidRDefault="00AC4308" w:rsidP="005545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 12</w:t>
      </w:r>
    </w:p>
    <w:p w:rsidR="002E63A8" w:rsidRDefault="00262A4D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Я хочу привести слова великого русского учёного М.В. Ломоносова: </w:t>
      </w:r>
      <w:r>
        <w:rPr>
          <w:rFonts w:cstheme="minorHAnsi"/>
          <w:sz w:val="28"/>
          <w:szCs w:val="28"/>
        </w:rPr>
        <w:t>«Химии никоим образом научиться невозможно не видав самой практики и не принимаясь за химические операции.</w:t>
      </w:r>
      <w:r>
        <w:rPr>
          <w:sz w:val="28"/>
          <w:szCs w:val="28"/>
        </w:rPr>
        <w:t xml:space="preserve">» </w:t>
      </w:r>
      <w:r w:rsidR="002E63A8">
        <w:rPr>
          <w:sz w:val="28"/>
          <w:szCs w:val="28"/>
        </w:rPr>
        <w:t>Эксперимент требует от нас много времени для подготовки  и проведения. Опыт должен быть наглядным и убедительным,   и если он не создаёт должного впечатления, то теряется интерес к познанию наблюдаемого явления. При работе  с профильными классами я использую различные виды эксперимента</w:t>
      </w:r>
      <w:r w:rsidR="00416825">
        <w:rPr>
          <w:sz w:val="28"/>
          <w:szCs w:val="28"/>
        </w:rPr>
        <w:t>: демонстрации, лабораторные опыты, практические занятия. Демонстрационный эксперимент, который я провожу, преследует различные цели. Например, он может служить этапом усвоения какого-либо теоретического положения.</w:t>
      </w:r>
      <w:r w:rsidR="00B249D6">
        <w:rPr>
          <w:sz w:val="28"/>
          <w:szCs w:val="28"/>
        </w:rPr>
        <w:t xml:space="preserve"> Перед проведением демонстрационного эксперимента выдвигается гипотеза. Привлечение к этой работе учащихся</w:t>
      </w:r>
      <w:r w:rsidR="00900FBD">
        <w:rPr>
          <w:sz w:val="28"/>
          <w:szCs w:val="28"/>
        </w:rPr>
        <w:t xml:space="preserve"> развивает их мышление, заставляет применять имеющиеся знания для формулировки гипотезы, т.е. –это проблемный демонстрационный эксперимент. Проблемные демонстрационные эксперименты можно проводить при изучении темы «Скорость химических реакций»</w:t>
      </w:r>
      <w:r w:rsidR="00360636">
        <w:rPr>
          <w:sz w:val="28"/>
          <w:szCs w:val="28"/>
        </w:rPr>
        <w:t>, «Гидролиз солей», «Реакции ионного обмена».</w:t>
      </w:r>
      <w:r w:rsidR="00E13BE2">
        <w:rPr>
          <w:sz w:val="28"/>
          <w:szCs w:val="28"/>
        </w:rPr>
        <w:t xml:space="preserve"> Например, при изучении зависимости скорости химических реакций от природы реагирующих веществ, проводится следующий эксперимент: в три пробирки приливаем по 3 мл соляной кислоты и вносим разные металлы: магний, цинк, железо, взятые одинаковой массой. Ребята наблюдают, что химическая реакция во всех трёх пробирках идёт с выделением газа. Выдвигаю проблему: масса взятых металлов одинаковые, концентрация кислоты – одинаковая, но при этом интенсивность происходящего процесса разная. Учащиеся делают вывод: металлы различаются по своей химической активности.</w:t>
      </w:r>
      <w:r w:rsidR="00416825">
        <w:rPr>
          <w:sz w:val="28"/>
          <w:szCs w:val="28"/>
        </w:rPr>
        <w:t xml:space="preserve"> Каждый раз учитель должен  чётко формулировать цель эксперимента. При выполнении лабораторных опытов и практических работ стараюсь, чтобы учащиеся самостоятельно исследовали химические явления  и закономерности , и на практике убеждались в их справедливости, что способствует усвоению знаний.</w:t>
      </w:r>
    </w:p>
    <w:p w:rsidR="00416825" w:rsidRDefault="00416825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1D16CC">
        <w:rPr>
          <w:sz w:val="28"/>
          <w:szCs w:val="28"/>
        </w:rPr>
        <w:t>13</w:t>
      </w:r>
    </w:p>
    <w:p w:rsidR="001E7934" w:rsidRDefault="001E7934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В связи  с информатизацией образования резко повысился интерес к проблеме применения компьютерных технологий в обучении химии. Они позволяют делать уроки химии более интересными и зрелищными. С их помощью я могу проиллюстрировать ребятам то, что невозможно другими </w:t>
      </w:r>
      <w:r>
        <w:rPr>
          <w:sz w:val="28"/>
          <w:szCs w:val="28"/>
        </w:rPr>
        <w:lastRenderedPageBreak/>
        <w:t xml:space="preserve">средствами , в силу различных обстоятельств(взрывчатые и ядовитые вещества, дорогостоящие реактивы), показать протекания быстрых(доли секунды) или медленных  (минуты, часы ,года) процессов. </w:t>
      </w:r>
    </w:p>
    <w:p w:rsidR="001D16CC" w:rsidRDefault="001D16CC" w:rsidP="00554591">
      <w:pPr>
        <w:rPr>
          <w:sz w:val="28"/>
          <w:szCs w:val="28"/>
        </w:rPr>
      </w:pPr>
      <w:r>
        <w:rPr>
          <w:sz w:val="28"/>
          <w:szCs w:val="28"/>
        </w:rPr>
        <w:t>Слайд 14, 15</w:t>
      </w:r>
    </w:p>
    <w:p w:rsidR="001E7934" w:rsidRDefault="001E7934" w:rsidP="00554591">
      <w:pPr>
        <w:rPr>
          <w:sz w:val="28"/>
          <w:szCs w:val="28"/>
        </w:rPr>
      </w:pPr>
      <w:r>
        <w:rPr>
          <w:sz w:val="28"/>
          <w:szCs w:val="28"/>
        </w:rPr>
        <w:t>В изучении химии на профильном уровне я бы выделила несколько основных направлений, где необходимо применение ИКТ:</w:t>
      </w:r>
    </w:p>
    <w:p w:rsidR="00416825" w:rsidRDefault="001E7934" w:rsidP="00554591">
      <w:pPr>
        <w:rPr>
          <w:sz w:val="28"/>
          <w:szCs w:val="28"/>
        </w:rPr>
      </w:pPr>
      <w:r>
        <w:rPr>
          <w:sz w:val="28"/>
          <w:szCs w:val="28"/>
        </w:rPr>
        <w:t>-наглядные представления объектов  и  явлений микромира;</w:t>
      </w:r>
    </w:p>
    <w:p w:rsidR="001E7934" w:rsidRDefault="001E7934" w:rsidP="00554591">
      <w:pPr>
        <w:rPr>
          <w:sz w:val="28"/>
          <w:szCs w:val="28"/>
        </w:rPr>
      </w:pPr>
      <w:r>
        <w:rPr>
          <w:sz w:val="28"/>
          <w:szCs w:val="28"/>
        </w:rPr>
        <w:t>- изучение производств химических продуктов;</w:t>
      </w:r>
    </w:p>
    <w:p w:rsidR="001E7934" w:rsidRDefault="001E7934" w:rsidP="00554591">
      <w:pPr>
        <w:rPr>
          <w:sz w:val="28"/>
          <w:szCs w:val="28"/>
        </w:rPr>
      </w:pPr>
      <w:r>
        <w:rPr>
          <w:sz w:val="28"/>
          <w:szCs w:val="28"/>
        </w:rPr>
        <w:t>-моделирование химического эксперимента и химических реакций;</w:t>
      </w:r>
    </w:p>
    <w:p w:rsidR="001E7934" w:rsidRDefault="001E7934" w:rsidP="00554591">
      <w:pPr>
        <w:rPr>
          <w:sz w:val="28"/>
          <w:szCs w:val="28"/>
        </w:rPr>
      </w:pPr>
      <w:r>
        <w:rPr>
          <w:sz w:val="28"/>
          <w:szCs w:val="28"/>
        </w:rPr>
        <w:t>- система  тестового контроля;</w:t>
      </w:r>
    </w:p>
    <w:p w:rsidR="001E7934" w:rsidRDefault="001E7934" w:rsidP="00554591">
      <w:pPr>
        <w:rPr>
          <w:sz w:val="28"/>
          <w:szCs w:val="28"/>
        </w:rPr>
      </w:pPr>
      <w:r>
        <w:rPr>
          <w:sz w:val="28"/>
          <w:szCs w:val="28"/>
        </w:rPr>
        <w:t>- подготовка  к ЕГЭ.</w:t>
      </w:r>
    </w:p>
    <w:p w:rsidR="006378C4" w:rsidRDefault="006378C4" w:rsidP="00554591">
      <w:pPr>
        <w:rPr>
          <w:sz w:val="28"/>
          <w:szCs w:val="28"/>
        </w:rPr>
      </w:pPr>
      <w:r>
        <w:rPr>
          <w:sz w:val="28"/>
          <w:szCs w:val="28"/>
        </w:rPr>
        <w:t>Слайд 16</w:t>
      </w:r>
    </w:p>
    <w:p w:rsidR="00700DC7" w:rsidRDefault="00700DC7" w:rsidP="00554591">
      <w:pPr>
        <w:rPr>
          <w:sz w:val="28"/>
          <w:szCs w:val="28"/>
        </w:rPr>
      </w:pPr>
      <w:r>
        <w:rPr>
          <w:sz w:val="28"/>
          <w:szCs w:val="28"/>
        </w:rPr>
        <w:t>Большое значение  в системе профильного обучения я придаю мониторингам, которые проводятся в кабинете химии. Они позволяют учащимся давать самоанализ и самооценку своих знаний.</w:t>
      </w:r>
    </w:p>
    <w:p w:rsidR="001E7934" w:rsidRDefault="001E7934" w:rsidP="00554591">
      <w:pPr>
        <w:rPr>
          <w:sz w:val="28"/>
          <w:szCs w:val="28"/>
        </w:rPr>
      </w:pPr>
      <w:r>
        <w:rPr>
          <w:sz w:val="28"/>
          <w:szCs w:val="28"/>
        </w:rPr>
        <w:t>Слайд 1</w:t>
      </w:r>
      <w:r w:rsidR="006378C4">
        <w:rPr>
          <w:sz w:val="28"/>
          <w:szCs w:val="28"/>
        </w:rPr>
        <w:t>7</w:t>
      </w:r>
    </w:p>
    <w:p w:rsidR="001E7934" w:rsidRDefault="001E7934" w:rsidP="00554591">
      <w:pPr>
        <w:rPr>
          <w:sz w:val="28"/>
          <w:szCs w:val="28"/>
        </w:rPr>
      </w:pPr>
      <w:r>
        <w:rPr>
          <w:sz w:val="28"/>
          <w:szCs w:val="28"/>
        </w:rPr>
        <w:t>Большие возможности для учителя химии открывает  интерактивная доска.</w:t>
      </w:r>
    </w:p>
    <w:p w:rsidR="008E1C1D" w:rsidRDefault="001E7934" w:rsidP="00554591">
      <w:pPr>
        <w:rPr>
          <w:sz w:val="28"/>
          <w:szCs w:val="28"/>
        </w:rPr>
      </w:pPr>
      <w:r>
        <w:rPr>
          <w:sz w:val="28"/>
          <w:szCs w:val="28"/>
        </w:rPr>
        <w:t>Урок с интерактивной доской более насыщен информацией и наглядностью, способствует повышению интереса, внимания на уроке, даёт возможность экономить время</w:t>
      </w:r>
      <w:r w:rsidR="008E1C1D">
        <w:rPr>
          <w:sz w:val="28"/>
          <w:szCs w:val="28"/>
        </w:rPr>
        <w:t>.</w:t>
      </w:r>
    </w:p>
    <w:p w:rsidR="008E1C1D" w:rsidRDefault="008E1C1D" w:rsidP="00554591">
      <w:pPr>
        <w:rPr>
          <w:sz w:val="28"/>
          <w:szCs w:val="28"/>
        </w:rPr>
      </w:pPr>
      <w:r>
        <w:rPr>
          <w:sz w:val="28"/>
          <w:szCs w:val="28"/>
        </w:rPr>
        <w:t>Я применяю интерактивную доску  в следующих направлениях:</w:t>
      </w:r>
    </w:p>
    <w:p w:rsidR="004301AA" w:rsidRDefault="004301AA" w:rsidP="00554591">
      <w:pPr>
        <w:rPr>
          <w:sz w:val="28"/>
          <w:szCs w:val="28"/>
        </w:rPr>
      </w:pPr>
      <w:r>
        <w:rPr>
          <w:sz w:val="28"/>
          <w:szCs w:val="28"/>
        </w:rPr>
        <w:t>1)П</w:t>
      </w:r>
      <w:r w:rsidR="008E1C1D">
        <w:rPr>
          <w:sz w:val="28"/>
          <w:szCs w:val="28"/>
        </w:rPr>
        <w:t>резентации,</w:t>
      </w:r>
      <w:r>
        <w:rPr>
          <w:sz w:val="28"/>
          <w:szCs w:val="28"/>
        </w:rPr>
        <w:t xml:space="preserve"> демонстрация и моделирование.</w:t>
      </w:r>
    </w:p>
    <w:p w:rsidR="004301AA" w:rsidRDefault="004301AA" w:rsidP="00554591">
      <w:pPr>
        <w:rPr>
          <w:sz w:val="28"/>
          <w:szCs w:val="28"/>
        </w:rPr>
      </w:pPr>
      <w:r>
        <w:rPr>
          <w:sz w:val="28"/>
          <w:szCs w:val="28"/>
        </w:rPr>
        <w:t>2) Повышение активности учеников на уроке.</w:t>
      </w:r>
    </w:p>
    <w:p w:rsidR="004301AA" w:rsidRDefault="004301AA" w:rsidP="00554591">
      <w:pPr>
        <w:rPr>
          <w:sz w:val="28"/>
          <w:szCs w:val="28"/>
        </w:rPr>
      </w:pPr>
      <w:r>
        <w:rPr>
          <w:sz w:val="28"/>
          <w:szCs w:val="28"/>
        </w:rPr>
        <w:t>3) Увеличение темпа урока</w:t>
      </w:r>
    </w:p>
    <w:p w:rsidR="001E7934" w:rsidRDefault="004301AA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На уроках используются не только презентации учителя, но </w:t>
      </w:r>
      <w:r w:rsidR="001E7934">
        <w:rPr>
          <w:sz w:val="28"/>
          <w:szCs w:val="28"/>
        </w:rPr>
        <w:t xml:space="preserve"> </w:t>
      </w:r>
      <w:r>
        <w:rPr>
          <w:sz w:val="28"/>
          <w:szCs w:val="28"/>
        </w:rPr>
        <w:t>и творческие исследовательские работы учащихся, представленные в виде слайдов,  а также создание кроссвордов и ребусов.</w:t>
      </w:r>
    </w:p>
    <w:p w:rsidR="004301AA" w:rsidRDefault="004301AA" w:rsidP="005545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Профильное обучение отличается от непрофильного широким применением целого ряда форм и методов урочной и внеурочной работы. В своей работе в профильных классах я  широко практикую проблемные лекции. На таких лекциях старшеклассники постоянно включаются в работу, спорят, делают самостоятельные выводы. Известно, что изложенное учителем не всегда переходи в знание ученика, но те знания, к которым он подошёл самостоятельно сохраняются практически всю жизнь.</w:t>
      </w:r>
    </w:p>
    <w:p w:rsidR="004301AA" w:rsidRDefault="004301AA" w:rsidP="00554591">
      <w:pPr>
        <w:rPr>
          <w:sz w:val="28"/>
          <w:szCs w:val="28"/>
        </w:rPr>
      </w:pPr>
      <w:r>
        <w:rPr>
          <w:sz w:val="28"/>
          <w:szCs w:val="28"/>
        </w:rPr>
        <w:t>Большое внимание при работе в профильных классах, особенно в 11 классах, я уделяю умению грамотно составлять тезисы, аннотации, конспекты, формулировать основные идеи, классифицировать и обобщать</w:t>
      </w:r>
      <w:r w:rsidR="00F87933">
        <w:rPr>
          <w:sz w:val="28"/>
          <w:szCs w:val="28"/>
        </w:rPr>
        <w:t xml:space="preserve"> основные факты</w:t>
      </w:r>
      <w:r w:rsidR="00E21703">
        <w:rPr>
          <w:sz w:val="28"/>
          <w:szCs w:val="28"/>
        </w:rPr>
        <w:t>. Это подготавливает учащихся к учёбе в вузах.</w:t>
      </w:r>
    </w:p>
    <w:p w:rsidR="008E4BA3" w:rsidRDefault="008E4BA3" w:rsidP="00554591">
      <w:pPr>
        <w:rPr>
          <w:sz w:val="28"/>
          <w:szCs w:val="28"/>
        </w:rPr>
      </w:pPr>
    </w:p>
    <w:p w:rsidR="00E21703" w:rsidRDefault="00E21703" w:rsidP="00554591">
      <w:pPr>
        <w:rPr>
          <w:sz w:val="28"/>
          <w:szCs w:val="28"/>
        </w:rPr>
      </w:pPr>
      <w:r>
        <w:rPr>
          <w:sz w:val="28"/>
          <w:szCs w:val="28"/>
        </w:rPr>
        <w:t>Слайд 1</w:t>
      </w:r>
      <w:r w:rsidR="006378C4">
        <w:rPr>
          <w:sz w:val="28"/>
          <w:szCs w:val="28"/>
        </w:rPr>
        <w:t>8</w:t>
      </w:r>
    </w:p>
    <w:p w:rsidR="00E21703" w:rsidRDefault="00E21703" w:rsidP="00554591">
      <w:pPr>
        <w:rPr>
          <w:sz w:val="28"/>
          <w:szCs w:val="28"/>
        </w:rPr>
      </w:pPr>
      <w:r>
        <w:rPr>
          <w:sz w:val="28"/>
          <w:szCs w:val="28"/>
        </w:rPr>
        <w:t>Наша школа была первой в районе, которая выбрала естественно -  научный профиль  средний балл ЕГЭ по химии в нашей школе каждый год был выше на 8-10 %, чем на муниципальном уровне.</w:t>
      </w:r>
    </w:p>
    <w:p w:rsidR="00E21703" w:rsidRDefault="00E21703" w:rsidP="00554591">
      <w:pPr>
        <w:rPr>
          <w:sz w:val="28"/>
          <w:szCs w:val="28"/>
        </w:rPr>
      </w:pPr>
      <w:r>
        <w:rPr>
          <w:sz w:val="28"/>
          <w:szCs w:val="28"/>
        </w:rPr>
        <w:t>В 2008-2009 году из 17 учащихся , занимающихся в профильном классе 12 выбрали специальность , связанную с  химией. В 2009-10 году 6 человек. В 2010-11   9 человек .</w:t>
      </w:r>
    </w:p>
    <w:p w:rsidR="008E4BA3" w:rsidRDefault="008E4BA3" w:rsidP="008E4BA3">
      <w:pPr>
        <w:rPr>
          <w:sz w:val="28"/>
          <w:szCs w:val="28"/>
        </w:rPr>
      </w:pPr>
      <w:r>
        <w:rPr>
          <w:sz w:val="28"/>
          <w:szCs w:val="28"/>
        </w:rPr>
        <w:t>Анализ результатов  успеваемости учащихся профильных классов, результатов  ЕГЭ</w:t>
      </w:r>
      <w:r w:rsidR="00F44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4E89">
        <w:rPr>
          <w:sz w:val="28"/>
          <w:szCs w:val="28"/>
        </w:rPr>
        <w:t>доказывает</w:t>
      </w:r>
      <w:r>
        <w:rPr>
          <w:sz w:val="28"/>
          <w:szCs w:val="28"/>
        </w:rPr>
        <w:t>, что профильное обучение даёт более прочные знания по предмету.</w:t>
      </w:r>
    </w:p>
    <w:p w:rsidR="008E4BA3" w:rsidRPr="0026660E" w:rsidRDefault="008E4BA3" w:rsidP="00554591">
      <w:pPr>
        <w:rPr>
          <w:sz w:val="28"/>
          <w:szCs w:val="28"/>
        </w:rPr>
      </w:pPr>
    </w:p>
    <w:sectPr w:rsidR="008E4BA3" w:rsidRPr="0026660E" w:rsidSect="005D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660E"/>
    <w:rsid w:val="00071403"/>
    <w:rsid w:val="000D153B"/>
    <w:rsid w:val="000D1A87"/>
    <w:rsid w:val="001942D0"/>
    <w:rsid w:val="001D16CC"/>
    <w:rsid w:val="001E7934"/>
    <w:rsid w:val="00262A4D"/>
    <w:rsid w:val="0026660E"/>
    <w:rsid w:val="002E63A8"/>
    <w:rsid w:val="00360636"/>
    <w:rsid w:val="003E4BB5"/>
    <w:rsid w:val="00416825"/>
    <w:rsid w:val="004301AA"/>
    <w:rsid w:val="00433D67"/>
    <w:rsid w:val="00492ADF"/>
    <w:rsid w:val="004A38B5"/>
    <w:rsid w:val="004E13CD"/>
    <w:rsid w:val="00554591"/>
    <w:rsid w:val="005D4B15"/>
    <w:rsid w:val="006378C4"/>
    <w:rsid w:val="006A3D60"/>
    <w:rsid w:val="00700DC7"/>
    <w:rsid w:val="00711972"/>
    <w:rsid w:val="007134BD"/>
    <w:rsid w:val="008E1C1D"/>
    <w:rsid w:val="008E4BA3"/>
    <w:rsid w:val="00900FBD"/>
    <w:rsid w:val="00975924"/>
    <w:rsid w:val="009761F1"/>
    <w:rsid w:val="00A53879"/>
    <w:rsid w:val="00A82530"/>
    <w:rsid w:val="00AC129D"/>
    <w:rsid w:val="00AC4308"/>
    <w:rsid w:val="00B249D6"/>
    <w:rsid w:val="00B51ADE"/>
    <w:rsid w:val="00BF470B"/>
    <w:rsid w:val="00CD0606"/>
    <w:rsid w:val="00E13BE2"/>
    <w:rsid w:val="00E21703"/>
    <w:rsid w:val="00E95E05"/>
    <w:rsid w:val="00EF1367"/>
    <w:rsid w:val="00F44E89"/>
    <w:rsid w:val="00F75EF3"/>
    <w:rsid w:val="00F8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3960-4B7D-49FC-835D-975EFFCD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2011-11-16T17:26:00Z</dcterms:created>
  <dcterms:modified xsi:type="dcterms:W3CDTF">2011-11-20T15:24:00Z</dcterms:modified>
</cp:coreProperties>
</file>