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70" w:rsidRPr="003E5870" w:rsidRDefault="003E5870" w:rsidP="003E5870">
      <w:pPr>
        <w:rPr>
          <w:rFonts w:ascii="Times New Roman" w:hAnsi="Times New Roman" w:cs="Times New Roman"/>
          <w:b/>
          <w:sz w:val="32"/>
          <w:szCs w:val="32"/>
        </w:rPr>
      </w:pPr>
      <w:r w:rsidRPr="003E5870">
        <w:rPr>
          <w:rFonts w:ascii="Times New Roman" w:hAnsi="Times New Roman" w:cs="Times New Roman"/>
          <w:b/>
          <w:sz w:val="32"/>
          <w:szCs w:val="32"/>
        </w:rPr>
        <w:t>Тема урока: «Состав и структура населения»</w:t>
      </w:r>
    </w:p>
    <w:p w:rsidR="003E5870" w:rsidRPr="003E5870" w:rsidRDefault="003E5870" w:rsidP="003E5870">
      <w:pPr>
        <w:rPr>
          <w:rFonts w:ascii="Times New Roman" w:hAnsi="Times New Roman" w:cs="Times New Roman"/>
          <w:b/>
        </w:rPr>
      </w:pPr>
      <w:r w:rsidRPr="003E5870">
        <w:rPr>
          <w:rFonts w:ascii="Times New Roman" w:hAnsi="Times New Roman" w:cs="Times New Roman"/>
          <w:b/>
        </w:rPr>
        <w:t>Цели  урока:</w:t>
      </w:r>
    </w:p>
    <w:p w:rsidR="003E5870" w:rsidRPr="003E5870" w:rsidRDefault="003E5870" w:rsidP="003E5870">
      <w:pPr>
        <w:rPr>
          <w:rFonts w:ascii="Times New Roman" w:hAnsi="Times New Roman" w:cs="Times New Roman"/>
          <w:b/>
        </w:rPr>
      </w:pPr>
    </w:p>
    <w:p w:rsidR="003E5870" w:rsidRPr="003E5870" w:rsidRDefault="003E5870" w:rsidP="003E5870">
      <w:pPr>
        <w:rPr>
          <w:rFonts w:ascii="Times New Roman" w:hAnsi="Times New Roman" w:cs="Times New Roman"/>
          <w:b/>
        </w:rPr>
      </w:pPr>
    </w:p>
    <w:p w:rsidR="003E5870" w:rsidRPr="003E5870" w:rsidRDefault="003E5870" w:rsidP="003E5870">
      <w:pPr>
        <w:numPr>
          <w:ilvl w:val="1"/>
          <w:numId w:val="1"/>
        </w:numPr>
        <w:tabs>
          <w:tab w:val="clear" w:pos="21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ru-RU"/>
        </w:rPr>
      </w:pPr>
      <w:r w:rsidRPr="003E5870">
        <w:rPr>
          <w:rFonts w:ascii="Times New Roman" w:eastAsia="Times New Roman" w:hAnsi="Times New Roman" w:cs="Times New Roman"/>
          <w:lang w:eastAsia="ru-RU"/>
        </w:rPr>
        <w:t>осознать значение состава и структуры населения в жизни общества;</w:t>
      </w:r>
    </w:p>
    <w:p w:rsidR="003E5870" w:rsidRPr="003E5870" w:rsidRDefault="003E5870" w:rsidP="003E5870">
      <w:pPr>
        <w:numPr>
          <w:ilvl w:val="1"/>
          <w:numId w:val="1"/>
        </w:numPr>
        <w:tabs>
          <w:tab w:val="clear" w:pos="21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ru-RU"/>
        </w:rPr>
      </w:pPr>
      <w:r w:rsidRPr="003E5870">
        <w:rPr>
          <w:rFonts w:ascii="Times New Roman" w:eastAsia="Times New Roman" w:hAnsi="Times New Roman" w:cs="Times New Roman"/>
          <w:lang w:eastAsia="ru-RU"/>
        </w:rPr>
        <w:t>научитесь определять показатели, характеризующие состав и структуру населения;</w:t>
      </w:r>
    </w:p>
    <w:p w:rsidR="003E5870" w:rsidRPr="003E5870" w:rsidRDefault="003E5870" w:rsidP="003E58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3E5870">
        <w:rPr>
          <w:rFonts w:ascii="Times New Roman" w:eastAsia="Times New Roman" w:hAnsi="Times New Roman" w:cs="Times New Roman"/>
          <w:lang w:eastAsia="ru-RU"/>
        </w:rPr>
        <w:t>а именно:</w:t>
      </w:r>
    </w:p>
    <w:p w:rsidR="003E5870" w:rsidRPr="003E5870" w:rsidRDefault="003E5870" w:rsidP="003E5870">
      <w:pPr>
        <w:numPr>
          <w:ilvl w:val="1"/>
          <w:numId w:val="1"/>
        </w:numPr>
        <w:tabs>
          <w:tab w:val="clear" w:pos="21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ru-RU"/>
        </w:rPr>
      </w:pPr>
      <w:r w:rsidRPr="003E5870">
        <w:rPr>
          <w:rFonts w:ascii="Times New Roman" w:eastAsia="Times New Roman" w:hAnsi="Times New Roman" w:cs="Times New Roman"/>
          <w:lang w:eastAsia="ru-RU"/>
        </w:rPr>
        <w:t>выявлять факторы, влияющие на соотношение мужчин и женщин;</w:t>
      </w:r>
    </w:p>
    <w:p w:rsidR="003E5870" w:rsidRPr="003E5870" w:rsidRDefault="003E5870" w:rsidP="003E5870">
      <w:pPr>
        <w:numPr>
          <w:ilvl w:val="1"/>
          <w:numId w:val="1"/>
        </w:numPr>
        <w:tabs>
          <w:tab w:val="clear" w:pos="21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ru-RU"/>
        </w:rPr>
      </w:pPr>
      <w:r w:rsidRPr="003E5870">
        <w:rPr>
          <w:rFonts w:ascii="Times New Roman" w:eastAsia="Times New Roman" w:hAnsi="Times New Roman" w:cs="Times New Roman"/>
          <w:lang w:eastAsia="ru-RU"/>
        </w:rPr>
        <w:t>определять по диаграммам и таблицам и сравнивать соотношение мужчин и женщин, возрастной состав, среднюю продолжительность жизни, главные районы распространения христианства, ислама и буддизма;</w:t>
      </w:r>
    </w:p>
    <w:p w:rsidR="003E5870" w:rsidRPr="003E5870" w:rsidRDefault="003E5870" w:rsidP="003E5870">
      <w:pPr>
        <w:numPr>
          <w:ilvl w:val="1"/>
          <w:numId w:val="1"/>
        </w:numPr>
        <w:tabs>
          <w:tab w:val="clear" w:pos="21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ru-RU"/>
        </w:rPr>
      </w:pPr>
      <w:r w:rsidRPr="003E5870">
        <w:rPr>
          <w:rFonts w:ascii="Times New Roman" w:eastAsia="Times New Roman" w:hAnsi="Times New Roman" w:cs="Times New Roman"/>
          <w:lang w:eastAsia="ru-RU"/>
        </w:rPr>
        <w:t xml:space="preserve"> прогнозировать проблемы, которые могут возникать при изменении состава и структуры населения в разных районах мира.</w:t>
      </w:r>
    </w:p>
    <w:p w:rsidR="003E5870" w:rsidRPr="003E5870" w:rsidRDefault="003E5870" w:rsidP="003E58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3E5870" w:rsidRPr="003E5870" w:rsidRDefault="003E5870" w:rsidP="003E5870">
      <w:pPr>
        <w:rPr>
          <w:rFonts w:ascii="Times New Roman" w:hAnsi="Times New Roman" w:cs="Times New Roman"/>
          <w:b/>
        </w:rPr>
      </w:pPr>
    </w:p>
    <w:p w:rsidR="003E5870" w:rsidRPr="003E5870" w:rsidRDefault="003E5870" w:rsidP="003E5870">
      <w:pPr>
        <w:rPr>
          <w:rFonts w:ascii="Times New Roman" w:hAnsi="Times New Roman" w:cs="Times New Roman"/>
          <w:b/>
        </w:rPr>
      </w:pPr>
    </w:p>
    <w:p w:rsidR="003E5870" w:rsidRPr="003E5870" w:rsidRDefault="003E5870" w:rsidP="003E5870">
      <w:pPr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  <w:b/>
        </w:rPr>
        <w:t xml:space="preserve">Оборудование: </w:t>
      </w:r>
      <w:r w:rsidRPr="003E5870">
        <w:rPr>
          <w:rFonts w:ascii="Times New Roman" w:hAnsi="Times New Roman" w:cs="Times New Roman"/>
        </w:rPr>
        <w:t>Интерактивная доска, компьютеры, электронные (карты, таблицы, диаграммы, справочные материалы)</w:t>
      </w:r>
    </w:p>
    <w:p w:rsidR="003E5870" w:rsidRPr="003E5870" w:rsidRDefault="003E5870" w:rsidP="003E5870">
      <w:pPr>
        <w:rPr>
          <w:rFonts w:ascii="Times New Roman" w:hAnsi="Times New Roman" w:cs="Times New Roman"/>
        </w:rPr>
      </w:pPr>
    </w:p>
    <w:p w:rsidR="003E5870" w:rsidRPr="003E5870" w:rsidRDefault="003E5870" w:rsidP="003E5870">
      <w:pPr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>Тип урока: учебно-практическое занятие</w:t>
      </w:r>
    </w:p>
    <w:p w:rsidR="0073168E" w:rsidRPr="003E5870" w:rsidRDefault="0073168E">
      <w:pPr>
        <w:rPr>
          <w:rFonts w:ascii="Times New Roman" w:hAnsi="Times New Roman" w:cs="Times New Roman"/>
        </w:rPr>
      </w:pPr>
    </w:p>
    <w:p w:rsidR="003E5870" w:rsidRPr="003E5870" w:rsidRDefault="003E5870">
      <w:pPr>
        <w:rPr>
          <w:rFonts w:ascii="Times New Roman" w:hAnsi="Times New Roman" w:cs="Times New Roman"/>
        </w:rPr>
      </w:pPr>
    </w:p>
    <w:p w:rsidR="003E5870" w:rsidRPr="003E5870" w:rsidRDefault="003E5870">
      <w:pPr>
        <w:rPr>
          <w:rFonts w:ascii="Times New Roman" w:hAnsi="Times New Roman" w:cs="Times New Roman"/>
        </w:rPr>
      </w:pPr>
    </w:p>
    <w:p w:rsidR="003E5870" w:rsidRPr="003E5870" w:rsidRDefault="003E5870">
      <w:pPr>
        <w:rPr>
          <w:rFonts w:ascii="Times New Roman" w:hAnsi="Times New Roman" w:cs="Times New Roman"/>
        </w:rPr>
      </w:pPr>
    </w:p>
    <w:p w:rsidR="003E5870" w:rsidRPr="003E5870" w:rsidRDefault="003E5870">
      <w:pPr>
        <w:rPr>
          <w:rFonts w:ascii="Times New Roman" w:hAnsi="Times New Roman" w:cs="Times New Roman"/>
        </w:rPr>
      </w:pPr>
    </w:p>
    <w:p w:rsidR="003E5870" w:rsidRPr="003E5870" w:rsidRDefault="003E5870">
      <w:pPr>
        <w:rPr>
          <w:rFonts w:ascii="Times New Roman" w:hAnsi="Times New Roman" w:cs="Times New Roman"/>
        </w:rPr>
      </w:pPr>
    </w:p>
    <w:p w:rsidR="003E5870" w:rsidRPr="003E5870" w:rsidRDefault="003E5870">
      <w:pPr>
        <w:rPr>
          <w:rFonts w:ascii="Times New Roman" w:hAnsi="Times New Roman" w:cs="Times New Roman"/>
        </w:rPr>
      </w:pPr>
    </w:p>
    <w:p w:rsidR="003E5870" w:rsidRPr="003E5870" w:rsidRDefault="003E5870">
      <w:pPr>
        <w:rPr>
          <w:rFonts w:ascii="Times New Roman" w:hAnsi="Times New Roman" w:cs="Times New Roman"/>
        </w:rPr>
      </w:pPr>
    </w:p>
    <w:p w:rsidR="003E5870" w:rsidRPr="003E5870" w:rsidRDefault="003E5870">
      <w:pPr>
        <w:rPr>
          <w:rFonts w:ascii="Times New Roman" w:hAnsi="Times New Roman" w:cs="Times New Roman"/>
        </w:rPr>
      </w:pPr>
    </w:p>
    <w:p w:rsidR="003E5870" w:rsidRPr="003E5870" w:rsidRDefault="003E5870">
      <w:pPr>
        <w:rPr>
          <w:rFonts w:ascii="Times New Roman" w:hAnsi="Times New Roman" w:cs="Times New Roman"/>
        </w:rPr>
      </w:pPr>
    </w:p>
    <w:p w:rsidR="003E5870" w:rsidRPr="003E5870" w:rsidRDefault="003E5870">
      <w:pPr>
        <w:rPr>
          <w:rFonts w:ascii="Times New Roman" w:hAnsi="Times New Roman" w:cs="Times New Roman"/>
        </w:rPr>
      </w:pPr>
    </w:p>
    <w:p w:rsidR="003E5870" w:rsidRPr="003E5870" w:rsidRDefault="003E5870">
      <w:pPr>
        <w:rPr>
          <w:rFonts w:ascii="Times New Roman" w:hAnsi="Times New Roman" w:cs="Times New Roman"/>
        </w:rPr>
      </w:pPr>
    </w:p>
    <w:p w:rsidR="003E5870" w:rsidRPr="003E5870" w:rsidRDefault="003E5870">
      <w:pPr>
        <w:rPr>
          <w:rFonts w:ascii="Times New Roman" w:hAnsi="Times New Roman" w:cs="Times New Roman"/>
        </w:rPr>
      </w:pPr>
    </w:p>
    <w:p w:rsidR="003E5870" w:rsidRPr="003E5870" w:rsidRDefault="003E5870">
      <w:pPr>
        <w:rPr>
          <w:rFonts w:ascii="Times New Roman" w:hAnsi="Times New Roman" w:cs="Times New Roman"/>
        </w:rPr>
      </w:pPr>
    </w:p>
    <w:p w:rsidR="003E5870" w:rsidRPr="003E5870" w:rsidRDefault="003E5870">
      <w:pPr>
        <w:rPr>
          <w:rFonts w:ascii="Times New Roman" w:hAnsi="Times New Roman" w:cs="Times New Roman"/>
        </w:rPr>
      </w:pPr>
    </w:p>
    <w:p w:rsidR="003E5870" w:rsidRPr="003E5870" w:rsidRDefault="003E5870" w:rsidP="003E5870">
      <w:pPr>
        <w:ind w:left="720"/>
        <w:jc w:val="center"/>
        <w:rPr>
          <w:rFonts w:ascii="Times New Roman" w:hAnsi="Times New Roman" w:cs="Times New Roman"/>
          <w:b/>
        </w:rPr>
      </w:pPr>
      <w:r w:rsidRPr="003E5870">
        <w:rPr>
          <w:rFonts w:ascii="Times New Roman" w:hAnsi="Times New Roman" w:cs="Times New Roman"/>
          <w:b/>
        </w:rPr>
        <w:lastRenderedPageBreak/>
        <w:t>Модуль 2. Состав и структура населения</w:t>
      </w:r>
    </w:p>
    <w:p w:rsidR="003E5870" w:rsidRPr="003E5870" w:rsidRDefault="003E5870" w:rsidP="003E5870">
      <w:pPr>
        <w:ind w:left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>После изучения данного модуля вы сможете:</w:t>
      </w:r>
    </w:p>
    <w:p w:rsidR="003E5870" w:rsidRPr="003E5870" w:rsidRDefault="003E5870" w:rsidP="003E5870">
      <w:pPr>
        <w:numPr>
          <w:ilvl w:val="1"/>
          <w:numId w:val="1"/>
        </w:numPr>
        <w:tabs>
          <w:tab w:val="clear" w:pos="21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>осознать значение состава и структуры населения в жизни общества;</w:t>
      </w:r>
    </w:p>
    <w:p w:rsidR="003E5870" w:rsidRPr="003E5870" w:rsidRDefault="003E5870" w:rsidP="003E5870">
      <w:pPr>
        <w:numPr>
          <w:ilvl w:val="1"/>
          <w:numId w:val="1"/>
        </w:numPr>
        <w:tabs>
          <w:tab w:val="clear" w:pos="21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>научитесь определять показатели, характеризующие состав и структуру населения;</w:t>
      </w:r>
    </w:p>
    <w:p w:rsidR="003E5870" w:rsidRPr="003E5870" w:rsidRDefault="003E5870" w:rsidP="003E5870">
      <w:pPr>
        <w:ind w:left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>а именно:</w:t>
      </w:r>
    </w:p>
    <w:p w:rsidR="003E5870" w:rsidRPr="003E5870" w:rsidRDefault="003E5870" w:rsidP="003E5870">
      <w:pPr>
        <w:numPr>
          <w:ilvl w:val="1"/>
          <w:numId w:val="1"/>
        </w:numPr>
        <w:tabs>
          <w:tab w:val="clear" w:pos="21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>выявлять факторы, влияющие на соотношение мужчин и женщин;</w:t>
      </w:r>
    </w:p>
    <w:p w:rsidR="003E5870" w:rsidRPr="003E5870" w:rsidRDefault="003E5870" w:rsidP="003E5870">
      <w:pPr>
        <w:numPr>
          <w:ilvl w:val="1"/>
          <w:numId w:val="1"/>
        </w:numPr>
        <w:tabs>
          <w:tab w:val="clear" w:pos="21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>определять по диаграммам и таблицам и сравнивать соотношение мужчин и женщин, возрастной состав, среднюю продолжительность жизни, главные районы распространения христианства, ислама и буддизма;</w:t>
      </w:r>
    </w:p>
    <w:p w:rsidR="003E5870" w:rsidRPr="003E5870" w:rsidRDefault="003E5870" w:rsidP="003E5870">
      <w:pPr>
        <w:numPr>
          <w:ilvl w:val="1"/>
          <w:numId w:val="1"/>
        </w:numPr>
        <w:tabs>
          <w:tab w:val="clear" w:pos="21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 xml:space="preserve"> прогнозировать проблемы, которые могут возникать при изменении состава и структуры населения в разных районах мира.</w:t>
      </w:r>
    </w:p>
    <w:p w:rsidR="003E5870" w:rsidRPr="003E5870" w:rsidRDefault="003E5870" w:rsidP="003E5870">
      <w:pPr>
        <w:ind w:left="720"/>
        <w:jc w:val="both"/>
        <w:rPr>
          <w:rFonts w:ascii="Times New Roman" w:hAnsi="Times New Roman" w:cs="Times New Roman"/>
        </w:rPr>
      </w:pPr>
    </w:p>
    <w:p w:rsidR="003E5870" w:rsidRPr="003E5870" w:rsidRDefault="003E5870" w:rsidP="003E5870">
      <w:pPr>
        <w:jc w:val="center"/>
        <w:rPr>
          <w:rFonts w:ascii="Times New Roman" w:hAnsi="Times New Roman" w:cs="Times New Roman"/>
          <w:b/>
        </w:rPr>
      </w:pPr>
    </w:p>
    <w:p w:rsidR="003E5870" w:rsidRPr="003E5870" w:rsidRDefault="003E5870" w:rsidP="003E5870">
      <w:pPr>
        <w:jc w:val="center"/>
        <w:rPr>
          <w:rFonts w:ascii="Times New Roman" w:hAnsi="Times New Roman" w:cs="Times New Roman"/>
          <w:b/>
        </w:rPr>
      </w:pPr>
      <w:r w:rsidRPr="003E5870">
        <w:rPr>
          <w:rFonts w:ascii="Times New Roman" w:hAnsi="Times New Roman" w:cs="Times New Roman"/>
          <w:b/>
        </w:rPr>
        <w:t>Модуль 2. Состав и структура населения</w:t>
      </w:r>
    </w:p>
    <w:p w:rsidR="003E5870" w:rsidRPr="003E5870" w:rsidRDefault="003E5870" w:rsidP="003E5870">
      <w:pPr>
        <w:jc w:val="center"/>
        <w:rPr>
          <w:rFonts w:ascii="Times New Roman" w:hAnsi="Times New Roman" w:cs="Times New Roman"/>
          <w:b/>
        </w:rPr>
      </w:pP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 xml:space="preserve">С географией  населения мы начинали знакомиться в предыдущих курсах географии. Однако эта тема еще далеко не исчерпана. Н.Н. </w:t>
      </w:r>
      <w:proofErr w:type="spellStart"/>
      <w:r w:rsidRPr="003E5870">
        <w:rPr>
          <w:rFonts w:ascii="Times New Roman" w:hAnsi="Times New Roman" w:cs="Times New Roman"/>
        </w:rPr>
        <w:t>Баранский</w:t>
      </w:r>
      <w:proofErr w:type="spellEnd"/>
      <w:r w:rsidRPr="003E5870">
        <w:rPr>
          <w:rFonts w:ascii="Times New Roman" w:hAnsi="Times New Roman" w:cs="Times New Roman"/>
        </w:rPr>
        <w:t xml:space="preserve"> резко критиковал авторов географических книг за недооценку вопросов, связанных с населением. Незаслуженно забыт великий русский, советский географ Гумилев, который является одним из основоположников этнографии.</w:t>
      </w: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>Теперь география населения стала одной из главных ветвей экономической и социальной географии. А почему? Потому что человек является центром всех экономических процессов. И именно человеческие отношения определяют мирное, стабильное развитие регионов или являются главной причиной военных конфликтов, террористических актов.</w:t>
      </w: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>Что же является определяющим в характеристике населения. Сейчас численность населения планеты превысила 7млрд человек. Как же их можно классифицировать?</w:t>
      </w: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>1. Расовый состав населения.</w:t>
      </w: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>Расы – исторически сложившиеся группы людей, связанные единством происхождения и схожими телесными признаками. Внешние (или антропологические) признаки отдельных рас: цвет кожи (поэтому иногда говорят белая, черная или желтая раса)</w:t>
      </w:r>
      <w:proofErr w:type="gramStart"/>
      <w:r w:rsidRPr="003E5870">
        <w:rPr>
          <w:rFonts w:ascii="Times New Roman" w:hAnsi="Times New Roman" w:cs="Times New Roman"/>
        </w:rPr>
        <w:t>,о</w:t>
      </w:r>
      <w:proofErr w:type="gramEnd"/>
      <w:r w:rsidRPr="003E5870">
        <w:rPr>
          <w:rFonts w:ascii="Times New Roman" w:hAnsi="Times New Roman" w:cs="Times New Roman"/>
        </w:rPr>
        <w:t>собенности волосяного покрова, строение лицевой части головы и т.д. Человечество принято делить на три основных расы:</w:t>
      </w: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3E5870">
        <w:rPr>
          <w:rFonts w:ascii="Times New Roman" w:hAnsi="Times New Roman" w:cs="Times New Roman"/>
        </w:rPr>
        <w:t>Европеоидную</w:t>
      </w:r>
      <w:proofErr w:type="gramEnd"/>
      <w:r w:rsidRPr="003E5870">
        <w:rPr>
          <w:rFonts w:ascii="Times New Roman" w:hAnsi="Times New Roman" w:cs="Times New Roman"/>
        </w:rPr>
        <w:t xml:space="preserve"> (страны Европы, Америки, Юго-Западной Азии, Северной Африки);</w:t>
      </w: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3E5870">
        <w:rPr>
          <w:rFonts w:ascii="Times New Roman" w:hAnsi="Times New Roman" w:cs="Times New Roman"/>
        </w:rPr>
        <w:t>Монголоидную</w:t>
      </w:r>
      <w:proofErr w:type="gramEnd"/>
      <w:r w:rsidRPr="003E5870">
        <w:rPr>
          <w:rFonts w:ascii="Times New Roman" w:hAnsi="Times New Roman" w:cs="Times New Roman"/>
        </w:rPr>
        <w:t xml:space="preserve"> (страны Центральной и Восточной Азии и Америки);</w:t>
      </w: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3E5870">
        <w:rPr>
          <w:rFonts w:ascii="Times New Roman" w:hAnsi="Times New Roman" w:cs="Times New Roman"/>
        </w:rPr>
        <w:t>Негроидную</w:t>
      </w:r>
      <w:proofErr w:type="gramEnd"/>
      <w:r w:rsidRPr="003E5870">
        <w:rPr>
          <w:rFonts w:ascii="Times New Roman" w:hAnsi="Times New Roman" w:cs="Times New Roman"/>
        </w:rPr>
        <w:t xml:space="preserve"> (большинство стран Африки).</w:t>
      </w: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>Выделяют также австралоидную расу, представители которой расселены на юго-востоке Азии, в Океании и Австралии.</w:t>
      </w: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>30% населения мира относится к промежуточным группам (эфиопы, малагасийцы, полинезийцы и др.) Смешение рас привело к образованию особых групп метисов, мулатов и самбо в Америке.</w:t>
      </w: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lastRenderedPageBreak/>
        <w:t>Сейчас европеоидная раса людей преобладает во всех регионах мира, за исключением Зарубежной Азии и Африки.</w:t>
      </w: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 xml:space="preserve"> Люди всех рас абсолютно равны, однако в мире были и есть проповедники превосходства одних рас над другими. Эта идеология получила наименование расизма. Расизм существовал в фашистской Германии, США, ЮАР.</w:t>
      </w: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>2.Этнический состав населения – это результат длительного исторического процесса смешения  и переселения представителей разных рас и этносов (народов). Этнос (народ) – это сложившаяся устойчивая группа людей, характеризующаяся общностью языка, территории, особенностями быта, культуры и этническим самосознанием.</w:t>
      </w: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>В процессе исторического развития народы проходят три стадии: племя, народность, нация. Племена возникли на первых этапах существования человека. Каждое племя состоит практически только из родственников. В некоторых районах мира до сих пор сохранились многочисленные племена – в Африке, Океании. Например, в Папуа – Новая Гвинея их насчитывается более 700. Нации  возникли в эпоху формирования централизованных государств (в Европе в средние века). Народности занимают промежуточное положение между племенами и нациями. Граница между тремя категориями этносов очень условна.</w:t>
      </w: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>Классификация этносов проводится по различным признакам, главные из которых язык и численность. На признаке по языку основана наиболее широко распространенная классификация  народов. Всего в мире насчитывается более 2 тыс. языков, а народов – 4 тыс. Это связано с тем, что далеко не все народы имеют «свой» язык. Языковая (или лингвистическая) классификация основана на анализе сходства отдельных языков. По степени близости все языки объединяются в семьи и группы, которые состоят из народов. Посмотрите карту атласа стр. 12 – 13.</w:t>
      </w: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 xml:space="preserve">Самая большая – индоевропейская языковая семья, на языках которой говорят 150 народов (около 2,5 </w:t>
      </w:r>
      <w:proofErr w:type="gramStart"/>
      <w:r w:rsidRPr="003E5870">
        <w:rPr>
          <w:rFonts w:ascii="Times New Roman" w:hAnsi="Times New Roman" w:cs="Times New Roman"/>
        </w:rPr>
        <w:t>млрд</w:t>
      </w:r>
      <w:proofErr w:type="gramEnd"/>
      <w:r w:rsidRPr="003E5870">
        <w:rPr>
          <w:rFonts w:ascii="Times New Roman" w:hAnsi="Times New Roman" w:cs="Times New Roman"/>
        </w:rPr>
        <w:t xml:space="preserve"> чел. или 45% населения). </w:t>
      </w:r>
      <w:proofErr w:type="gramStart"/>
      <w:r w:rsidRPr="003E5870">
        <w:rPr>
          <w:rFonts w:ascii="Times New Roman" w:hAnsi="Times New Roman" w:cs="Times New Roman"/>
        </w:rPr>
        <w:t xml:space="preserve">В нее входят группы: индоарийская (16%), романская (12%), германская (9%), славянская (6%) и др. В эти группы входят народы, говорящие на родственных языках – языках одной языковой группы: в романскую – на французском, испанском, португальском, итальянском, в индоарийскую – на хинди, маратхи, пенджаби, и </w:t>
      </w:r>
      <w:proofErr w:type="spellStart"/>
      <w:r w:rsidRPr="003E5870">
        <w:rPr>
          <w:rFonts w:ascii="Times New Roman" w:hAnsi="Times New Roman" w:cs="Times New Roman"/>
        </w:rPr>
        <w:t>тд</w:t>
      </w:r>
      <w:proofErr w:type="spellEnd"/>
      <w:r w:rsidRPr="003E5870">
        <w:rPr>
          <w:rFonts w:ascii="Times New Roman" w:hAnsi="Times New Roman" w:cs="Times New Roman"/>
        </w:rPr>
        <w:t>.</w:t>
      </w:r>
      <w:proofErr w:type="gramEnd"/>
      <w:r w:rsidRPr="003E5870">
        <w:rPr>
          <w:rFonts w:ascii="Times New Roman" w:hAnsi="Times New Roman" w:cs="Times New Roman"/>
        </w:rPr>
        <w:t xml:space="preserve"> Второй по численности (свыше 1 </w:t>
      </w:r>
      <w:proofErr w:type="gramStart"/>
      <w:r w:rsidRPr="003E5870">
        <w:rPr>
          <w:rFonts w:ascii="Times New Roman" w:hAnsi="Times New Roman" w:cs="Times New Roman"/>
        </w:rPr>
        <w:t>млрд</w:t>
      </w:r>
      <w:proofErr w:type="gramEnd"/>
      <w:r w:rsidRPr="003E5870">
        <w:rPr>
          <w:rFonts w:ascii="Times New Roman" w:hAnsi="Times New Roman" w:cs="Times New Roman"/>
        </w:rPr>
        <w:t xml:space="preserve"> чел., что составляет около 22% населения планеты) является китайско-тибетская (или сино-тибетская) семья, на языке которой говорят преимущественно в Китае, Непале, Бутане. Наиболее многочисленными народами мира являются китайцы (120 </w:t>
      </w:r>
      <w:proofErr w:type="gramStart"/>
      <w:r w:rsidRPr="003E5870">
        <w:rPr>
          <w:rFonts w:ascii="Times New Roman" w:hAnsi="Times New Roman" w:cs="Times New Roman"/>
        </w:rPr>
        <w:t>млн</w:t>
      </w:r>
      <w:proofErr w:type="gramEnd"/>
      <w:r w:rsidRPr="003E5870">
        <w:rPr>
          <w:rFonts w:ascii="Times New Roman" w:hAnsi="Times New Roman" w:cs="Times New Roman"/>
        </w:rPr>
        <w:t xml:space="preserve"> чел.), хиндустанцы (219 млн чел.), американцы США (187 млн чел.), бенгальцы (176 млн чел.), русские (146 млн чел.), бразильцы (137 млн чел.), японцы (123 млн чел.), </w:t>
      </w:r>
      <w:proofErr w:type="spellStart"/>
      <w:r w:rsidRPr="003E5870">
        <w:rPr>
          <w:rFonts w:ascii="Times New Roman" w:hAnsi="Times New Roman" w:cs="Times New Roman"/>
        </w:rPr>
        <w:t>бихарцы</w:t>
      </w:r>
      <w:proofErr w:type="spellEnd"/>
      <w:r w:rsidRPr="003E5870">
        <w:rPr>
          <w:rFonts w:ascii="Times New Roman" w:hAnsi="Times New Roman" w:cs="Times New Roman"/>
        </w:rPr>
        <w:t xml:space="preserve"> и пенджабцы (по 90 млн чел.), мексиканцы (85 млн чел.).</w:t>
      </w: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 xml:space="preserve">Языковая классификация народов существенно отличается от </w:t>
      </w:r>
      <w:proofErr w:type="gramStart"/>
      <w:r w:rsidRPr="003E5870">
        <w:rPr>
          <w:rFonts w:ascii="Times New Roman" w:hAnsi="Times New Roman" w:cs="Times New Roman"/>
        </w:rPr>
        <w:t>национальной</w:t>
      </w:r>
      <w:proofErr w:type="gramEnd"/>
      <w:r w:rsidRPr="003E5870">
        <w:rPr>
          <w:rFonts w:ascii="Times New Roman" w:hAnsi="Times New Roman" w:cs="Times New Roman"/>
        </w:rPr>
        <w:t>, поскольку распространение языков не совпадает с этническими границами. Например, в бывших колониях Испании, Великобритании, Франции в Африке, Азии, Америке говорят на языках метрополии.</w:t>
      </w: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 xml:space="preserve">Распространенность того или иного языка можно проиллюстрировать по-разному. Например, по численности людей, говорящих на нем. Эти данные </w:t>
      </w:r>
      <w:proofErr w:type="gramStart"/>
      <w:r w:rsidRPr="003E5870">
        <w:rPr>
          <w:rFonts w:ascii="Times New Roman" w:hAnsi="Times New Roman" w:cs="Times New Roman"/>
        </w:rPr>
        <w:t>весьма относительны</w:t>
      </w:r>
      <w:proofErr w:type="gramEnd"/>
      <w:r w:rsidRPr="003E5870">
        <w:rPr>
          <w:rFonts w:ascii="Times New Roman" w:hAnsi="Times New Roman" w:cs="Times New Roman"/>
        </w:rPr>
        <w:t xml:space="preserve"> и передают только общую картину</w:t>
      </w:r>
    </w:p>
    <w:p w:rsid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</w:p>
    <w:p w:rsid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</w:p>
    <w:p w:rsidR="003E5870" w:rsidRPr="003E5870" w:rsidRDefault="003E5870" w:rsidP="003E5870">
      <w:pPr>
        <w:jc w:val="center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lastRenderedPageBreak/>
        <w:t>НАИБОЛЕЕ РАСПРОСТРАНЕННЫЕ ЯЗЫКИ</w:t>
      </w:r>
    </w:p>
    <w:p w:rsidR="003E5870" w:rsidRPr="003E5870" w:rsidRDefault="003E5870" w:rsidP="003E5870">
      <w:pPr>
        <w:jc w:val="center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>(</w:t>
      </w:r>
      <w:proofErr w:type="gramStart"/>
      <w:r w:rsidRPr="003E5870">
        <w:rPr>
          <w:rFonts w:ascii="Times New Roman" w:hAnsi="Times New Roman" w:cs="Times New Roman"/>
        </w:rPr>
        <w:t>млн</w:t>
      </w:r>
      <w:proofErr w:type="gramEnd"/>
      <w:r w:rsidRPr="003E5870">
        <w:rPr>
          <w:rFonts w:ascii="Times New Roman" w:hAnsi="Times New Roman" w:cs="Times New Roman"/>
        </w:rPr>
        <w:t xml:space="preserve"> чел., 1992г.)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398"/>
        <w:gridCol w:w="2983"/>
      </w:tblGrid>
      <w:tr w:rsidR="003E5870" w:rsidRPr="003E5870" w:rsidTr="00910307">
        <w:trPr>
          <w:trHeight w:val="924"/>
        </w:trPr>
        <w:tc>
          <w:tcPr>
            <w:tcW w:w="3190" w:type="dxa"/>
            <w:shd w:val="clear" w:color="auto" w:fill="auto"/>
          </w:tcPr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Языки</w:t>
            </w:r>
          </w:p>
        </w:tc>
        <w:tc>
          <w:tcPr>
            <w:tcW w:w="3398" w:type="dxa"/>
            <w:shd w:val="clear" w:color="auto" w:fill="auto"/>
          </w:tcPr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Численность людей, для которых он является родным</w:t>
            </w:r>
          </w:p>
        </w:tc>
        <w:tc>
          <w:tcPr>
            <w:tcW w:w="2983" w:type="dxa"/>
            <w:shd w:val="clear" w:color="auto" w:fill="auto"/>
          </w:tcPr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Общая численность людей, говорящих на этом языке</w:t>
            </w:r>
          </w:p>
        </w:tc>
      </w:tr>
      <w:tr w:rsidR="003E5870" w:rsidRPr="003E5870" w:rsidTr="00910307">
        <w:tc>
          <w:tcPr>
            <w:tcW w:w="3190" w:type="dxa"/>
            <w:shd w:val="clear" w:color="auto" w:fill="auto"/>
          </w:tcPr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</w:p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Китайский</w:t>
            </w:r>
          </w:p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Хинди и урду</w:t>
            </w:r>
          </w:p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Испанский</w:t>
            </w:r>
          </w:p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Английский</w:t>
            </w:r>
          </w:p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Бенгальский</w:t>
            </w:r>
          </w:p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Арабский</w:t>
            </w:r>
          </w:p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Русский</w:t>
            </w:r>
          </w:p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Португальский</w:t>
            </w:r>
          </w:p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Японский</w:t>
            </w:r>
          </w:p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 xml:space="preserve">Французский </w:t>
            </w:r>
          </w:p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3398" w:type="dxa"/>
            <w:shd w:val="clear" w:color="auto" w:fill="auto"/>
          </w:tcPr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817</w:t>
            </w:r>
          </w:p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321</w:t>
            </w:r>
          </w:p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320</w:t>
            </w:r>
          </w:p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316</w:t>
            </w:r>
          </w:p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180</w:t>
            </w:r>
          </w:p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178</w:t>
            </w:r>
          </w:p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173</w:t>
            </w:r>
          </w:p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165</w:t>
            </w:r>
          </w:p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125</w:t>
            </w:r>
          </w:p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71</w:t>
            </w:r>
          </w:p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983" w:type="dxa"/>
            <w:shd w:val="clear" w:color="auto" w:fill="auto"/>
          </w:tcPr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907</w:t>
            </w:r>
          </w:p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383</w:t>
            </w:r>
          </w:p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362</w:t>
            </w:r>
          </w:p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456</w:t>
            </w:r>
          </w:p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189</w:t>
            </w:r>
          </w:p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208</w:t>
            </w:r>
          </w:p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293</w:t>
            </w:r>
          </w:p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177</w:t>
            </w:r>
          </w:p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126</w:t>
            </w:r>
          </w:p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123</w:t>
            </w:r>
          </w:p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119</w:t>
            </w:r>
          </w:p>
        </w:tc>
      </w:tr>
    </w:tbl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>Можно посмотреть, в каких странах тот или иной язык является официальным, или государственным. Например, английский имеет подобный статус в 76 странах мира, французский – в 34, испанский – в 21, португальский – в 8.</w:t>
      </w: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>В зависимости от того, совпадают или нет государственные и этнические границы, страны мира делятся  на одн</w:t>
      </w:r>
      <w:proofErr w:type="gramStart"/>
      <w:r w:rsidRPr="003E5870">
        <w:rPr>
          <w:rFonts w:ascii="Times New Roman" w:hAnsi="Times New Roman" w:cs="Times New Roman"/>
        </w:rPr>
        <w:t>о-</w:t>
      </w:r>
      <w:proofErr w:type="gramEnd"/>
      <w:r w:rsidRPr="003E5870">
        <w:rPr>
          <w:rFonts w:ascii="Times New Roman" w:hAnsi="Times New Roman" w:cs="Times New Roman"/>
        </w:rPr>
        <w:t xml:space="preserve">, </w:t>
      </w:r>
      <w:proofErr w:type="spellStart"/>
      <w:r w:rsidRPr="003E5870">
        <w:rPr>
          <w:rFonts w:ascii="Times New Roman" w:hAnsi="Times New Roman" w:cs="Times New Roman"/>
        </w:rPr>
        <w:t>дву</w:t>
      </w:r>
      <w:proofErr w:type="spellEnd"/>
      <w:r w:rsidRPr="003E5870">
        <w:rPr>
          <w:rFonts w:ascii="Times New Roman" w:hAnsi="Times New Roman" w:cs="Times New Roman"/>
        </w:rPr>
        <w:t xml:space="preserve">- и многонациональные. Однонациональными считаются те страны, в которых доля лиц одной национальности превышает 9/10. </w:t>
      </w:r>
      <w:proofErr w:type="gramStart"/>
      <w:r w:rsidRPr="003E5870">
        <w:rPr>
          <w:rFonts w:ascii="Times New Roman" w:hAnsi="Times New Roman" w:cs="Times New Roman"/>
        </w:rPr>
        <w:t xml:space="preserve">Таких стран довольно много в Европе (Польша, Чехия, Германия, Италия и др.), в Азии (Япония, Корея, Бангладеш, Саудовская Аравия, Йемен и др.), в Африке (Ливия, Египет). </w:t>
      </w:r>
      <w:proofErr w:type="gramEnd"/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 xml:space="preserve">Двунациональных стран гораздо меньше (Ирак, Сирия, Вьетнам, Турция, Канада, Бельгия). Большинство стран  мира </w:t>
      </w:r>
      <w:proofErr w:type="gramStart"/>
      <w:r w:rsidRPr="003E5870">
        <w:rPr>
          <w:rFonts w:ascii="Times New Roman" w:hAnsi="Times New Roman" w:cs="Times New Roman"/>
        </w:rPr>
        <w:t>многонациональные</w:t>
      </w:r>
      <w:proofErr w:type="gramEnd"/>
      <w:r w:rsidRPr="003E5870">
        <w:rPr>
          <w:rFonts w:ascii="Times New Roman" w:hAnsi="Times New Roman" w:cs="Times New Roman"/>
        </w:rPr>
        <w:t>. Из них наиболее  многонациональными являются Индия и Индонезия, в каждой из которых насчитывается по 150 народов. Особый характер имеет  американская нация – результат этнического смешения и слияния переселенцев из разных частей света, и особенности из Европы и Африки. Американская нация США – 100 народов. По Гумилеву каждая нация проходит три стадии: молодость, зрелость и старость. В целом это занимает  около 1250 лет. Американская нация является молодой, что объясняет категоричность и напористость США в международной  и внутренней политике.</w:t>
      </w: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>Еще одним немаловажным классификационным признаком является религиозный состав населения. Религия – одна из форм культуры, особое мировоззрение, поклонениям высшим силам. Религия охватывает все стороны жизни верующих, освящает их нравы и обычаи, работу и отдых, формирует атмосферу межнационального общения.</w:t>
      </w: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lastRenderedPageBreak/>
        <w:t>Данные о численности верующих очень условны, поскольку в большинстве стран мира отсутствует их точный  учет.</w:t>
      </w:r>
    </w:p>
    <w:p w:rsidR="003E5870" w:rsidRPr="003E5870" w:rsidRDefault="003E5870" w:rsidP="003E5870">
      <w:pPr>
        <w:ind w:firstLine="3060"/>
        <w:jc w:val="both"/>
        <w:rPr>
          <w:rFonts w:ascii="Times New Roman" w:hAnsi="Times New Roman" w:cs="Times New Roman"/>
        </w:rPr>
      </w:pPr>
    </w:p>
    <w:p w:rsidR="003E5870" w:rsidRPr="003E5870" w:rsidRDefault="003E5870" w:rsidP="003E5870">
      <w:pPr>
        <w:ind w:firstLine="3060"/>
        <w:jc w:val="both"/>
        <w:rPr>
          <w:rFonts w:ascii="Times New Roman" w:hAnsi="Times New Roman" w:cs="Times New Roman"/>
          <w:lang w:val="en-US"/>
        </w:rPr>
      </w:pPr>
      <w:r w:rsidRPr="003E5870">
        <w:rPr>
          <w:rFonts w:ascii="Times New Roman" w:hAnsi="Times New Roman" w:cs="Times New Roman"/>
        </w:rPr>
        <w:t>МИРОВЫЕ РЕЛИГИИ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398"/>
        <w:gridCol w:w="2983"/>
      </w:tblGrid>
      <w:tr w:rsidR="003E5870" w:rsidRPr="003E5870" w:rsidTr="00910307">
        <w:trPr>
          <w:trHeight w:val="723"/>
        </w:trPr>
        <w:tc>
          <w:tcPr>
            <w:tcW w:w="3190" w:type="dxa"/>
            <w:shd w:val="clear" w:color="auto" w:fill="auto"/>
          </w:tcPr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УНИВЕРСАЛЬНЫЕ</w:t>
            </w:r>
          </w:p>
        </w:tc>
        <w:tc>
          <w:tcPr>
            <w:tcW w:w="3398" w:type="dxa"/>
            <w:shd w:val="clear" w:color="auto" w:fill="auto"/>
          </w:tcPr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ЭТНИЧЕСКИЕ</w:t>
            </w:r>
          </w:p>
        </w:tc>
        <w:tc>
          <w:tcPr>
            <w:tcW w:w="2983" w:type="dxa"/>
            <w:shd w:val="clear" w:color="auto" w:fill="auto"/>
          </w:tcPr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ТРАДИОЦИОННЫЕ</w:t>
            </w:r>
          </w:p>
        </w:tc>
      </w:tr>
      <w:tr w:rsidR="003E5870" w:rsidRPr="003E5870" w:rsidTr="00910307">
        <w:tc>
          <w:tcPr>
            <w:tcW w:w="3190" w:type="dxa"/>
            <w:shd w:val="clear" w:color="auto" w:fill="auto"/>
          </w:tcPr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 xml:space="preserve">Христианство </w:t>
            </w:r>
          </w:p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 xml:space="preserve">(более 1млрд чел. в Европе, Америке, Австралии или 37% верующих): </w:t>
            </w:r>
          </w:p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- католицизм;</w:t>
            </w:r>
          </w:p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- протестантство;</w:t>
            </w:r>
          </w:p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- православие.</w:t>
            </w:r>
          </w:p>
        </w:tc>
        <w:tc>
          <w:tcPr>
            <w:tcW w:w="3398" w:type="dxa"/>
            <w:shd w:val="clear" w:color="auto" w:fill="auto"/>
          </w:tcPr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Индуизм в Индии (17%)</w:t>
            </w:r>
          </w:p>
        </w:tc>
        <w:tc>
          <w:tcPr>
            <w:tcW w:w="2983" w:type="dxa"/>
            <w:shd w:val="clear" w:color="auto" w:fill="auto"/>
          </w:tcPr>
          <w:p w:rsidR="003E5870" w:rsidRPr="003E5870" w:rsidRDefault="003E5870" w:rsidP="00910307">
            <w:pPr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Тотемизм, магия, фетишизм, культ предков, анимизм. Встречается в  труднодоступных и отсталых районах Тропической Африки, Латинской Америки и Австралии</w:t>
            </w:r>
          </w:p>
        </w:tc>
      </w:tr>
      <w:tr w:rsidR="003E5870" w:rsidRPr="003E5870" w:rsidTr="00910307">
        <w:trPr>
          <w:trHeight w:val="1274"/>
        </w:trPr>
        <w:tc>
          <w:tcPr>
            <w:tcW w:w="3190" w:type="dxa"/>
            <w:shd w:val="clear" w:color="auto" w:fill="auto"/>
          </w:tcPr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Ислам  (более 800 млн. чел. или 24% верующих):</w:t>
            </w:r>
          </w:p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- сунниты в Африке и Азии;</w:t>
            </w:r>
          </w:p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- шииты в Иране и Ираке.</w:t>
            </w:r>
          </w:p>
        </w:tc>
        <w:tc>
          <w:tcPr>
            <w:tcW w:w="3398" w:type="dxa"/>
            <w:shd w:val="clear" w:color="auto" w:fill="auto"/>
          </w:tcPr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Конфуцианство в Китае и Синтоизм в Японии (10%)</w:t>
            </w:r>
          </w:p>
        </w:tc>
        <w:tc>
          <w:tcPr>
            <w:tcW w:w="2983" w:type="dxa"/>
            <w:shd w:val="clear" w:color="auto" w:fill="auto"/>
          </w:tcPr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5870" w:rsidRPr="003E5870" w:rsidTr="00910307">
        <w:trPr>
          <w:trHeight w:val="695"/>
        </w:trPr>
        <w:tc>
          <w:tcPr>
            <w:tcW w:w="3190" w:type="dxa"/>
            <w:shd w:val="clear" w:color="auto" w:fill="auto"/>
          </w:tcPr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Буддизм  (более 200млн чел. в Азии или 7% верующих)</w:t>
            </w:r>
          </w:p>
        </w:tc>
        <w:tc>
          <w:tcPr>
            <w:tcW w:w="3398" w:type="dxa"/>
            <w:shd w:val="clear" w:color="auto" w:fill="auto"/>
          </w:tcPr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Иудаизм в Израиле</w:t>
            </w:r>
          </w:p>
        </w:tc>
        <w:tc>
          <w:tcPr>
            <w:tcW w:w="2983" w:type="dxa"/>
            <w:shd w:val="clear" w:color="auto" w:fill="auto"/>
          </w:tcPr>
          <w:p w:rsidR="003E5870" w:rsidRPr="003E5870" w:rsidRDefault="003E5870" w:rsidP="009103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E5870" w:rsidRPr="003E5870" w:rsidRDefault="003E5870" w:rsidP="003E5870">
      <w:pPr>
        <w:jc w:val="both"/>
        <w:rPr>
          <w:rFonts w:ascii="Times New Roman" w:hAnsi="Times New Roman" w:cs="Times New Roman"/>
          <w:lang w:val="en-US"/>
        </w:rPr>
      </w:pP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>Этнические религии отличаются от универсальных тем, что они распространены, в основном, среди людей одной и той же национальности.</w:t>
      </w: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>Основные центры мировых религий: Иерусалим, Рим, Медина, Мекка.</w:t>
      </w: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>Проблема межнациональных отношений в настоящее время стоит достаточно остро. Это связано:</w:t>
      </w:r>
    </w:p>
    <w:p w:rsidR="003E5870" w:rsidRPr="003E5870" w:rsidRDefault="003E5870" w:rsidP="003E5870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>с фактическим экономическим и социальным неравенством народов в некоторых развитых странах, ущемлением культурной самобытности национальных меньшинств (баски в Испании, корсиканцы во Франции, шотландцы в Великобритании, франко-канадцы в Канаде);</w:t>
      </w:r>
    </w:p>
    <w:p w:rsidR="003E5870" w:rsidRPr="003E5870" w:rsidRDefault="003E5870" w:rsidP="003E5870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>с процессом объединения родственных племен в народности, а народности в нации во многих развивающихся странах (Индии, Индонезии, Нигерии, Заире, Судане)</w:t>
      </w:r>
    </w:p>
    <w:p w:rsidR="003E5870" w:rsidRPr="003E5870" w:rsidRDefault="003E5870" w:rsidP="003E5870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>с последствиями европейской колонизации, при которых сохраняется угнетение коренного населения (индейцы, эскимосы, аборигены Австралии);</w:t>
      </w:r>
    </w:p>
    <w:p w:rsidR="003E5870" w:rsidRPr="003E5870" w:rsidRDefault="003E5870" w:rsidP="003E5870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>с расовой дискриминацией (ЮАР, США);</w:t>
      </w:r>
    </w:p>
    <w:p w:rsidR="003E5870" w:rsidRPr="003E5870" w:rsidRDefault="003E5870" w:rsidP="003E5870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 xml:space="preserve">с образованием новых государств на </w:t>
      </w:r>
      <w:proofErr w:type="gramStart"/>
      <w:r w:rsidRPr="003E5870">
        <w:rPr>
          <w:rFonts w:ascii="Times New Roman" w:hAnsi="Times New Roman" w:cs="Times New Roman"/>
        </w:rPr>
        <w:t>территории</w:t>
      </w:r>
      <w:proofErr w:type="gramEnd"/>
      <w:r w:rsidRPr="003E5870">
        <w:rPr>
          <w:rFonts w:ascii="Times New Roman" w:hAnsi="Times New Roman" w:cs="Times New Roman"/>
        </w:rPr>
        <w:t xml:space="preserve"> бывшего СССР и социалистических стран восточной Европы.</w:t>
      </w: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>Одной из главных «горячих» точек после второй мировой войны остается Ближний Восток, где не утихает арабо-израильский конфликт.</w:t>
      </w: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lastRenderedPageBreak/>
        <w:t>Национальные противоречия часто имеют религиозную основу. Яркий пример – религиозные столкновения между католиками и протестантами в Северной Ирландии (Ольстер), христианами и мусульманами в Боснии.</w:t>
      </w: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>Значительным религиозным фактором, подпитывающим современный международный терроризм, является исламский фундаментализм.</w:t>
      </w: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>Нерешенные проблемы  межнациональных отношений могут приводить к тяжелым последствиям, и их решение – в интересах всех государств мира.</w:t>
      </w:r>
    </w:p>
    <w:p w:rsidR="003E5870" w:rsidRPr="003E5870" w:rsidRDefault="003E5870">
      <w:pPr>
        <w:rPr>
          <w:rFonts w:ascii="Times New Roman" w:hAnsi="Times New Roman" w:cs="Times New Roman"/>
        </w:rPr>
      </w:pPr>
    </w:p>
    <w:p w:rsidR="003E5870" w:rsidRPr="003E5870" w:rsidRDefault="003E5870" w:rsidP="003E5870">
      <w:pPr>
        <w:jc w:val="center"/>
        <w:rPr>
          <w:rFonts w:ascii="Times New Roman" w:hAnsi="Times New Roman" w:cs="Times New Roman"/>
          <w:b/>
        </w:rPr>
      </w:pPr>
      <w:r w:rsidRPr="003E5870">
        <w:rPr>
          <w:rFonts w:ascii="Times New Roman" w:hAnsi="Times New Roman" w:cs="Times New Roman"/>
          <w:b/>
        </w:rPr>
        <w:t>Возрастной и половой состав населения мира</w:t>
      </w: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>Особенности естественного движения, как и миграции, определяют возрастную и половую структуру населения. Это важные экономико-социальные демографические показатели, представляющие, в частности, базу для прогнозирования хода воспроизводства населения, его будущей численности и демографической структуры, исчисления трудовых ресурсов, контингентов школьников и пенсионеров и т.д.</w:t>
      </w: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  <w:u w:val="single"/>
        </w:rPr>
      </w:pP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  <w:u w:val="single"/>
        </w:rPr>
      </w:pPr>
      <w:r w:rsidRPr="003E5870">
        <w:rPr>
          <w:rFonts w:ascii="Times New Roman" w:hAnsi="Times New Roman" w:cs="Times New Roman"/>
          <w:u w:val="single"/>
        </w:rPr>
        <w:t>Возрастной состав населения</w:t>
      </w: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>Наиболее важно деление по возрасту на три категории:</w:t>
      </w: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>а) исходя из репродуктивных особенностей – до 15 лет – поколение детей, 15-49 ле</w:t>
      </w:r>
      <w:proofErr w:type="gramStart"/>
      <w:r w:rsidRPr="003E5870">
        <w:rPr>
          <w:rFonts w:ascii="Times New Roman" w:hAnsi="Times New Roman" w:cs="Times New Roman"/>
        </w:rPr>
        <w:t>т-</w:t>
      </w:r>
      <w:proofErr w:type="gramEnd"/>
      <w:r w:rsidRPr="003E5870">
        <w:rPr>
          <w:rFonts w:ascii="Times New Roman" w:hAnsi="Times New Roman" w:cs="Times New Roman"/>
        </w:rPr>
        <w:t xml:space="preserve"> поколение родителей, 50 лет и старше – поколение прародителей;</w:t>
      </w: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 xml:space="preserve">б) исходя из способностей людей разного возраста и пола к трудовой деятельности – население в </w:t>
      </w:r>
      <w:proofErr w:type="spellStart"/>
      <w:r w:rsidRPr="003E5870">
        <w:rPr>
          <w:rFonts w:ascii="Times New Roman" w:hAnsi="Times New Roman" w:cs="Times New Roman"/>
        </w:rPr>
        <w:t>дорабочем</w:t>
      </w:r>
      <w:proofErr w:type="spellEnd"/>
      <w:r w:rsidRPr="003E5870">
        <w:rPr>
          <w:rFonts w:ascii="Times New Roman" w:hAnsi="Times New Roman" w:cs="Times New Roman"/>
        </w:rPr>
        <w:t xml:space="preserve">, рабочем (трудоспособном) и </w:t>
      </w:r>
      <w:proofErr w:type="spellStart"/>
      <w:r w:rsidRPr="003E5870">
        <w:rPr>
          <w:rFonts w:ascii="Times New Roman" w:hAnsi="Times New Roman" w:cs="Times New Roman"/>
        </w:rPr>
        <w:t>послерабочем</w:t>
      </w:r>
      <w:proofErr w:type="spellEnd"/>
      <w:r w:rsidRPr="003E5870">
        <w:rPr>
          <w:rFonts w:ascii="Times New Roman" w:hAnsi="Times New Roman" w:cs="Times New Roman"/>
        </w:rPr>
        <w:t xml:space="preserve"> возрасте.</w:t>
      </w: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>Возраст – это основной критерий способности человека к труду. Трудовые ресурсы в разных странах определяются условно по-разному. В нашей стране трудоспособный (рабочий) возраст для мужчин 16-60 лет, в Мексике и Португалии – с 12 лет. Пенсионный возраст для мужчин в большинстве развитых капиталистических стран установлен с 65 лет, а в некоторых слаборазвитых странах он вообще не определен, т.к. пенсионное обеспечение отсутствует. В международной статистике рабочим населением принято считать людей в возрасте от 15 до 64 лет, т.е. обычно 55-65% всего населения.</w:t>
      </w: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 xml:space="preserve">О степени вовлеченности трудовых ресурсов в производство свидетельствует показатель экономически активного населения (ЭАН). ЭАН – часть трудоспособного населения, которая участвует в материальном производстве и непроизводственной сфере. В мире ЭАН – 45% всего населения (2,7 </w:t>
      </w:r>
      <w:proofErr w:type="gramStart"/>
      <w:r w:rsidRPr="003E5870">
        <w:rPr>
          <w:rFonts w:ascii="Times New Roman" w:hAnsi="Times New Roman" w:cs="Times New Roman"/>
        </w:rPr>
        <w:t>млрд</w:t>
      </w:r>
      <w:proofErr w:type="gramEnd"/>
      <w:r w:rsidRPr="003E5870">
        <w:rPr>
          <w:rFonts w:ascii="Times New Roman" w:hAnsi="Times New Roman" w:cs="Times New Roman"/>
        </w:rPr>
        <w:t xml:space="preserve"> чел.). В Северной Америке показатель ЭАН – 50-60%. В Азии, Африке и Латинской Америке ЭАН – 40-45%.</w:t>
      </w: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>Страны с первым типом воспроизводства населения, т.е. с низкой рождаемостью и смертностью и с высокой средней продолжительностью жизни, относятся к числу «старых наций». Там высока доля людей в трудоспособном (62%) и пожилом (15%) возрасте и низка доля детей (23%), что предопределяет низкий уровень рождаемости и прироста населения в будущем.</w:t>
      </w: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lastRenderedPageBreak/>
        <w:t xml:space="preserve">В странах со вторым типом воспроизводства населения выше процент детей (43%) и очень мала доля лиц пожилого возраста (6%). Во многих слаборазвитых странах число детей приближается к численности трудоспособного населения, или даже превосходит его (Кения и Йемен, 52%), что ставит перед обществом ряд серьезных экономических проблем и обуславливает высокую рождаемость в будущем. </w:t>
      </w: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3E5870">
        <w:rPr>
          <w:rFonts w:ascii="Times New Roman" w:hAnsi="Times New Roman" w:cs="Times New Roman"/>
        </w:rPr>
        <w:t xml:space="preserve">Более гармоничны, ближе к оптимальным, современные возрастные структуры жителей в США, России, Японии, Китае. </w:t>
      </w:r>
      <w:proofErr w:type="gramEnd"/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>В связи с ростом средней продолжительности жизни население мира стареет. Так, средний возраст жителей Земли в 1985 году был 23,4 года, в 2000 году –  26,5 лет, а к 2025 году, по оценкам ООН,  он составит – 31,2 года.</w:t>
      </w: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>Старение населения меняет соотношение когорты людей в трудоспособном и пенсионном возрасте в пользу последних. Таким образом, в будущем перед обществом будут нарастать социально-экономические и этнические проблемы.</w:t>
      </w: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  <w:u w:val="single"/>
        </w:rPr>
      </w:pP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  <w:u w:val="single"/>
        </w:rPr>
      </w:pPr>
      <w:r w:rsidRPr="003E5870">
        <w:rPr>
          <w:rFonts w:ascii="Times New Roman" w:hAnsi="Times New Roman" w:cs="Times New Roman"/>
          <w:u w:val="single"/>
        </w:rPr>
        <w:t>Половой состав населения</w:t>
      </w: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 xml:space="preserve">Большое значение имеет также и половой состав населения, так как данные о соотношении мужчин и женщин в целом и в разных возрастах важны для анализа процесса воспроизводства населения. Главными причинами, определяющими соотношение полов, в мире являются: </w:t>
      </w: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 xml:space="preserve">превышение численности мужского населения </w:t>
      </w:r>
      <w:proofErr w:type="gramStart"/>
      <w:r w:rsidRPr="003E5870">
        <w:rPr>
          <w:rFonts w:ascii="Times New Roman" w:hAnsi="Times New Roman" w:cs="Times New Roman"/>
        </w:rPr>
        <w:t>над</w:t>
      </w:r>
      <w:proofErr w:type="gramEnd"/>
      <w:r w:rsidRPr="003E5870">
        <w:rPr>
          <w:rFonts w:ascii="Times New Roman" w:hAnsi="Times New Roman" w:cs="Times New Roman"/>
        </w:rPr>
        <w:t xml:space="preserve"> женским при рождении (на 5-6%, к 18-20 годам соотношение полов выравнивается, а к старости наблюдается перевес женщин);</w:t>
      </w: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>различия в средней продолжительности жизни мужчин и женщин (в России женщины сейчас живут, в среднем, почти на 20 лет дольше, чем мужчины);</w:t>
      </w: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>влияние войн, уносящих преимущественно жизни мужчин (в основном этим объясняется существенная диспропорция полов в нашей стране);</w:t>
      </w: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>миграции, в которых принимают участие, в основном, мужчины;</w:t>
      </w: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 xml:space="preserve">характер экономики, предъявляющий различный спрос на мужской и женский труд. </w:t>
      </w: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 xml:space="preserve">В целом, сейчас численность мужчин в мире на 20-30 </w:t>
      </w:r>
      <w:proofErr w:type="gramStart"/>
      <w:r w:rsidRPr="003E5870">
        <w:rPr>
          <w:rFonts w:ascii="Times New Roman" w:hAnsi="Times New Roman" w:cs="Times New Roman"/>
        </w:rPr>
        <w:t>млн</w:t>
      </w:r>
      <w:proofErr w:type="gramEnd"/>
      <w:r w:rsidRPr="003E5870">
        <w:rPr>
          <w:rFonts w:ascii="Times New Roman" w:hAnsi="Times New Roman" w:cs="Times New Roman"/>
        </w:rPr>
        <w:t xml:space="preserve"> человек превышает численность женщин.</w:t>
      </w: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 xml:space="preserve">Наблюдаются большие различия в половом составе в отдельных регионах мира. В странах зарубежной Европы и в СНГ отмечается преобладание женщин – это объясняется влиянием мировых и локальных войн и превышением средней продолжительности жизни женщин. Особенно велик их перевес в СНГ (на 16,5 </w:t>
      </w:r>
      <w:proofErr w:type="gramStart"/>
      <w:r w:rsidRPr="003E5870">
        <w:rPr>
          <w:rFonts w:ascii="Times New Roman" w:hAnsi="Times New Roman" w:cs="Times New Roman"/>
        </w:rPr>
        <w:t>млн</w:t>
      </w:r>
      <w:proofErr w:type="gramEnd"/>
      <w:r w:rsidRPr="003E5870">
        <w:rPr>
          <w:rFonts w:ascii="Times New Roman" w:hAnsi="Times New Roman" w:cs="Times New Roman"/>
        </w:rPr>
        <w:t>), ФРГ и в Австрии.</w:t>
      </w: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 xml:space="preserve">В зарубежной Азии почти повсеместно преобладают мужчины (особенно большое превышение доли мужского населения наблюдается в Южной и Восточной Азии, например, в Китае – на 31 </w:t>
      </w:r>
      <w:proofErr w:type="gramStart"/>
      <w:r w:rsidRPr="003E5870">
        <w:rPr>
          <w:rFonts w:ascii="Times New Roman" w:hAnsi="Times New Roman" w:cs="Times New Roman"/>
        </w:rPr>
        <w:t>млн</w:t>
      </w:r>
      <w:proofErr w:type="gramEnd"/>
      <w:r w:rsidRPr="003E5870">
        <w:rPr>
          <w:rFonts w:ascii="Times New Roman" w:hAnsi="Times New Roman" w:cs="Times New Roman"/>
        </w:rPr>
        <w:t>, в Индии – на 24 млн). Это связано с низким социальным статусом женщины, ранними браками, частыми родами, постоянным тяжелым трудом. Исключение составляют лишь Япония, Индонезия, Мьянма, Йемен, Израиль, Кипр.</w:t>
      </w: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lastRenderedPageBreak/>
        <w:t>Для стран Африки, в целом, характерно равновесие между численностью мужчин и женщин, но в северной, арабско-мусульманской части материка наблюдается некоторое преобладание мужчин, а в Восточной Африке – женщин.</w:t>
      </w: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 xml:space="preserve">В Северной Америке, долгое время бывшей «магнитом» для массового притока иммигрантов, мужское население, вплоть до середины </w:t>
      </w:r>
      <w:r w:rsidRPr="003E5870">
        <w:rPr>
          <w:rFonts w:ascii="Times New Roman" w:hAnsi="Times New Roman" w:cs="Times New Roman"/>
          <w:lang w:val="en-US"/>
        </w:rPr>
        <w:t>XX</w:t>
      </w:r>
      <w:r w:rsidRPr="003E5870">
        <w:rPr>
          <w:rFonts w:ascii="Times New Roman" w:hAnsi="Times New Roman" w:cs="Times New Roman"/>
        </w:rPr>
        <w:t xml:space="preserve"> века преобладало и только сейчас наметившийся перевес женского населения возрастает, особенно в пожилых возрастах.</w:t>
      </w: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>В Латинской Америке, как и в Африке, численность мужчин и женщин приблизительно равна, хотя наблюдается незначительный перевес женщин.</w:t>
      </w:r>
    </w:p>
    <w:p w:rsid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 xml:space="preserve">В Австралии долгое время преобладало мужское население. Это было связано с тем, что на материк был направлен массовый приток иммигрантов, но с середины 70-х годов наблюдается тенденция к превышению численности женского населения </w:t>
      </w:r>
      <w:proofErr w:type="gramStart"/>
      <w:r w:rsidRPr="003E5870">
        <w:rPr>
          <w:rFonts w:ascii="Times New Roman" w:hAnsi="Times New Roman" w:cs="Times New Roman"/>
        </w:rPr>
        <w:t>над</w:t>
      </w:r>
      <w:proofErr w:type="gramEnd"/>
      <w:r w:rsidRPr="003E5870">
        <w:rPr>
          <w:rFonts w:ascii="Times New Roman" w:hAnsi="Times New Roman" w:cs="Times New Roman"/>
        </w:rPr>
        <w:t xml:space="preserve"> мужским.</w:t>
      </w:r>
    </w:p>
    <w:p w:rsidR="003E5870" w:rsidRPr="003E5870" w:rsidRDefault="003E5870" w:rsidP="003E5870">
      <w:pPr>
        <w:ind w:firstLine="720"/>
        <w:jc w:val="both"/>
        <w:rPr>
          <w:rFonts w:ascii="Times New Roman" w:hAnsi="Times New Roman" w:cs="Times New Roman"/>
        </w:rPr>
      </w:pPr>
    </w:p>
    <w:p w:rsidR="003E5870" w:rsidRPr="003E5870" w:rsidRDefault="003E5870" w:rsidP="003E5870">
      <w:pPr>
        <w:jc w:val="center"/>
        <w:rPr>
          <w:rFonts w:ascii="Times New Roman" w:hAnsi="Times New Roman" w:cs="Times New Roman"/>
          <w:b/>
        </w:rPr>
      </w:pPr>
      <w:r w:rsidRPr="003E5870">
        <w:rPr>
          <w:rFonts w:ascii="Times New Roman" w:hAnsi="Times New Roman" w:cs="Times New Roman"/>
          <w:b/>
        </w:rPr>
        <w:t>Состав и структура населения</w:t>
      </w:r>
    </w:p>
    <w:p w:rsidR="003E5870" w:rsidRPr="003E5870" w:rsidRDefault="003E5870" w:rsidP="003E5870">
      <w:pPr>
        <w:jc w:val="center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>(Учебник: стр. 66-67, рис.12 и14,стр. 388 табл. 15, атлас: стр. 11, 12)</w:t>
      </w:r>
    </w:p>
    <w:p w:rsidR="003E5870" w:rsidRPr="003E5870" w:rsidRDefault="003E5870" w:rsidP="003E5870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3"/>
        <w:gridCol w:w="3063"/>
        <w:gridCol w:w="2625"/>
      </w:tblGrid>
      <w:tr w:rsidR="003E5870" w:rsidRPr="003E5870" w:rsidTr="00910307">
        <w:tc>
          <w:tcPr>
            <w:tcW w:w="4068" w:type="dxa"/>
            <w:shd w:val="clear" w:color="auto" w:fill="auto"/>
            <w:vAlign w:val="center"/>
          </w:tcPr>
          <w:p w:rsidR="003E5870" w:rsidRPr="003E5870" w:rsidRDefault="003E5870" w:rsidP="009103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5870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E5870" w:rsidRPr="003E5870" w:rsidRDefault="003E5870" w:rsidP="009103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5870">
              <w:rPr>
                <w:rFonts w:ascii="Times New Roman" w:hAnsi="Times New Roman" w:cs="Times New Roman"/>
                <w:b/>
              </w:rPr>
              <w:t>Развитые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E5870" w:rsidRPr="003E5870" w:rsidRDefault="003E5870" w:rsidP="009103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5870">
              <w:rPr>
                <w:rFonts w:ascii="Times New Roman" w:hAnsi="Times New Roman" w:cs="Times New Roman"/>
                <w:b/>
              </w:rPr>
              <w:t>Развивающиеся</w:t>
            </w:r>
          </w:p>
        </w:tc>
      </w:tr>
      <w:tr w:rsidR="003E5870" w:rsidRPr="003E5870" w:rsidTr="00910307">
        <w:trPr>
          <w:trHeight w:val="4399"/>
        </w:trPr>
        <w:tc>
          <w:tcPr>
            <w:tcW w:w="4068" w:type="dxa"/>
            <w:shd w:val="clear" w:color="auto" w:fill="auto"/>
          </w:tcPr>
          <w:p w:rsidR="003E5870" w:rsidRPr="003E5870" w:rsidRDefault="003E5870" w:rsidP="003E5870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360" w:lineRule="auto"/>
              <w:ind w:left="360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половой состав</w:t>
            </w:r>
          </w:p>
          <w:p w:rsidR="003E5870" w:rsidRPr="003E5870" w:rsidRDefault="003E5870" w:rsidP="003E5870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360" w:lineRule="auto"/>
              <w:ind w:left="360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возрастной состав</w:t>
            </w:r>
          </w:p>
          <w:p w:rsidR="003E5870" w:rsidRPr="003E5870" w:rsidRDefault="003E5870" w:rsidP="003E5870">
            <w:pPr>
              <w:numPr>
                <w:ilvl w:val="1"/>
                <w:numId w:val="3"/>
              </w:numPr>
              <w:tabs>
                <w:tab w:val="clear" w:pos="1440"/>
                <w:tab w:val="num" w:pos="0"/>
              </w:tabs>
              <w:spacing w:after="0" w:line="360" w:lineRule="auto"/>
              <w:ind w:left="540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дети</w:t>
            </w:r>
          </w:p>
          <w:p w:rsidR="003E5870" w:rsidRPr="003E5870" w:rsidRDefault="003E5870" w:rsidP="003E5870">
            <w:pPr>
              <w:numPr>
                <w:ilvl w:val="1"/>
                <w:numId w:val="3"/>
              </w:numPr>
              <w:tabs>
                <w:tab w:val="clear" w:pos="1440"/>
                <w:tab w:val="num" w:pos="0"/>
              </w:tabs>
              <w:spacing w:after="0" w:line="360" w:lineRule="auto"/>
              <w:ind w:left="540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взрослые</w:t>
            </w:r>
          </w:p>
          <w:p w:rsidR="003E5870" w:rsidRPr="003E5870" w:rsidRDefault="003E5870" w:rsidP="003E5870">
            <w:pPr>
              <w:numPr>
                <w:ilvl w:val="1"/>
                <w:numId w:val="3"/>
              </w:numPr>
              <w:tabs>
                <w:tab w:val="clear" w:pos="1440"/>
                <w:tab w:val="num" w:pos="0"/>
              </w:tabs>
              <w:spacing w:after="0" w:line="360" w:lineRule="auto"/>
              <w:ind w:left="540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старики</w:t>
            </w:r>
          </w:p>
          <w:p w:rsidR="003E5870" w:rsidRPr="003E5870" w:rsidRDefault="003E5870" w:rsidP="003E5870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360" w:lineRule="auto"/>
              <w:ind w:left="360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количество трудовых ресурсов</w:t>
            </w:r>
          </w:p>
          <w:p w:rsidR="003E5870" w:rsidRPr="003E5870" w:rsidRDefault="003E5870" w:rsidP="003E5870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360" w:lineRule="auto"/>
              <w:ind w:left="360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экономически активное население</w:t>
            </w:r>
          </w:p>
          <w:p w:rsidR="003E5870" w:rsidRPr="003E5870" w:rsidRDefault="003E5870" w:rsidP="003E5870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360" w:lineRule="auto"/>
              <w:ind w:left="360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основные религии</w:t>
            </w:r>
          </w:p>
          <w:p w:rsidR="003E5870" w:rsidRPr="003E5870" w:rsidRDefault="003E5870" w:rsidP="003E5870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360" w:lineRule="auto"/>
              <w:ind w:left="360"/>
              <w:rPr>
                <w:rFonts w:ascii="Times New Roman" w:hAnsi="Times New Roman" w:cs="Times New Roman"/>
              </w:rPr>
            </w:pPr>
            <w:r w:rsidRPr="003E5870">
              <w:rPr>
                <w:rFonts w:ascii="Times New Roman" w:hAnsi="Times New Roman" w:cs="Times New Roman"/>
              </w:rPr>
              <w:t>квалификация трудовых ресурсов</w:t>
            </w:r>
          </w:p>
        </w:tc>
        <w:tc>
          <w:tcPr>
            <w:tcW w:w="3240" w:type="dxa"/>
            <w:shd w:val="clear" w:color="auto" w:fill="auto"/>
          </w:tcPr>
          <w:p w:rsidR="003E5870" w:rsidRPr="003E5870" w:rsidRDefault="003E5870" w:rsidP="0091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3E5870" w:rsidRPr="003E5870" w:rsidRDefault="003E5870" w:rsidP="00910307">
            <w:pPr>
              <w:rPr>
                <w:rFonts w:ascii="Times New Roman" w:hAnsi="Times New Roman" w:cs="Times New Roman"/>
              </w:rPr>
            </w:pPr>
          </w:p>
        </w:tc>
      </w:tr>
    </w:tbl>
    <w:p w:rsidR="003E5870" w:rsidRPr="003E5870" w:rsidRDefault="003E5870" w:rsidP="003E5870">
      <w:pPr>
        <w:rPr>
          <w:rFonts w:ascii="Times New Roman" w:hAnsi="Times New Roman" w:cs="Times New Roman"/>
          <w:lang w:val="en-US"/>
        </w:rPr>
      </w:pPr>
    </w:p>
    <w:p w:rsidR="003E5870" w:rsidRPr="003E5870" w:rsidRDefault="003E5870" w:rsidP="003E5870">
      <w:pPr>
        <w:rPr>
          <w:rFonts w:ascii="Times New Roman" w:hAnsi="Times New Roman" w:cs="Times New Roman"/>
          <w:lang w:val="en-US"/>
        </w:rPr>
      </w:pPr>
    </w:p>
    <w:p w:rsidR="003E5870" w:rsidRPr="003E5870" w:rsidRDefault="003E5870" w:rsidP="003E587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>Дайте определение терминам (показателям из таблицы).</w:t>
      </w:r>
    </w:p>
    <w:p w:rsidR="003E5870" w:rsidRPr="003E5870" w:rsidRDefault="003E5870" w:rsidP="003E587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 xml:space="preserve">Используя рис. № 14 со стр. учебника 63 выпишите регионы с </w:t>
      </w:r>
      <w:r w:rsidRPr="003E5870">
        <w:rPr>
          <w:rFonts w:ascii="Times New Roman" w:hAnsi="Times New Roman" w:cs="Times New Roman"/>
          <w:lang w:val="en-US"/>
        </w:rPr>
        <w:t>max</w:t>
      </w:r>
      <w:r w:rsidRPr="003E5870">
        <w:rPr>
          <w:rFonts w:ascii="Times New Roman" w:hAnsi="Times New Roman" w:cs="Times New Roman"/>
        </w:rPr>
        <w:t xml:space="preserve"> и </w:t>
      </w:r>
      <w:r w:rsidRPr="003E5870">
        <w:rPr>
          <w:rFonts w:ascii="Times New Roman" w:hAnsi="Times New Roman" w:cs="Times New Roman"/>
          <w:lang w:val="en-US"/>
        </w:rPr>
        <w:t>min</w:t>
      </w:r>
      <w:r w:rsidRPr="003E5870">
        <w:rPr>
          <w:rFonts w:ascii="Times New Roman" w:hAnsi="Times New Roman" w:cs="Times New Roman"/>
        </w:rPr>
        <w:t xml:space="preserve"> количеством:</w:t>
      </w:r>
    </w:p>
    <w:p w:rsidR="003E5870" w:rsidRPr="003E5870" w:rsidRDefault="003E5870" w:rsidP="003E587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>Детей</w:t>
      </w:r>
    </w:p>
    <w:p w:rsidR="003E5870" w:rsidRPr="003E5870" w:rsidRDefault="003E5870" w:rsidP="003E587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>Взрослых</w:t>
      </w:r>
    </w:p>
    <w:p w:rsidR="003E5870" w:rsidRPr="003E5870" w:rsidRDefault="003E5870" w:rsidP="003E587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>Пожилых</w:t>
      </w:r>
    </w:p>
    <w:p w:rsidR="003E5870" w:rsidRPr="003E5870" w:rsidRDefault="003E5870" w:rsidP="003E587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>Какие проблемы наблюдаются в этих регионах в связи с такой возрастной структурой населения?</w:t>
      </w:r>
    </w:p>
    <w:p w:rsidR="003E5870" w:rsidRPr="003E5870" w:rsidRDefault="003E5870" w:rsidP="003E587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3E5870">
        <w:rPr>
          <w:rFonts w:ascii="Times New Roman" w:hAnsi="Times New Roman" w:cs="Times New Roman"/>
        </w:rPr>
        <w:t>О чем  говорит широкое основание возрастно-половой пирамиды? Какую демографическую политику необходимо проводить в этих случаях? (учебник стр.62, рис. № 12).</w:t>
      </w:r>
      <w:bookmarkStart w:id="0" w:name="_GoBack"/>
      <w:bookmarkEnd w:id="0"/>
    </w:p>
    <w:sectPr w:rsidR="003E5870" w:rsidRPr="003E5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2C7E"/>
    <w:multiLevelType w:val="hybridMultilevel"/>
    <w:tmpl w:val="F7122910"/>
    <w:lvl w:ilvl="0" w:tplc="D64A52D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D7427"/>
    <w:multiLevelType w:val="hybridMultilevel"/>
    <w:tmpl w:val="B2D07B5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C2108D1"/>
    <w:multiLevelType w:val="hybridMultilevel"/>
    <w:tmpl w:val="C972A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5E64B8"/>
    <w:multiLevelType w:val="hybridMultilevel"/>
    <w:tmpl w:val="CD92FF38"/>
    <w:lvl w:ilvl="0" w:tplc="3AF06D0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3AF06D0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70"/>
    <w:rsid w:val="003E5870"/>
    <w:rsid w:val="0073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2015-12-20T16:18:00Z</dcterms:created>
  <dcterms:modified xsi:type="dcterms:W3CDTF">2015-12-20T16:29:00Z</dcterms:modified>
</cp:coreProperties>
</file>