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0C" w:rsidRDefault="00BC53A0" w:rsidP="00BC5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и их использование на уроках в начальной школе</w:t>
      </w:r>
    </w:p>
    <w:p w:rsidR="00BC53A0" w:rsidRPr="00FF202D" w:rsidRDefault="00BC53A0" w:rsidP="00BC53A0">
      <w:pPr>
        <w:spacing w:before="100" w:beforeAutospacing="1" w:after="100" w:afterAutospacing="1"/>
        <w:ind w:righ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202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«Забота о человеческом здоровье, тем более здоровье ребенка - это, прежде всего, забота о гармонической полноте всех физических и духовных сил, и венцом этой гармонии является радость творчества».                    В.А.Сухомлинский</w:t>
      </w:r>
    </w:p>
    <w:p w:rsidR="00BC53A0" w:rsidRPr="00BC53A0" w:rsidRDefault="00BC53A0" w:rsidP="00BC53A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3A0">
        <w:rPr>
          <w:color w:val="000000" w:themeColor="text1"/>
          <w:sz w:val="28"/>
          <w:szCs w:val="28"/>
        </w:rPr>
        <w:t xml:space="preserve">  Здоровье человека — тема для разговора достаточно актуаль</w:t>
      </w:r>
      <w:r w:rsidRPr="00BC53A0">
        <w:rPr>
          <w:color w:val="000000" w:themeColor="text1"/>
          <w:sz w:val="28"/>
          <w:szCs w:val="28"/>
        </w:rPr>
        <w:softHyphen/>
        <w:t>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BC53A0" w:rsidRDefault="00BC53A0" w:rsidP="00FF202D">
      <w:pPr>
        <w:spacing w:after="0" w:line="240" w:lineRule="auto"/>
        <w:ind w:right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53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</w:t>
      </w:r>
      <w:proofErr w:type="spellStart"/>
      <w:r w:rsidRPr="00BC5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BC5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технологии – это условия обучения ребенка в школе (отсутствие стресса, адекватность требований, адекватность методик обучения и воспитания); рациональная  организация учебного процесса (в соответствии с возрастными, половыми,  индивидуальными особенностями  и гигиеническими требованиями); соответствие  учебной  и  физической  нагрузки  возрастным возможностям ребенка; необходимый, достаточный  и  рационально  организованный двигательный режим.</w:t>
      </w:r>
    </w:p>
    <w:p w:rsidR="00FF202D" w:rsidRDefault="00FF202D" w:rsidP="00FF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2D">
        <w:rPr>
          <w:rFonts w:ascii="Times New Roman" w:hAnsi="Times New Roman" w:cs="Times New Roman"/>
          <w:sz w:val="28"/>
          <w:szCs w:val="28"/>
        </w:rPr>
        <w:t xml:space="preserve">   Процесс организации </w:t>
      </w:r>
      <w:proofErr w:type="spellStart"/>
      <w:r w:rsidRPr="00FF202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F202D">
        <w:rPr>
          <w:rFonts w:ascii="Times New Roman" w:hAnsi="Times New Roman" w:cs="Times New Roman"/>
          <w:sz w:val="28"/>
          <w:szCs w:val="28"/>
        </w:rPr>
        <w:t xml:space="preserve"> обучения должен носить комплексный характер, поскольку, здоровье представляет собой «состояние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 xml:space="preserve">   </w:t>
      </w:r>
      <w:proofErr w:type="spellStart"/>
      <w:r w:rsidRPr="004E1E88">
        <w:rPr>
          <w:rStyle w:val="c17"/>
          <w:color w:val="000000"/>
          <w:sz w:val="28"/>
          <w:szCs w:val="28"/>
        </w:rPr>
        <w:t>Здоровьесберегающие</w:t>
      </w:r>
      <w:proofErr w:type="spellEnd"/>
      <w:r w:rsidRPr="004E1E88">
        <w:rPr>
          <w:rStyle w:val="c17"/>
          <w:color w:val="000000"/>
          <w:sz w:val="28"/>
          <w:szCs w:val="28"/>
        </w:rPr>
        <w:t xml:space="preserve"> технологии основаны на принципе  </w:t>
      </w:r>
      <w:proofErr w:type="spellStart"/>
      <w:r w:rsidRPr="004E1E88">
        <w:rPr>
          <w:rStyle w:val="c17"/>
          <w:color w:val="000000"/>
          <w:sz w:val="28"/>
          <w:szCs w:val="28"/>
        </w:rPr>
        <w:t>природосообразности</w:t>
      </w:r>
      <w:proofErr w:type="spellEnd"/>
      <w:r w:rsidRPr="004E1E88">
        <w:rPr>
          <w:rStyle w:val="c17"/>
          <w:color w:val="000000"/>
          <w:sz w:val="28"/>
          <w:szCs w:val="28"/>
        </w:rPr>
        <w:t xml:space="preserve"> и направлены на сохранение и укрепление здоровья </w:t>
      </w:r>
      <w:proofErr w:type="gramStart"/>
      <w:r w:rsidRPr="004E1E88">
        <w:rPr>
          <w:rStyle w:val="c17"/>
          <w:color w:val="000000"/>
          <w:sz w:val="28"/>
          <w:szCs w:val="28"/>
        </w:rPr>
        <w:t>обучающихся</w:t>
      </w:r>
      <w:proofErr w:type="gramEnd"/>
      <w:r>
        <w:rPr>
          <w:rStyle w:val="c17"/>
          <w:color w:val="000000"/>
          <w:sz w:val="28"/>
          <w:szCs w:val="28"/>
        </w:rPr>
        <w:t>.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 </w:t>
      </w:r>
      <w:r>
        <w:rPr>
          <w:rStyle w:val="c17"/>
          <w:color w:val="000000"/>
          <w:sz w:val="28"/>
          <w:szCs w:val="28"/>
        </w:rPr>
        <w:t xml:space="preserve">   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 xml:space="preserve">Классификация </w:t>
      </w:r>
      <w:proofErr w:type="spellStart"/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 xml:space="preserve"> технологий: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1 группа –</w:t>
      </w:r>
      <w:r w:rsidRPr="004E1E88">
        <w:rPr>
          <w:rStyle w:val="apple-converted-space"/>
          <w:color w:val="000000"/>
          <w:sz w:val="28"/>
          <w:szCs w:val="28"/>
        </w:rPr>
        <w:t> 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медико-гигиенические</w:t>
      </w:r>
      <w:r w:rsidRPr="004E1E88">
        <w:rPr>
          <w:rStyle w:val="c17"/>
          <w:color w:val="000000"/>
          <w:sz w:val="28"/>
          <w:szCs w:val="28"/>
        </w:rPr>
        <w:t xml:space="preserve"> (соблюдение </w:t>
      </w:r>
      <w:proofErr w:type="spellStart"/>
      <w:r w:rsidRPr="004E1E88">
        <w:rPr>
          <w:rStyle w:val="c17"/>
          <w:color w:val="000000"/>
          <w:sz w:val="28"/>
          <w:szCs w:val="28"/>
        </w:rPr>
        <w:t>СанПинов</w:t>
      </w:r>
      <w:proofErr w:type="spellEnd"/>
      <w:r w:rsidRPr="004E1E88">
        <w:rPr>
          <w:rStyle w:val="c17"/>
          <w:color w:val="000000"/>
          <w:sz w:val="28"/>
          <w:szCs w:val="28"/>
        </w:rPr>
        <w:t>, контроль за этим со стороны администрации)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2 группа –</w:t>
      </w:r>
      <w:r w:rsidRPr="004E1E88">
        <w:rPr>
          <w:rStyle w:val="apple-converted-space"/>
          <w:color w:val="000000"/>
          <w:sz w:val="28"/>
          <w:szCs w:val="28"/>
        </w:rPr>
        <w:t> 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физкультурно-оздоровительные технологии</w:t>
      </w:r>
      <w:r w:rsidRPr="004E1E88">
        <w:rPr>
          <w:rStyle w:val="c17"/>
          <w:color w:val="000000"/>
          <w:sz w:val="28"/>
          <w:szCs w:val="28"/>
        </w:rPr>
        <w:t> (поведение на уроках физкультминуток, работа спортивных секций, кружков по обучению  ЗОЖ)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proofErr w:type="gramStart"/>
      <w:r w:rsidRPr="004E1E88">
        <w:rPr>
          <w:rStyle w:val="c17"/>
          <w:color w:val="000000"/>
          <w:sz w:val="28"/>
          <w:szCs w:val="28"/>
        </w:rPr>
        <w:t>3 группа –  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экологические технологии</w:t>
      </w:r>
      <w:r w:rsidRPr="004E1E88">
        <w:rPr>
          <w:rStyle w:val="c17"/>
          <w:color w:val="000000"/>
          <w:sz w:val="28"/>
          <w:szCs w:val="28"/>
        </w:rPr>
        <w:t> (обустройство школьной среды,</w:t>
      </w:r>
      <w:proofErr w:type="gramEnd"/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озеленение, освещение, тепловой режим)</w:t>
      </w:r>
    </w:p>
    <w:p w:rsidR="004A11FA" w:rsidRPr="004E1E88" w:rsidRDefault="004A11FA" w:rsidP="004A11FA">
      <w:pPr>
        <w:pStyle w:val="c10c27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4 группа –</w:t>
      </w:r>
      <w:r w:rsidRPr="004E1E88">
        <w:rPr>
          <w:rStyle w:val="apple-converted-space"/>
          <w:color w:val="000000"/>
          <w:sz w:val="28"/>
          <w:szCs w:val="28"/>
        </w:rPr>
        <w:t> 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техническое обеспечение безопасности жизнедеятельности</w:t>
      </w:r>
    </w:p>
    <w:p w:rsidR="004A11FA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rStyle w:val="c11c21"/>
          <w:b/>
          <w:bCs/>
          <w:i/>
          <w:iCs/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 xml:space="preserve">5 группа – </w:t>
      </w:r>
      <w:proofErr w:type="spellStart"/>
      <w:r w:rsidRPr="004E1E88">
        <w:rPr>
          <w:rStyle w:val="c17"/>
          <w:color w:val="000000"/>
          <w:sz w:val="28"/>
          <w:szCs w:val="28"/>
        </w:rPr>
        <w:t>з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доровьесберегающие</w:t>
      </w:r>
      <w:proofErr w:type="spellEnd"/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 xml:space="preserve"> образовательные</w:t>
      </w:r>
      <w:r w:rsidRPr="004E1E88">
        <w:rPr>
          <w:rStyle w:val="c17"/>
          <w:color w:val="000000"/>
          <w:sz w:val="28"/>
          <w:szCs w:val="28"/>
        </w:rPr>
        <w:t> </w:t>
      </w:r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технологии.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lastRenderedPageBreak/>
        <w:t xml:space="preserve">Они подразделяются </w:t>
      </w:r>
      <w:proofErr w:type="gramStart"/>
      <w:r w:rsidRPr="004E1E88">
        <w:rPr>
          <w:rStyle w:val="c17"/>
          <w:color w:val="000000"/>
          <w:sz w:val="28"/>
          <w:szCs w:val="28"/>
        </w:rPr>
        <w:t>на</w:t>
      </w:r>
      <w:proofErr w:type="gramEnd"/>
      <w:r w:rsidRPr="004E1E88">
        <w:rPr>
          <w:rStyle w:val="c11c21"/>
          <w:b/>
          <w:bCs/>
          <w:i/>
          <w:iCs/>
          <w:color w:val="000000"/>
          <w:sz w:val="28"/>
          <w:szCs w:val="28"/>
        </w:rPr>
        <w:t>: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 xml:space="preserve">  1) Организационно-педагогические технологии (определенный ход учебного процесса, регламентированный </w:t>
      </w:r>
      <w:proofErr w:type="spellStart"/>
      <w:r w:rsidRPr="004E1E88">
        <w:rPr>
          <w:rStyle w:val="c17"/>
          <w:color w:val="000000"/>
          <w:sz w:val="28"/>
          <w:szCs w:val="28"/>
        </w:rPr>
        <w:t>СанПинами</w:t>
      </w:r>
      <w:proofErr w:type="spellEnd"/>
      <w:r w:rsidRPr="004E1E88">
        <w:rPr>
          <w:rStyle w:val="c17"/>
          <w:color w:val="000000"/>
          <w:sz w:val="28"/>
          <w:szCs w:val="28"/>
        </w:rPr>
        <w:t>, предотвращающий утомление детей).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 w:rsidRPr="004E1E88">
        <w:rPr>
          <w:rStyle w:val="c17"/>
          <w:color w:val="000000"/>
          <w:sz w:val="28"/>
          <w:szCs w:val="28"/>
        </w:rPr>
        <w:t>  2) Психолого-педагогические технологии (они тесно связаны с уроком: личностно- ориентированное обучение, метод создания ситуации успеха, технология педагогической поддержки, методы активного обучения  и др.)</w:t>
      </w:r>
    </w:p>
    <w:p w:rsidR="004A11FA" w:rsidRPr="004E1E88" w:rsidRDefault="004A11FA" w:rsidP="004A11FA">
      <w:pPr>
        <w:pStyle w:val="c27c10"/>
        <w:shd w:val="clear" w:color="auto" w:fill="FFFFFF"/>
        <w:spacing w:before="0" w:beforeAutospacing="0" w:after="0" w:afterAutospacing="0" w:line="360" w:lineRule="atLeast"/>
        <w:ind w:left="56" w:right="-144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 </w:t>
      </w:r>
      <w:r w:rsidRPr="004E1E88">
        <w:rPr>
          <w:rStyle w:val="c17"/>
          <w:color w:val="000000"/>
          <w:sz w:val="28"/>
          <w:szCs w:val="28"/>
        </w:rPr>
        <w:t>3)Учебно-воспитательные технологии (учебные программы по формированию ЗОЖ по предметам учебного плана).</w:t>
      </w:r>
    </w:p>
    <w:p w:rsidR="00FF202D" w:rsidRPr="000D3886" w:rsidRDefault="00FF202D" w:rsidP="000D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976B5" w:rsidRPr="00FF202D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proofErr w:type="spellStart"/>
      <w:r w:rsidR="005976B5" w:rsidRPr="00FF202D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976B5" w:rsidRPr="00FF202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  <w:r w:rsidRPr="00FF202D">
        <w:rPr>
          <w:rFonts w:ascii="Times New Roman" w:hAnsi="Times New Roman" w:cs="Times New Roman"/>
          <w:sz w:val="28"/>
          <w:szCs w:val="28"/>
        </w:rPr>
        <w:t xml:space="preserve">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</w:t>
      </w:r>
      <w:r w:rsidRPr="000D3886">
        <w:rPr>
          <w:rFonts w:ascii="Times New Roman" w:hAnsi="Times New Roman" w:cs="Times New Roman"/>
          <w:sz w:val="28"/>
          <w:szCs w:val="28"/>
        </w:rPr>
        <w:t>положительные эмоции, увидеть индивидуальность детей.</w:t>
      </w:r>
    </w:p>
    <w:p w:rsidR="000D3886" w:rsidRPr="000D3886" w:rsidRDefault="000D3886" w:rsidP="000D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3886">
        <w:rPr>
          <w:rFonts w:ascii="Times New Roman" w:hAnsi="Times New Roman" w:cs="Times New Roman"/>
          <w:sz w:val="28"/>
          <w:szCs w:val="28"/>
        </w:rPr>
        <w:t>Перегрузка учащихся на уроке вызывает повышение уровня утомляемости. Если процесс получения знаний интересен и мотивирован, то усвоение материала не создаст эффекта перегрузки.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886">
        <w:rPr>
          <w:rFonts w:ascii="Times New Roman" w:hAnsi="Times New Roman" w:cs="Times New Roman"/>
          <w:sz w:val="28"/>
          <w:szCs w:val="28"/>
        </w:rPr>
        <w:t>Поэтому </w:t>
      </w:r>
      <w:r w:rsidRPr="000D38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3886">
        <w:rPr>
          <w:rFonts w:ascii="Times New Roman" w:hAnsi="Times New Roman" w:cs="Times New Roman"/>
          <w:sz w:val="28"/>
          <w:szCs w:val="28"/>
        </w:rPr>
        <w:t>учителя начальных классов, учитывая возрастные психологические особенности своих учеников, продумывают число видов учебной деятельности на уроке, избегают однообразия, чтобы не наступило быстрое утомление. Каждый учитель </w:t>
      </w:r>
      <w:r w:rsidRPr="000D38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3886">
        <w:rPr>
          <w:rFonts w:ascii="Times New Roman" w:hAnsi="Times New Roman" w:cs="Times New Roman"/>
          <w:sz w:val="28"/>
          <w:szCs w:val="28"/>
        </w:rPr>
        <w:t>продумывает приемы, позволяющие активизировать в процессе освоения нового знания самих учащихся, </w:t>
      </w:r>
      <w:r w:rsidRPr="000D38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3886">
        <w:rPr>
          <w:rFonts w:ascii="Times New Roman" w:hAnsi="Times New Roman" w:cs="Times New Roman"/>
          <w:sz w:val="28"/>
          <w:szCs w:val="28"/>
        </w:rPr>
        <w:t>идет в класс с системой логически выстроенных вопросов, старается прогнозировать несколько возможных вариантов развития учебных событий в зависимости от создавшейся в классе ситуации.</w:t>
      </w:r>
    </w:p>
    <w:p w:rsidR="005976B5" w:rsidRPr="000D3886" w:rsidRDefault="00FF202D" w:rsidP="000D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3886">
        <w:rPr>
          <w:color w:val="000000"/>
          <w:sz w:val="28"/>
          <w:szCs w:val="28"/>
        </w:rPr>
        <w:t xml:space="preserve">   </w:t>
      </w:r>
      <w:r w:rsidR="005976B5" w:rsidRPr="000D3886">
        <w:rPr>
          <w:color w:val="000000"/>
          <w:sz w:val="28"/>
          <w:szCs w:val="28"/>
        </w:rPr>
        <w:t>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5976B5" w:rsidRPr="000D3886" w:rsidRDefault="005976B5" w:rsidP="000D38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3886">
        <w:rPr>
          <w:color w:val="000000"/>
          <w:sz w:val="28"/>
          <w:szCs w:val="28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5976B5" w:rsidRPr="000D3886" w:rsidRDefault="005976B5" w:rsidP="000D3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3886">
        <w:rPr>
          <w:color w:val="616161"/>
          <w:sz w:val="28"/>
          <w:szCs w:val="28"/>
        </w:rPr>
        <w:t xml:space="preserve">  </w:t>
      </w:r>
      <w:r w:rsidRPr="000D3886">
        <w:rPr>
          <w:sz w:val="28"/>
          <w:szCs w:val="28"/>
        </w:rPr>
        <w:t xml:space="preserve">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0D3886">
        <w:rPr>
          <w:sz w:val="28"/>
          <w:szCs w:val="28"/>
        </w:rPr>
        <w:t>образом</w:t>
      </w:r>
      <w:proofErr w:type="gramEnd"/>
      <w:r w:rsidRPr="000D3886">
        <w:rPr>
          <w:sz w:val="28"/>
          <w:szCs w:val="28"/>
        </w:rPr>
        <w:t xml:space="preserve"> решается задача предупреждения утомления учащихся, с другой - появляется дополнительный стимул для раскрытия творческих возможностей каждого ребенка.</w:t>
      </w:r>
    </w:p>
    <w:p w:rsidR="005976B5" w:rsidRPr="000D3886" w:rsidRDefault="00FF202D" w:rsidP="000D3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3886">
        <w:rPr>
          <w:sz w:val="28"/>
          <w:szCs w:val="28"/>
        </w:rPr>
        <w:lastRenderedPageBreak/>
        <w:t xml:space="preserve">   </w:t>
      </w:r>
      <w:r w:rsidR="005976B5" w:rsidRPr="000D3886">
        <w:rPr>
          <w:sz w:val="28"/>
          <w:szCs w:val="28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</w:t>
      </w:r>
      <w:r w:rsidR="005976B5" w:rsidRPr="000D3886">
        <w:rPr>
          <w:sz w:val="28"/>
          <w:szCs w:val="28"/>
        </w:rPr>
        <w:softHyphen/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</w:p>
    <w:p w:rsidR="00FF202D" w:rsidRPr="000D3886" w:rsidRDefault="00FF202D" w:rsidP="000D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86">
        <w:rPr>
          <w:rFonts w:ascii="Times New Roman" w:hAnsi="Times New Roman" w:cs="Times New Roman"/>
          <w:sz w:val="28"/>
          <w:szCs w:val="28"/>
        </w:rPr>
        <w:t xml:space="preserve">   Малоподвижность во время урока негативно влияют на здоровье учащихся. </w:t>
      </w:r>
    </w:p>
    <w:p w:rsidR="00FF202D" w:rsidRPr="000D3886" w:rsidRDefault="00FF202D" w:rsidP="000D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8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D388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D3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88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D3886">
        <w:rPr>
          <w:rFonts w:ascii="Times New Roman" w:hAnsi="Times New Roman" w:cs="Times New Roman"/>
          <w:sz w:val="28"/>
          <w:szCs w:val="28"/>
        </w:rPr>
        <w:t xml:space="preserve">бязательный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Часто упражнения для </w:t>
      </w:r>
      <w:proofErr w:type="spellStart"/>
      <w:r w:rsidRPr="000D388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D3886">
        <w:rPr>
          <w:rFonts w:ascii="Times New Roman" w:hAnsi="Times New Roman" w:cs="Times New Roman"/>
          <w:sz w:val="28"/>
          <w:szCs w:val="28"/>
        </w:rPr>
        <w:t xml:space="preserve"> органически вплетаются в канву урока. Очень нравятся детям </w:t>
      </w:r>
      <w:proofErr w:type="spellStart"/>
      <w:r w:rsidRPr="000D388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D3886">
        <w:rPr>
          <w:rFonts w:ascii="Times New Roman" w:hAnsi="Times New Roman" w:cs="Times New Roman"/>
          <w:sz w:val="28"/>
          <w:szCs w:val="28"/>
        </w:rPr>
        <w:t xml:space="preserve"> в стихотворной форме. Использование </w:t>
      </w:r>
      <w:proofErr w:type="spellStart"/>
      <w:r w:rsidRPr="000D388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0D3886">
        <w:rPr>
          <w:rFonts w:ascii="Times New Roman" w:hAnsi="Times New Roman" w:cs="Times New Roman"/>
          <w:sz w:val="28"/>
          <w:szCs w:val="28"/>
        </w:rPr>
        <w:t xml:space="preserve"> позволяет провести оставшееся время урока гораздо интенсивнее и с большей результативностью учебной отдачи учащихся.</w:t>
      </w:r>
    </w:p>
    <w:p w:rsidR="000D3886" w:rsidRPr="000D3886" w:rsidRDefault="00D12599" w:rsidP="000D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886">
        <w:rPr>
          <w:rFonts w:ascii="Times New Roman" w:hAnsi="Times New Roman" w:cs="Times New Roman"/>
          <w:sz w:val="28"/>
          <w:szCs w:val="28"/>
        </w:rPr>
        <w:t xml:space="preserve">  Наблюдения показывают, что использование </w:t>
      </w:r>
      <w:proofErr w:type="spellStart"/>
      <w:r w:rsidRPr="000D38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3886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  <w:r w:rsidRPr="000D3886">
        <w:rPr>
          <w:rFonts w:ascii="Times New Roman" w:hAnsi="Times New Roman" w:cs="Times New Roman"/>
          <w:sz w:val="28"/>
          <w:szCs w:val="28"/>
        </w:rPr>
        <w:br/>
      </w:r>
      <w:r w:rsidR="000D3886">
        <w:rPr>
          <w:rFonts w:ascii="Times New Roman" w:hAnsi="Times New Roman" w:cs="Times New Roman"/>
          <w:sz w:val="28"/>
          <w:szCs w:val="28"/>
        </w:rPr>
        <w:t xml:space="preserve">   </w:t>
      </w:r>
      <w:r w:rsidR="000D3886" w:rsidRPr="000D3886">
        <w:rPr>
          <w:rFonts w:ascii="Times New Roman" w:hAnsi="Times New Roman" w:cs="Times New Roman"/>
          <w:sz w:val="28"/>
          <w:szCs w:val="28"/>
        </w:rPr>
        <w:t>Педагогическая общественность все больше осознает, что именно учитель может сделать для здоровья школьника гораздо больше, чем врач. Каждый учите</w:t>
      </w:r>
      <w:r w:rsidR="000D3886">
        <w:rPr>
          <w:rFonts w:ascii="Times New Roman" w:hAnsi="Times New Roman" w:cs="Times New Roman"/>
          <w:sz w:val="28"/>
          <w:szCs w:val="28"/>
        </w:rPr>
        <w:t>ль начальных классов</w:t>
      </w:r>
      <w:r w:rsidR="000D3886" w:rsidRPr="000D3886">
        <w:rPr>
          <w:rFonts w:ascii="Times New Roman" w:hAnsi="Times New Roman" w:cs="Times New Roman"/>
          <w:sz w:val="28"/>
          <w:szCs w:val="28"/>
        </w:rPr>
        <w:t xml:space="preserve"> продолжает искать самые оптимальные пути обучения и воспитания обучающихся, использовать передовые педагогические технологии для того, чтобы учебно-воспитательный процесс был радостным, доступным для всех, а главное </w:t>
      </w:r>
      <w:proofErr w:type="spellStart"/>
      <w:r w:rsidR="000D3886" w:rsidRPr="000D3886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0D3886" w:rsidRPr="000D3886">
        <w:rPr>
          <w:rFonts w:ascii="Times New Roman" w:hAnsi="Times New Roman" w:cs="Times New Roman"/>
          <w:sz w:val="28"/>
          <w:szCs w:val="28"/>
        </w:rPr>
        <w:t>.</w:t>
      </w:r>
    </w:p>
    <w:p w:rsidR="00D12599" w:rsidRPr="000D3886" w:rsidRDefault="00D12599" w:rsidP="000D3886">
      <w:pPr>
        <w:spacing w:after="0" w:line="24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</w:p>
    <w:p w:rsidR="00D12599" w:rsidRPr="005976B5" w:rsidRDefault="00D12599" w:rsidP="000D3886">
      <w:pPr>
        <w:pStyle w:val="a3"/>
        <w:spacing w:before="0" w:beforeAutospacing="0" w:after="0" w:afterAutospacing="0"/>
        <w:rPr>
          <w:sz w:val="28"/>
          <w:szCs w:val="28"/>
        </w:rPr>
      </w:pPr>
      <w:r w:rsidRPr="005976B5">
        <w:rPr>
          <w:rStyle w:val="a4"/>
          <w:sz w:val="28"/>
          <w:szCs w:val="28"/>
        </w:rPr>
        <w:t>Список литературы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976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Ю. К. «Методические основы оптимизации учебно-воспитательного процесса» 1982г. – 480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>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1-4 классы.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М.: «ВАКО», 2004, 296 с. - (Педагогика.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В. С. Теория и методика обучения. - Ростов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/Д.: Феникс, 2005. - 474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>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Е.А. Основы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обучения в начальной школе: Методические рекомендации по преодолению пере</w:t>
      </w:r>
      <w:r w:rsidRPr="005976B5">
        <w:rPr>
          <w:rFonts w:ascii="Times New Roman" w:hAnsi="Times New Roman" w:cs="Times New Roman"/>
          <w:sz w:val="28"/>
          <w:szCs w:val="28"/>
        </w:rPr>
        <w:softHyphen/>
        <w:t xml:space="preserve">грузки учащихся / Е.А.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>, 2008. — 112 с. — (Педагогическая мастерская).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976B5">
        <w:rPr>
          <w:rFonts w:ascii="Times New Roman" w:hAnsi="Times New Roman" w:cs="Times New Roman"/>
          <w:sz w:val="28"/>
          <w:szCs w:val="28"/>
        </w:rPr>
        <w:t xml:space="preserve">Наш выбор – здоровье: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программа, разработки мероприятий, рекомендации/ авт.-сост. Н. Н.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Шапцева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. – Волгоград: Учитель, 2009. – 184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>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976B5">
        <w:rPr>
          <w:rFonts w:ascii="Times New Roman" w:hAnsi="Times New Roman" w:cs="Times New Roman"/>
          <w:sz w:val="28"/>
          <w:szCs w:val="28"/>
        </w:rPr>
        <w:t xml:space="preserve">Орехова В. А.Педагогика в вопросах и ответах: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>. Пособие. – М.: КНОРУС, 2006.  С. 147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976B5">
        <w:rPr>
          <w:rFonts w:ascii="Times New Roman" w:hAnsi="Times New Roman" w:cs="Times New Roman"/>
          <w:sz w:val="28"/>
          <w:szCs w:val="28"/>
        </w:rPr>
        <w:lastRenderedPageBreak/>
        <w:t xml:space="preserve">Смирнов Н. К.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– М.: АПК и ПРО, 2002. – с. 62.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5976B5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 Е. В.. Эффективные образовательные технологии.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 xml:space="preserve">остов </w:t>
      </w:r>
      <w:proofErr w:type="spellStart"/>
      <w:r w:rsidRPr="005976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976B5">
        <w:rPr>
          <w:rFonts w:ascii="Times New Roman" w:hAnsi="Times New Roman" w:cs="Times New Roman"/>
          <w:sz w:val="28"/>
          <w:szCs w:val="28"/>
        </w:rPr>
        <w:t xml:space="preserve">/Дону: Феникс, 2007. – 285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>.</w:t>
      </w:r>
    </w:p>
    <w:p w:rsidR="00D12599" w:rsidRPr="005976B5" w:rsidRDefault="00D12599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5976B5">
        <w:rPr>
          <w:rFonts w:ascii="Times New Roman" w:hAnsi="Times New Roman" w:cs="Times New Roman"/>
          <w:sz w:val="28"/>
          <w:szCs w:val="28"/>
        </w:rPr>
        <w:t xml:space="preserve">Щукина Г.И. «Активизация познавательной деятельности учащихся в учебном процессе». М., Просвещение. – 220 </w:t>
      </w:r>
      <w:proofErr w:type="gramStart"/>
      <w:r w:rsidRPr="005976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6B5">
        <w:rPr>
          <w:rFonts w:ascii="Times New Roman" w:hAnsi="Times New Roman" w:cs="Times New Roman"/>
          <w:sz w:val="28"/>
          <w:szCs w:val="28"/>
        </w:rPr>
        <w:t>.</w:t>
      </w:r>
    </w:p>
    <w:p w:rsidR="00D12599" w:rsidRPr="005976B5" w:rsidRDefault="00364BAF" w:rsidP="00D12599">
      <w:pPr>
        <w:numPr>
          <w:ilvl w:val="1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12599" w:rsidRPr="005976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http://www.shkolnymir.info/</w:t>
        </w:r>
      </w:hyperlink>
      <w:r w:rsidR="00D12599" w:rsidRPr="005976B5">
        <w:rPr>
          <w:rFonts w:ascii="Times New Roman" w:hAnsi="Times New Roman" w:cs="Times New Roman"/>
          <w:sz w:val="28"/>
          <w:szCs w:val="28"/>
        </w:rPr>
        <w:t xml:space="preserve">. О. А. Соколова. </w:t>
      </w:r>
      <w:proofErr w:type="spellStart"/>
      <w:r w:rsidR="00D12599" w:rsidRPr="005976B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12599" w:rsidRPr="005976B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BC53A0" w:rsidRPr="005976B5" w:rsidRDefault="00BC53A0" w:rsidP="00BC53A0">
      <w:pPr>
        <w:spacing w:after="100" w:afterAutospacing="1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C53A0" w:rsidRPr="00D12599" w:rsidRDefault="00BC53A0" w:rsidP="00BC53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C53A0" w:rsidRPr="00D12599" w:rsidSect="001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1F9"/>
    <w:multiLevelType w:val="multilevel"/>
    <w:tmpl w:val="6C7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A0"/>
    <w:rsid w:val="00097D8E"/>
    <w:rsid w:val="000D3886"/>
    <w:rsid w:val="001D050C"/>
    <w:rsid w:val="00364BAF"/>
    <w:rsid w:val="004A11FA"/>
    <w:rsid w:val="005976B5"/>
    <w:rsid w:val="00A936ED"/>
    <w:rsid w:val="00B14ECC"/>
    <w:rsid w:val="00BC53A0"/>
    <w:rsid w:val="00C73AD9"/>
    <w:rsid w:val="00D12599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12599"/>
    <w:rPr>
      <w:b/>
      <w:bCs/>
    </w:rPr>
  </w:style>
  <w:style w:type="character" w:styleId="a5">
    <w:name w:val="Hyperlink"/>
    <w:basedOn w:val="a0"/>
    <w:rsid w:val="00D125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886"/>
  </w:style>
  <w:style w:type="character" w:customStyle="1" w:styleId="c17">
    <w:name w:val="c17"/>
    <w:basedOn w:val="a0"/>
    <w:rsid w:val="004A11FA"/>
  </w:style>
  <w:style w:type="paragraph" w:customStyle="1" w:styleId="c27c10">
    <w:name w:val="c27 c10"/>
    <w:basedOn w:val="a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21">
    <w:name w:val="c11 c21"/>
    <w:basedOn w:val="a0"/>
    <w:rsid w:val="004A11FA"/>
  </w:style>
  <w:style w:type="paragraph" w:customStyle="1" w:styleId="c10c27">
    <w:name w:val="c10 c27"/>
    <w:basedOn w:val="a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kolnymir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25AB-F3FE-4FEB-A880-55B4E881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2014-12-01T19:22:00Z</dcterms:created>
  <dcterms:modified xsi:type="dcterms:W3CDTF">2014-12-02T19:44:00Z</dcterms:modified>
</cp:coreProperties>
</file>