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99" w:rsidRDefault="00822099" w:rsidP="00822099">
      <w:pPr>
        <w:pStyle w:val="a3"/>
        <w:spacing w:line="288" w:lineRule="atLeast"/>
        <w:rPr>
          <w:rStyle w:val="a4"/>
          <w:rFonts w:ascii="Tahoma" w:hAnsi="Tahoma" w:cs="Tahoma"/>
          <w:color w:val="000000"/>
          <w:sz w:val="36"/>
          <w:szCs w:val="36"/>
        </w:rPr>
      </w:pPr>
      <w:r>
        <w:rPr>
          <w:rStyle w:val="a4"/>
          <w:rFonts w:ascii="Tahoma" w:hAnsi="Tahoma" w:cs="Tahoma"/>
          <w:color w:val="000000"/>
          <w:sz w:val="36"/>
          <w:szCs w:val="36"/>
        </w:rPr>
        <w:t xml:space="preserve"> Обобщение опыта учителя начальных классов.</w:t>
      </w:r>
    </w:p>
    <w:p w:rsidR="00822099" w:rsidRPr="00822099" w:rsidRDefault="00822099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 w:rsidRPr="00822099">
        <w:rPr>
          <w:rStyle w:val="a4"/>
          <w:rFonts w:ascii="Tahoma" w:hAnsi="Tahoma" w:cs="Tahoma"/>
          <w:color w:val="000000"/>
          <w:sz w:val="36"/>
          <w:szCs w:val="36"/>
          <w:vertAlign w:val="subscript"/>
        </w:rPr>
        <w:t>Развитие творческих способностей младших школьников</w:t>
      </w:r>
      <w:proofErr w:type="gramStart"/>
      <w:r w:rsidRPr="00822099">
        <w:rPr>
          <w:rStyle w:val="a4"/>
          <w:rFonts w:ascii="Tahoma" w:hAnsi="Tahoma" w:cs="Tahoma"/>
          <w:color w:val="000000"/>
          <w:sz w:val="36"/>
          <w:szCs w:val="36"/>
          <w:vertAlign w:val="subscript"/>
        </w:rPr>
        <w:t>.(</w:t>
      </w:r>
      <w:proofErr w:type="gramEnd"/>
      <w:r w:rsidRPr="00822099">
        <w:rPr>
          <w:rStyle w:val="a4"/>
          <w:rFonts w:ascii="Tahoma" w:hAnsi="Tahoma" w:cs="Tahoma"/>
          <w:color w:val="000000"/>
          <w:sz w:val="36"/>
          <w:szCs w:val="36"/>
          <w:vertAlign w:val="subscript"/>
        </w:rPr>
        <w:t>СЛ1)</w:t>
      </w:r>
    </w:p>
    <w:p w:rsidR="00822099" w:rsidRPr="00822099" w:rsidRDefault="00931E3B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>
        <w:rPr>
          <w:rFonts w:ascii="Tahoma" w:hAnsi="Tahoma" w:cs="Tahoma"/>
          <w:color w:val="000000"/>
          <w:sz w:val="36"/>
          <w:szCs w:val="36"/>
          <w:vertAlign w:val="subscript"/>
        </w:rPr>
        <w:t xml:space="preserve">         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Стремительно меняется время, меняется общество и отношения между людьми, меняется мир. Но неизменной остается роль учителя, не только как человека, передающего знания, но и как наставника, помогающего ребёнку войти в этот сложный мир.</w:t>
      </w:r>
    </w:p>
    <w:p w:rsidR="00822099" w:rsidRPr="00822099" w:rsidRDefault="00931E3B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>
        <w:rPr>
          <w:rFonts w:ascii="Tahoma" w:hAnsi="Tahoma" w:cs="Tahoma"/>
          <w:color w:val="000000"/>
          <w:sz w:val="36"/>
          <w:szCs w:val="36"/>
          <w:vertAlign w:val="subscript"/>
        </w:rPr>
        <w:t xml:space="preserve">             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Актуальность моей темы очевидна, так как, в наше время существует (СЛ</w:t>
      </w:r>
      <w:proofErr w:type="gramStart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2</w:t>
      </w:r>
      <w:proofErr w:type="gramEnd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)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потребность в людях творческих и нестандартно мыслящих. Сегодня, когда перестраивается мышление, как никогда осознается необходимость повысить внимание к процессу формирования личности, дать ей возможность свободного творческого развития. Развитие творческих способностей будет способствовать разностороннему развитию личности и преобразование им окружающего мира.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Главная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цель школы –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способствовать     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Style w:val="a4"/>
          <w:rFonts w:ascii="Tahoma" w:hAnsi="Tahoma" w:cs="Tahoma"/>
          <w:color w:val="000000"/>
          <w:sz w:val="36"/>
          <w:szCs w:val="36"/>
          <w:vertAlign w:val="subscript"/>
        </w:rPr>
        <w:t>(СЛ3)</w:t>
      </w:r>
      <w:proofErr w:type="spellStart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умственномуразвитию</w:t>
      </w:r>
      <w:proofErr w:type="spellEnd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 xml:space="preserve"> личности, раскрывать ее творческие возможности, обеспечивать разнообразные условия для расцвета индивидуальности ребенка с учетом его возрастных особенностей.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Стратегия современного образования заключается в том, чтобы дать возможность всем без исключения учащимся проявить свои способности и весь свой творческий потенциал.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 xml:space="preserve">Всякий ребёнок от природы талантлив, и первая моя (СЛ4)задача </w:t>
      </w:r>
      <w:proofErr w:type="gramStart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–п</w:t>
      </w:r>
      <w:proofErr w:type="gramEnd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омочь таланту раскрыться. Для этого использую разные пути: игры, диспуты, занятия творчеством, конкурсы, классные часы, коллективные творческие дела, викторины. Дети с удовольствием принимают участие в конкурсах чтецов, смотрах</w:t>
      </w:r>
      <w:proofErr w:type="gramStart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 xml:space="preserve"> ,</w:t>
      </w:r>
      <w:proofErr w:type="gramEnd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Международных конкурсах таких, как «Русский медвежонок», «Кенгуру», «Ч и П»,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в этом году добавился ещё и (СЛ5) «Британский бульдог» по английскому языку, в котором дети впервые примут участие, также принимают участие и во многих районных конкурсах младших школьников, занимают призовые места.(СЛ6)</w:t>
      </w:r>
    </w:p>
    <w:p w:rsidR="00822099" w:rsidRPr="00822099" w:rsidRDefault="00931E3B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>
        <w:rPr>
          <w:rFonts w:ascii="Tahoma" w:hAnsi="Tahoma" w:cs="Tahoma"/>
          <w:color w:val="000000"/>
          <w:sz w:val="36"/>
          <w:szCs w:val="36"/>
          <w:vertAlign w:val="subscript"/>
        </w:rPr>
        <w:t xml:space="preserve">               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Учителям начальных классов приходится с особой тщательностью продумывать: как урок подготовить.</w:t>
      </w:r>
    </w:p>
    <w:p w:rsidR="00822099" w:rsidRPr="00822099" w:rsidRDefault="00822099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 w:rsidRPr="00822099">
        <w:rPr>
          <w:rFonts w:ascii="Tahoma" w:hAnsi="Tahoma" w:cs="Tahoma"/>
          <w:color w:val="000000"/>
          <w:sz w:val="36"/>
          <w:szCs w:val="36"/>
          <w:vertAlign w:val="subscript"/>
        </w:rPr>
        <w:t>Дети младшего возраста мыслят образами. На уроках даю возможность думать, а не «быстро, быстро, рук не вижу». Задаю такие вопросы, на которые нет ответа, а надо подумать. Вот на уроках и ищем, шепчемся, и решаем.</w:t>
      </w:r>
    </w:p>
    <w:p w:rsidR="00822099" w:rsidRPr="00822099" w:rsidRDefault="00931E3B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>
        <w:rPr>
          <w:rFonts w:ascii="Tahoma" w:hAnsi="Tahoma" w:cs="Tahoma"/>
          <w:color w:val="000000"/>
          <w:sz w:val="36"/>
          <w:szCs w:val="36"/>
          <w:vertAlign w:val="subscript"/>
        </w:rPr>
        <w:lastRenderedPageBreak/>
        <w:t xml:space="preserve">              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В настоящее время на помощь учителю пришли ИКТ, которые дают (СЛ</w:t>
      </w:r>
      <w:proofErr w:type="gramStart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7</w:t>
      </w:r>
      <w:proofErr w:type="gramEnd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)возможность оживить урок, вызвать интерес к предмету, лучше усвоить материал. Так как условия усвоения компьютерных технологий год от года изменяется быстрыми темпами. Некоторые учащиеся осваивают компьютер дома. Применение компьютера на уроке позволяет сэкономить время, вызывает интерес у ребят</w:t>
      </w:r>
      <w:proofErr w:type="gramStart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 xml:space="preserve">.. </w:t>
      </w:r>
      <w:r>
        <w:rPr>
          <w:rFonts w:ascii="Tahoma" w:hAnsi="Tahoma" w:cs="Tahoma"/>
          <w:color w:val="000000"/>
          <w:sz w:val="36"/>
          <w:szCs w:val="36"/>
          <w:vertAlign w:val="subscript"/>
        </w:rPr>
        <w:t xml:space="preserve">                         </w:t>
      </w:r>
      <w:proofErr w:type="gramEnd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 xml:space="preserve">Цифровое фото и видео используется для съемки уроков, внеклассных мероприятий, </w:t>
      </w:r>
      <w:r>
        <w:rPr>
          <w:rFonts w:ascii="Tahoma" w:hAnsi="Tahoma" w:cs="Tahoma"/>
          <w:color w:val="000000"/>
          <w:sz w:val="36"/>
          <w:szCs w:val="36"/>
          <w:vertAlign w:val="subscript"/>
        </w:rPr>
        <w:t xml:space="preserve">               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 xml:space="preserve">оформление материалов. Внедрение ИКТ на уроках позволяют учителю реализовать идею развивающего обучения, повысить темп урока, сократить потери рабочего времени до минимума, увеличить объем самостоятельной работы, сделать урок более ярким и увлекательным. Построение схем, таблиц в презентации позволяет экономить время, более эстетично оформлять учебный материал. Задания с последующей проверкой и самопроверкой активизируют внимание </w:t>
      </w:r>
      <w:proofErr w:type="gramStart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обучающихся</w:t>
      </w:r>
      <w:proofErr w:type="gramEnd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, формируют орфографическую и пунктуационную зоркость.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Использование кроссвордов (иногда их придумывают ученики)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Style w:val="a4"/>
          <w:rFonts w:ascii="Tahoma" w:hAnsi="Tahoma" w:cs="Tahoma"/>
          <w:color w:val="000000"/>
          <w:sz w:val="36"/>
          <w:szCs w:val="36"/>
          <w:vertAlign w:val="subscript"/>
        </w:rPr>
        <w:t>(сл8),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обучающих тестов, воспитывают интерес к уроку, делают урок интереснее. Использование ИКТ на каждом уроке,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конечно, не реально, да и не нужно. Компьютер не может заменить учителя и учебник, поэтому эти технологии необходимо использовать в комплексе с имеющимися в распоряжении учителя другими методическими средствами</w:t>
      </w:r>
    </w:p>
    <w:p w:rsidR="00822099" w:rsidRPr="00822099" w:rsidRDefault="00931E3B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>
        <w:rPr>
          <w:rFonts w:ascii="Tahoma" w:hAnsi="Tahoma" w:cs="Tahoma"/>
          <w:color w:val="000000"/>
          <w:sz w:val="36"/>
          <w:szCs w:val="36"/>
          <w:vertAlign w:val="subscript"/>
        </w:rPr>
        <w:t xml:space="preserve">            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 На разных этапах уроков и внеклассных мероприятий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 стараюсь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использовать новые технологии, но не так часто как хотелось бы.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Я уже более 10 лет работаю в малокомплектной школе, и часто применить на уроке туже презентацию невозможно, потому что второй класс бросит свою учебную деятельность и будет смотреть. Не секрет, что уроки в малокомплектном классе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являются для учителя в плане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подготовки и проведения одними из наиболее трудных, а для учеников знакомство с новой темой проходит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формально, по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составленному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учителем плану, с привлечением учащихся к активному участию в уроке в большей степени на этапе закрепления. Между тем ученики могут быть активными участниками урока, с первых и до последних минут урока, могут быть заинтересованы новой темой и вовлечены в учебное творчество. Для учащихся малокомплектных классов это особенно важно.</w:t>
      </w:r>
    </w:p>
    <w:p w:rsidR="00931E3B" w:rsidRDefault="00931E3B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>
        <w:rPr>
          <w:rFonts w:ascii="Tahoma" w:hAnsi="Tahoma" w:cs="Tahoma"/>
          <w:color w:val="000000"/>
          <w:sz w:val="36"/>
          <w:szCs w:val="36"/>
          <w:vertAlign w:val="subscript"/>
        </w:rPr>
        <w:t xml:space="preserve">                 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 xml:space="preserve">Учитывая, что в классе – комплекте большая часть урока отводится для выполнения самостоятельной работы, готовлю карточки для каждого ребенка 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lastRenderedPageBreak/>
        <w:t>индивидуально. Таким образом, выстраивается индивидуальная образовательная траектория. Один 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ребенок считает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медленно, ему отводится больше времени на выполнения задания. Другой ребенок может решить дополнительную задачу или примеры по теме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данного раздела</w:t>
      </w:r>
      <w:proofErr w:type="gramStart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 xml:space="preserve"> П</w:t>
      </w:r>
      <w:proofErr w:type="gramEnd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ри организации индивидуальных образовательных траекторий у малокомплектной школы есть преимущества. Разработка карточек для каждого ребенка в отдельности позволяет повысить тонус общей познавательной активности учащихся, сформировать положительное отношение к учению и положительную самооценку, что, в свою очередь, будет способствовать всесторонне развитой личности школьника.</w:t>
      </w:r>
    </w:p>
    <w:p w:rsidR="00822099" w:rsidRPr="00822099" w:rsidRDefault="00931E3B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>
        <w:rPr>
          <w:rFonts w:ascii="Tahoma" w:hAnsi="Tahoma" w:cs="Tahoma"/>
          <w:color w:val="000000"/>
          <w:sz w:val="36"/>
          <w:szCs w:val="36"/>
          <w:vertAlign w:val="subscript"/>
        </w:rPr>
        <w:t xml:space="preserve">           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Для меня на протяжении многих лет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привлекательными были нетрадиционные формы обучения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и воспитания учащихся, позволяющие наиболее полно проявить себя как учителю, так и учащимся. В процессе игровой деятельности, ученик может в непринужденной форме раскрыть скрытые до сих пор таланты, а учитель – создать необычный по замыслу и организации урок, без строгого, но логично выстроенного режима работы, ярких, запоминающихся 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моментов, где будет соседствовать привычное и непривычное.</w:t>
      </w:r>
    </w:p>
    <w:p w:rsidR="00822099" w:rsidRPr="00822099" w:rsidRDefault="00931E3B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>
        <w:rPr>
          <w:rFonts w:ascii="Tahoma" w:hAnsi="Tahoma" w:cs="Tahoma"/>
          <w:color w:val="000000"/>
          <w:sz w:val="36"/>
          <w:szCs w:val="36"/>
          <w:vertAlign w:val="subscript"/>
        </w:rPr>
        <w:t xml:space="preserve">          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Соответственно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знания и умения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являются не конечной целью обучения, а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инструментом, средством,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полем для творческой деятельности,</w:t>
      </w:r>
      <w:r w:rsidR="00822099" w:rsidRPr="00822099"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  <w:vertAlign w:val="subscript"/>
        </w:rPr>
        <w:t> </w:t>
      </w:r>
      <w:r w:rsidR="00822099" w:rsidRPr="00822099">
        <w:rPr>
          <w:rStyle w:val="a4"/>
          <w:rFonts w:ascii="Tahoma" w:hAnsi="Tahoma" w:cs="Tahoma"/>
          <w:color w:val="000000"/>
          <w:sz w:val="36"/>
          <w:szCs w:val="36"/>
          <w:vertAlign w:val="subscript"/>
        </w:rPr>
        <w:t>(СЛ17)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для самореализации каждого человека.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Особого внимания требует обращение к данной проблеме в начальной школе, поскольку именно в младшем школьном возрасте закладываются основы учебной и осознанно управляемой творческой деятельностей.</w:t>
      </w:r>
    </w:p>
    <w:p w:rsidR="00822099" w:rsidRPr="00822099" w:rsidRDefault="00931E3B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>
        <w:rPr>
          <w:rFonts w:ascii="Tahoma" w:hAnsi="Tahoma" w:cs="Tahoma"/>
          <w:color w:val="000000"/>
          <w:sz w:val="36"/>
          <w:szCs w:val="36"/>
          <w:vertAlign w:val="subscript"/>
        </w:rPr>
        <w:t xml:space="preserve">          </w:t>
      </w:r>
      <w:bookmarkStart w:id="0" w:name="_GoBack"/>
      <w:bookmarkEnd w:id="0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Творчество – это созидание, это деятельность, результатом которой является создание новых материальных и духовных ценностей. В деле воспитания творчество обычно связывается с понятиями «способности», «интеллект», развитие. Работу по формированию и развитию творческих способностей младших школьников необходимо проводить на каждом уроке и во внеурочное время.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Учитель должен способствовать создани</w:t>
      </w:r>
      <w:proofErr w:type="gramStart"/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ю</w:t>
      </w:r>
      <w:r w:rsidR="00822099" w:rsidRPr="00822099">
        <w:rPr>
          <w:rStyle w:val="a4"/>
          <w:rFonts w:ascii="Tahoma" w:hAnsi="Tahoma" w:cs="Tahoma"/>
          <w:color w:val="000000"/>
          <w:sz w:val="36"/>
          <w:szCs w:val="36"/>
          <w:vertAlign w:val="subscript"/>
        </w:rPr>
        <w:t>(</w:t>
      </w:r>
      <w:proofErr w:type="gramEnd"/>
      <w:r w:rsidR="00822099" w:rsidRPr="00822099">
        <w:rPr>
          <w:rStyle w:val="a4"/>
          <w:rFonts w:ascii="Tahoma" w:hAnsi="Tahoma" w:cs="Tahoma"/>
          <w:color w:val="000000"/>
          <w:sz w:val="36"/>
          <w:szCs w:val="36"/>
          <w:vertAlign w:val="subscript"/>
        </w:rPr>
        <w:t>СЛ18)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творческой, рабочей атмосферы, поддерживать интерес к работе.</w:t>
      </w:r>
      <w:r w:rsidR="00822099"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="00822099" w:rsidRPr="00822099">
        <w:rPr>
          <w:rFonts w:ascii="Tahoma" w:hAnsi="Tahoma" w:cs="Tahoma"/>
          <w:color w:val="000000"/>
          <w:sz w:val="36"/>
          <w:szCs w:val="36"/>
          <w:vertAlign w:val="subscript"/>
        </w:rPr>
        <w:t>Это необходимо учитывать и использовать как на уроках, так и во внеурочной деятельности</w:t>
      </w:r>
    </w:p>
    <w:p w:rsidR="00822099" w:rsidRPr="00822099" w:rsidRDefault="00822099" w:rsidP="00822099">
      <w:pPr>
        <w:pStyle w:val="a3"/>
        <w:spacing w:line="288" w:lineRule="atLeast"/>
        <w:rPr>
          <w:rFonts w:ascii="Tahoma" w:hAnsi="Tahoma" w:cs="Tahoma"/>
          <w:color w:val="000000"/>
          <w:sz w:val="36"/>
          <w:szCs w:val="36"/>
          <w:vertAlign w:val="subscript"/>
        </w:rPr>
      </w:pPr>
      <w:r w:rsidRPr="00822099">
        <w:rPr>
          <w:rFonts w:ascii="Tahoma" w:hAnsi="Tahoma" w:cs="Tahoma"/>
          <w:color w:val="000000"/>
          <w:sz w:val="36"/>
          <w:szCs w:val="36"/>
          <w:vertAlign w:val="subscript"/>
        </w:rPr>
        <w:lastRenderedPageBreak/>
        <w:t>Для фиксирования результатов учебной и внеурочной деятельности созданы «Портфолио», для учащихся, которое служит хорошим стимулятором их учебной деятельности, т.к. в нем отражены достижения</w:t>
      </w:r>
      <w:r w:rsidRPr="00822099">
        <w:rPr>
          <w:rStyle w:val="apple-converted-space"/>
          <w:rFonts w:ascii="Tahoma" w:hAnsi="Tahoma" w:cs="Tahoma"/>
          <w:color w:val="000000"/>
          <w:sz w:val="36"/>
          <w:szCs w:val="36"/>
          <w:vertAlign w:val="subscript"/>
        </w:rPr>
        <w:t> </w:t>
      </w:r>
      <w:r w:rsidRPr="00822099">
        <w:rPr>
          <w:rFonts w:ascii="Tahoma" w:hAnsi="Tahoma" w:cs="Tahoma"/>
          <w:color w:val="000000"/>
          <w:sz w:val="36"/>
          <w:szCs w:val="36"/>
          <w:vertAlign w:val="subscript"/>
        </w:rPr>
        <w:t> учеников не только в учебе, но и внеурочной деятельности.</w:t>
      </w:r>
    </w:p>
    <w:p w:rsidR="007323B5" w:rsidRPr="00822099" w:rsidRDefault="007323B5">
      <w:pPr>
        <w:rPr>
          <w:sz w:val="36"/>
          <w:szCs w:val="36"/>
        </w:rPr>
      </w:pPr>
    </w:p>
    <w:sectPr w:rsidR="007323B5" w:rsidRPr="0082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99"/>
    <w:rsid w:val="00692FB6"/>
    <w:rsid w:val="007323B5"/>
    <w:rsid w:val="00822099"/>
    <w:rsid w:val="0093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099"/>
    <w:rPr>
      <w:b/>
      <w:bCs/>
    </w:rPr>
  </w:style>
  <w:style w:type="character" w:customStyle="1" w:styleId="apple-converted-space">
    <w:name w:val="apple-converted-space"/>
    <w:basedOn w:val="a0"/>
    <w:rsid w:val="00822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099"/>
    <w:rPr>
      <w:b/>
      <w:bCs/>
    </w:rPr>
  </w:style>
  <w:style w:type="character" w:customStyle="1" w:styleId="apple-converted-space">
    <w:name w:val="apple-converted-space"/>
    <w:basedOn w:val="a0"/>
    <w:rsid w:val="00822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2015-12-10T19:19:00Z</dcterms:created>
  <dcterms:modified xsi:type="dcterms:W3CDTF">2015-12-10T19:25:00Z</dcterms:modified>
</cp:coreProperties>
</file>