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58" w:rsidRDefault="00BA6551" w:rsidP="00BA6551">
      <w:pPr>
        <w:ind w:lef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51">
        <w:rPr>
          <w:rFonts w:ascii="Times New Roman" w:hAnsi="Times New Roman" w:cs="Times New Roman"/>
          <w:b/>
          <w:sz w:val="28"/>
          <w:szCs w:val="28"/>
        </w:rPr>
        <w:t>Мнемотехника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условие развития памяти на пороге школы.</w:t>
      </w:r>
    </w:p>
    <w:p w:rsidR="00BA6551" w:rsidRDefault="00BA6551" w:rsidP="007C206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A6551">
        <w:rPr>
          <w:rFonts w:ascii="Times New Roman" w:hAnsi="Times New Roman" w:cs="Times New Roman"/>
          <w:i/>
          <w:sz w:val="28"/>
          <w:szCs w:val="28"/>
        </w:rPr>
        <w:t>Мнемозина</w:t>
      </w:r>
      <w:r>
        <w:rPr>
          <w:rFonts w:ascii="Times New Roman" w:hAnsi="Times New Roman" w:cs="Times New Roman"/>
          <w:sz w:val="28"/>
          <w:szCs w:val="28"/>
        </w:rPr>
        <w:t xml:space="preserve"> – древнегреческая богиня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8F">
        <w:rPr>
          <w:rFonts w:ascii="Times New Roman" w:hAnsi="Times New Roman" w:cs="Times New Roman"/>
          <w:i/>
          <w:sz w:val="28"/>
          <w:szCs w:val="28"/>
        </w:rPr>
        <w:t>Мнемоника</w:t>
      </w:r>
      <w:r>
        <w:rPr>
          <w:rFonts w:ascii="Times New Roman" w:hAnsi="Times New Roman" w:cs="Times New Roman"/>
          <w:sz w:val="28"/>
          <w:szCs w:val="28"/>
        </w:rPr>
        <w:t xml:space="preserve">, что в переводе с греческого «искусство запоминания» - совокупность приемов, облегчающих запоминание. </w:t>
      </w:r>
      <w:proofErr w:type="spellStart"/>
      <w:r w:rsidRPr="007D398F">
        <w:rPr>
          <w:rFonts w:ascii="Times New Roman" w:hAnsi="Times New Roman" w:cs="Times New Roman"/>
          <w:i/>
          <w:sz w:val="28"/>
          <w:szCs w:val="28"/>
        </w:rPr>
        <w:t>Мнеспособы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способы, которые используются для лучшего запоминания. </w:t>
      </w:r>
    </w:p>
    <w:p w:rsidR="00BA6551" w:rsidRDefault="00BA6551" w:rsidP="007C206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7D398F">
        <w:rPr>
          <w:rFonts w:ascii="Times New Roman" w:hAnsi="Times New Roman" w:cs="Times New Roman"/>
          <w:i/>
          <w:sz w:val="28"/>
          <w:szCs w:val="28"/>
        </w:rPr>
        <w:t>Мнемотехника</w:t>
      </w:r>
      <w:r>
        <w:rPr>
          <w:rFonts w:ascii="Times New Roman" w:hAnsi="Times New Roman" w:cs="Times New Roman"/>
          <w:sz w:val="28"/>
          <w:szCs w:val="28"/>
        </w:rPr>
        <w:t xml:space="preserve"> – система </w:t>
      </w:r>
      <w:r w:rsidR="007C206F">
        <w:rPr>
          <w:rFonts w:ascii="Times New Roman" w:hAnsi="Times New Roman" w:cs="Times New Roman"/>
          <w:sz w:val="28"/>
          <w:szCs w:val="28"/>
        </w:rPr>
        <w:t>приемов и способов, которые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эффективное запоминание, сохранение и воспроизведение информации. А дошкольный возраст наиболее благоприятен для закладывания основ грамотной, четкой, красивой речи, что является непременным условием умственного воспитания ребенка.</w:t>
      </w:r>
      <w:r w:rsidR="007C206F">
        <w:rPr>
          <w:rFonts w:ascii="Times New Roman" w:hAnsi="Times New Roman" w:cs="Times New Roman"/>
          <w:sz w:val="28"/>
          <w:szCs w:val="28"/>
        </w:rPr>
        <w:t xml:space="preserve"> Использование мнемотехники для дошкольников сегодня становится все более актуальным, особенно для детей на пороге школы. При работе с детьми необходимо использовать дидактический материал в форме </w:t>
      </w:r>
      <w:proofErr w:type="spellStart"/>
      <w:r w:rsidR="007C206F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7C206F">
        <w:rPr>
          <w:rFonts w:ascii="Times New Roman" w:hAnsi="Times New Roman" w:cs="Times New Roman"/>
          <w:sz w:val="28"/>
          <w:szCs w:val="28"/>
        </w:rPr>
        <w:t xml:space="preserve"> и схем-моделей, что значительно облегчает детям овладение связной речью; а наличие зрительного плана-схемы делает рассказы детей связными и последовательными.</w:t>
      </w:r>
    </w:p>
    <w:p w:rsidR="007C206F" w:rsidRDefault="007C206F" w:rsidP="00D8674E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7D398F">
        <w:rPr>
          <w:rFonts w:ascii="Times New Roman" w:hAnsi="Times New Roman" w:cs="Times New Roman"/>
          <w:i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некая схема, которая содержит и несет определенную информацию. Для детей младшего и среднего дошкольного возраста необходимо,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цветными, так как в памяти у них быстрее остаются отдельные образы : елочк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лягушка) – зеленая, мышка – серая, лиса – рыжая. Занятие, как правило, состоит из нескольких этапов. </w:t>
      </w:r>
    </w:p>
    <w:p w:rsidR="007C206F" w:rsidRDefault="006B6660" w:rsidP="007C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98F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206F">
        <w:rPr>
          <w:rFonts w:ascii="Times New Roman" w:hAnsi="Times New Roman" w:cs="Times New Roman"/>
          <w:sz w:val="28"/>
          <w:szCs w:val="28"/>
        </w:rPr>
        <w:t>Рассматриваем таблицу, разбираем, что, где и как.</w:t>
      </w:r>
    </w:p>
    <w:p w:rsidR="007C206F" w:rsidRDefault="006B6660" w:rsidP="007C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98F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206F">
        <w:rPr>
          <w:rFonts w:ascii="Times New Roman" w:hAnsi="Times New Roman" w:cs="Times New Roman"/>
          <w:sz w:val="28"/>
          <w:szCs w:val="28"/>
        </w:rPr>
        <w:t>Осуществляем преобразование символов в образы.</w:t>
      </w:r>
    </w:p>
    <w:p w:rsidR="007C206F" w:rsidRDefault="007C206F" w:rsidP="007C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98F">
        <w:rPr>
          <w:rFonts w:ascii="Times New Roman" w:hAnsi="Times New Roman" w:cs="Times New Roman"/>
          <w:b/>
          <w:i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>. После преобразования пытаемся рассказать</w:t>
      </w:r>
      <w:r w:rsidR="002B7FC0">
        <w:rPr>
          <w:rFonts w:ascii="Times New Roman" w:hAnsi="Times New Roman" w:cs="Times New Roman"/>
          <w:sz w:val="28"/>
          <w:szCs w:val="28"/>
        </w:rPr>
        <w:t>, если это сказка, стихотворение, слово, с опорой на символы или образы.</w:t>
      </w:r>
    </w:p>
    <w:p w:rsidR="006B6660" w:rsidRDefault="006B6660" w:rsidP="007C2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98F">
        <w:rPr>
          <w:rFonts w:ascii="Times New Roman" w:hAnsi="Times New Roman" w:cs="Times New Roman"/>
          <w:b/>
          <w:i/>
          <w:sz w:val="28"/>
          <w:szCs w:val="28"/>
        </w:rPr>
        <w:t>Четвертый этап</w:t>
      </w:r>
      <w:r>
        <w:rPr>
          <w:rFonts w:ascii="Times New Roman" w:hAnsi="Times New Roman" w:cs="Times New Roman"/>
          <w:sz w:val="28"/>
          <w:szCs w:val="28"/>
        </w:rPr>
        <w:t>. Закрепление и отработка метода запоминания, то есть дети могут сами или с легкой подсказки взрослого вести пересказ.</w:t>
      </w:r>
    </w:p>
    <w:p w:rsidR="006B6660" w:rsidRDefault="006B6660" w:rsidP="006B666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ведется большая работа по обучению чтения символов (образов). В таблице схематически или условно изображаются персонажи сказок, явления природы, некоторые действия. Чем больше видов памяти (слуховой, зрительной, двигательной) включено в процесс запоминания, тем лучше результат. </w:t>
      </w:r>
    </w:p>
    <w:p w:rsidR="006B6660" w:rsidRDefault="006B6660" w:rsidP="006B666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«Мыслить для ребенка раннего возраста – значит вспоминать... 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Мышление здесь развивается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непосредственной зависимости от памяти» - считал Лев Семёнович Выготский. Чем больше видов памяти участвует в запоминании, тем прочнее сохраняется и лучше воспроизводится материал. Нужно тренировать все виды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запоминаются эмоции (удивило, огорчило, обрадовало), или над чем пришлось потрудиться. Можно зарисовывать образы, проговаривать вслух.</w:t>
      </w:r>
    </w:p>
    <w:p w:rsidR="006B6660" w:rsidRPr="007C206F" w:rsidRDefault="006B6660" w:rsidP="006B666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мы хотим, чтобы наш ребенок хорошо подготовился к школе и смог бы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успешно усваивать материал школьной программы, учите его </w:t>
      </w:r>
      <w:r w:rsidRPr="007D398F">
        <w:rPr>
          <w:rFonts w:ascii="Times New Roman" w:hAnsi="Times New Roman" w:cs="Times New Roman"/>
          <w:i/>
          <w:sz w:val="28"/>
          <w:szCs w:val="28"/>
        </w:rPr>
        <w:t>запоминать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6B6660" w:rsidRPr="007C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2BE5"/>
    <w:multiLevelType w:val="hybridMultilevel"/>
    <w:tmpl w:val="37CE698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D265B4"/>
    <w:multiLevelType w:val="hybridMultilevel"/>
    <w:tmpl w:val="06CAAE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0B"/>
    <w:rsid w:val="002B7FC0"/>
    <w:rsid w:val="006B6660"/>
    <w:rsid w:val="006E0E0B"/>
    <w:rsid w:val="007C206F"/>
    <w:rsid w:val="007D398F"/>
    <w:rsid w:val="00913958"/>
    <w:rsid w:val="00BA6551"/>
    <w:rsid w:val="00D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Елька</dc:creator>
  <cp:keywords/>
  <dc:description/>
  <cp:lastModifiedBy>Елька</cp:lastModifiedBy>
  <cp:revision>6</cp:revision>
  <dcterms:created xsi:type="dcterms:W3CDTF">2013-06-25T16:18:00Z</dcterms:created>
  <dcterms:modified xsi:type="dcterms:W3CDTF">2013-06-25T16:53:00Z</dcterms:modified>
</cp:coreProperties>
</file>