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1DD" w:rsidRDefault="002C11DD" w:rsidP="002C11DD">
      <w:pPr>
        <w:pStyle w:val="a4"/>
        <w:ind w:left="-709"/>
        <w:jc w:val="center"/>
        <w:rPr>
          <w:rFonts w:eastAsia="Times New Roman"/>
          <w:b/>
          <w:color w:val="943634" w:themeColor="accent2" w:themeShade="BF"/>
        </w:rPr>
      </w:pPr>
      <w:r>
        <w:rPr>
          <w:rFonts w:eastAsia="Times New Roman"/>
          <w:b/>
          <w:color w:val="943634" w:themeColor="accent2" w:themeShade="BF"/>
        </w:rPr>
        <w:t>Мини-музей</w:t>
      </w:r>
    </w:p>
    <w:p w:rsidR="002C11DD" w:rsidRDefault="002C11DD" w:rsidP="002C11DD">
      <w:pPr>
        <w:pStyle w:val="a4"/>
        <w:ind w:left="-709"/>
        <w:jc w:val="center"/>
        <w:rPr>
          <w:rFonts w:eastAsia="Times New Roman"/>
          <w:b/>
          <w:color w:val="943634" w:themeColor="accent2" w:themeShade="BF"/>
        </w:rPr>
      </w:pPr>
      <w:r>
        <w:rPr>
          <w:rFonts w:eastAsia="Times New Roman"/>
          <w:b/>
          <w:color w:val="943634" w:themeColor="accent2" w:themeShade="BF"/>
        </w:rPr>
        <w:t>"Такая разная посуда"</w:t>
      </w:r>
    </w:p>
    <w:p w:rsidR="002C11DD" w:rsidRDefault="002C11DD" w:rsidP="002C11DD"/>
    <w:p w:rsidR="002C11DD" w:rsidRDefault="002C11DD" w:rsidP="002C11DD">
      <w:pPr>
        <w:jc w:val="center"/>
      </w:pPr>
      <w:r>
        <w:rPr>
          <w:noProof/>
        </w:rPr>
        <w:drawing>
          <wp:inline distT="0" distB="0" distL="0" distR="0">
            <wp:extent cx="4095750" cy="2628900"/>
            <wp:effectExtent l="19050" t="0" r="0" b="0"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1DD" w:rsidRDefault="002C11DD" w:rsidP="002C11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мини-музеи – неотъемлемая часть развивающей среды дошкольного учреждения.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создании музеев принимают участие и сами ребята, и их мамы, папы, бабушки, дедушки. Ведь именно они приносят многие экспонаты, помогают в оформлении экспозиции.</w:t>
      </w:r>
    </w:p>
    <w:p w:rsidR="002C11DD" w:rsidRDefault="002C11DD" w:rsidP="002C11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11DD" w:rsidRDefault="002C11DD" w:rsidP="002C11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14825" cy="2124075"/>
            <wp:effectExtent l="19050" t="0" r="9525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1DD" w:rsidRDefault="002C11DD" w:rsidP="002C11D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Долгие годы в музеях запрещалось посетителям даже прикасаться к экспонатам. Мини-музей в нашей группе содержит экспонаты, которые можно трогать, рассматривать. С экспонатами можно играть. И эта особенность, безусловно, очень привлекает детей. А раз у них появляется интерес, обучение становится более эффективным. К тому же мини-музей для ребёнка – это что – то своё, родное, т. к. дети принимают участие в его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создании. Они с гордостью показывают принесённые из дому экспонаты и рассказывают о них.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организации музея мы </w:t>
      </w:r>
      <w:r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поставили перед собой цель: Приобщение детей к отеческому наследию, к культуре и быту русского народа, к народным традициям. Задачи: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Познакомить дошкольников с разнообразием посуды, способами изготовления этой посуды, её назначением.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внимание, память, мышление, воображение, восприятие детей, мелкую моторику и речь. Развивать нравственные качества личности дошкольника.</w:t>
      </w:r>
    </w:p>
    <w:p w:rsidR="002C11DD" w:rsidRDefault="002C11DD" w:rsidP="002C11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1459662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59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1DD" w:rsidRDefault="002C11DD" w:rsidP="002C11DD">
      <w:pPr>
        <w:spacing w:after="0"/>
        <w:jc w:val="both"/>
        <w:rPr>
          <w:rStyle w:val="apple-converted-space"/>
          <w:color w:val="00000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через  музей мы учим детей видеть и оценивать окружающие вещи с точки зрения развития истории и культуры, пытаемся сформировать понимание взаимосвязи исторических эпох и своей причастности к иному времени с памятниками истории и культуры.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Экспонаты нашего музея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«Такая разная посуда»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привлекают внимание детей любого возраста.  В коллекции музея представлена посуда и предметы быта русского народа разного назначения, из разного материала (кувшины, горшочки, чайники, кружки, чашки, ложки…).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2C11DD" w:rsidRDefault="002C11DD" w:rsidP="002C11DD">
      <w:pPr>
        <w:spacing w:after="0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95650" cy="211523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1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1DD" w:rsidRDefault="002C11DD" w:rsidP="002C11DD">
      <w:pPr>
        <w:spacing w:after="0"/>
        <w:jc w:val="both"/>
      </w:pPr>
    </w:p>
    <w:p w:rsidR="002C11DD" w:rsidRDefault="002C11DD" w:rsidP="002C11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11DD" w:rsidRDefault="002C11DD" w:rsidP="002C11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11DD" w:rsidRDefault="002C11DD" w:rsidP="002C11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05150" cy="1607372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60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1DD" w:rsidRDefault="002C11DD" w:rsidP="002C11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нашем музее есть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разделы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«</w:t>
      </w:r>
      <w:r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Сами своими руками»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посуда выполнена руками детей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Моя первая посуда», </w:t>
      </w:r>
      <w:r>
        <w:rPr>
          <w:rStyle w:val="a3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коллекция посуды для малышей (бутылочка, поильник);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Библиотека»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подборка стихотворений, загадок, пословиц, сказок о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посуде, альбом истории создания посуды.</w:t>
      </w:r>
    </w:p>
    <w:p w:rsidR="002C11DD" w:rsidRDefault="002C11DD" w:rsidP="002C11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Через работу со средой мини музея мы развиваем способность к эстетическому созерцанию, желание самостоятельно творить… У детей появляется инициатива, самостоятельность, умение сотрудничать со сверстниками и взрослыми.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C11DD" w:rsidRDefault="002C11DD" w:rsidP="002C11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2650" cy="1436757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1DD" w:rsidRDefault="002C11DD" w:rsidP="002C11D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Предметный, наглядный метод обучения предполагает в качестве основного воздействия предмет, который наделяется ролью главного действующего лица. На первый план выдвигается задача помочь ребенку увидеть «музей» вокруг себя, т.е. раскрыть перед ним историко-культурный контекст обыкновенных вещей, окружающих его в повседневной жизни, научить самостоятельно, анализировать, сопоставлять, делать выводы. Молчаливые предметы начинают неторопливый «разговор», в ходе которого дети делают для себя неожиданные открытия. Оказывается, обычные предметы: чашка, чайник, кувшин… умеют «говорить» и могут рассказать о себе много интересного, о людях, событиях своего времени. Надо только уметь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прислушаться, всмотреться, услышать и понять их «тихую жизнь»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9850" cy="1675868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67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1DD" w:rsidRDefault="002C11DD" w:rsidP="002C11D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C11DD" w:rsidRDefault="002C11DD" w:rsidP="002C11DD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Именно музейная педагогика – помощник в решении воспитания культурной личности ребенка, поможет заложить нравственные основы, научит правилам общения, разовьет творческий потенциал ребенка, т.к. музей располагает тем, что выше всей конкуренции - истинными ценностями.</w:t>
      </w:r>
    </w:p>
    <w:p w:rsidR="0077249B" w:rsidRDefault="0077249B"/>
    <w:sectPr w:rsidR="0077249B" w:rsidSect="00772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C11DD"/>
    <w:rsid w:val="0011471E"/>
    <w:rsid w:val="002C11DD"/>
    <w:rsid w:val="003E0D77"/>
    <w:rsid w:val="004E73BC"/>
    <w:rsid w:val="006D19BC"/>
    <w:rsid w:val="00772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1D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E0D77"/>
    <w:rPr>
      <w:b/>
      <w:bCs/>
    </w:rPr>
  </w:style>
  <w:style w:type="paragraph" w:styleId="a4">
    <w:name w:val="Title"/>
    <w:basedOn w:val="a"/>
    <w:next w:val="a"/>
    <w:link w:val="a5"/>
    <w:uiPriority w:val="10"/>
    <w:qFormat/>
    <w:rsid w:val="002C11D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C11D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pple-converted-space">
    <w:name w:val="apple-converted-space"/>
    <w:basedOn w:val="a0"/>
    <w:rsid w:val="002C11DD"/>
  </w:style>
  <w:style w:type="paragraph" w:styleId="a6">
    <w:name w:val="Balloon Text"/>
    <w:basedOn w:val="a"/>
    <w:link w:val="a7"/>
    <w:uiPriority w:val="99"/>
    <w:semiHidden/>
    <w:unhideWhenUsed/>
    <w:rsid w:val="002C1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11D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32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478</Words>
  <Characters>2725</Characters>
  <Application>Microsoft Office Word</Application>
  <DocSecurity>0</DocSecurity>
  <Lines>22</Lines>
  <Paragraphs>6</Paragraphs>
  <ScaleCrop>false</ScaleCrop>
  <Company/>
  <LinksUpToDate>false</LinksUpToDate>
  <CharactersWithSpaces>3197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4</cp:revision>
  <dcterms:created xsi:type="dcterms:W3CDTF">2015-12-14T18:28:00Z</dcterms:created>
  <dcterms:modified xsi:type="dcterms:W3CDTF">2015-12-14T18:34:00Z</dcterms:modified>
</cp:coreProperties>
</file>