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EC" w:rsidRPr="00B62BEC" w:rsidRDefault="00B62BEC" w:rsidP="00B62B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Адаптация детей к ДОУ</w:t>
      </w:r>
    </w:p>
    <w:p w:rsidR="00B62BEC" w:rsidRDefault="00B62BEC" w:rsidP="00B62BE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Проблема детского сада — хорошо это или плохо, отдавать ребенка или не отдавать — рано или поздно возникает в каждой семье. Актуальность проблемы почти не зависит от уровня благосостояния семьи и от занятости родителей, каждый из которых имеет свой собственный опыт и свое личное мнение о достоинствах и недостатках детских дошкольных учреждений.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Адаптация - это приспособление организма к новой обстановке, а для ребенка детский </w:t>
      </w:r>
      <w:proofErr w:type="gramStart"/>
      <w:r w:rsidRPr="00B62BEC">
        <w:rPr>
          <w:rFonts w:ascii="Times New Roman" w:eastAsia="Times New Roman" w:hAnsi="Times New Roman" w:cs="Times New Roman"/>
          <w:sz w:val="28"/>
          <w:szCs w:val="28"/>
        </w:rPr>
        <w:t>садик</w:t>
      </w:r>
      <w:proofErr w:type="gramEnd"/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 несомненно является новым, еще неизвестным пространством, с новым окружением и новыми отношениями. Актуальность обусловлена тем, что адаптационный период – серьезное испытание для малышей раннего возраста: из знакомой семейной обстановки он попадает в новые для него условия, что неизбежно влечет изменение поведенческих реакций ребенка, расстройство сна и аппетита.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воспитателя - создать максимум условий для того, чтобы ребенок безболезненно прошел все этапы привыкания к условиям ДОУ.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BEC">
        <w:rPr>
          <w:rFonts w:ascii="Times New Roman" w:eastAsia="Times New Roman" w:hAnsi="Times New Roman" w:cs="Times New Roman"/>
          <w:b/>
          <w:sz w:val="28"/>
          <w:szCs w:val="28"/>
        </w:rPr>
        <w:t>Цели и задачи процесса адаптации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• Создание условий для успешной адаптации детей раннего возраста к условиям ДОУ.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• Повышение уровня </w:t>
      </w:r>
      <w:proofErr w:type="spellStart"/>
      <w:proofErr w:type="gramStart"/>
      <w:r w:rsidRPr="00B62BEC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 – педагогической</w:t>
      </w:r>
      <w:proofErr w:type="gramEnd"/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 грамотности родителей в вопросах эмоционального развития ребёнка.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• Организовать воспитательно-образовательный процесс, в соответствии с возрастными особенностями детей раннего возраста.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• Охарактеризовать диагностический инструментарий исследования адаптации детей раннего возраста к ДОУ.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• Создать систему взаимодействия с родителями.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b/>
          <w:sz w:val="28"/>
          <w:szCs w:val="28"/>
        </w:rPr>
        <w:t>Принципами работы по адаптации детей в ДОУ являются: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1. предварительное ознакомление родителей с условиями работы ДОУ,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2. постепенное привыкание детей к новым условиям,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3. гибкий режим пребывания детей в начальный период адаптации с учетом индивидуальных особенностей детей,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4. сохранение в самые первые 2-3 недели имеющихся у малышей привычек.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5. информирование родителей об особенностях адаптации ребенка на основе адаптационных карт,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6. индивидуальный подход к ребенку,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7. создание предметно-развивающей среды в группе,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 </w:t>
      </w:r>
      <w:proofErr w:type="gramStart"/>
      <w:r w:rsidRPr="00B62BE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 физическим состоянием ребенка,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9. учет возрастных и психологических особенностей детей раннего возраста.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1. Формы и способы адаптации детей раннего возраста.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• Элементы телесной терапии (обнять, погладить).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С помощью телесно-ориентированной терапии </w:t>
      </w:r>
      <w:proofErr w:type="spellStart"/>
      <w:r w:rsidRPr="00B62BEC">
        <w:rPr>
          <w:rFonts w:ascii="Times New Roman" w:eastAsia="Times New Roman" w:hAnsi="Times New Roman" w:cs="Times New Roman"/>
          <w:sz w:val="28"/>
          <w:szCs w:val="28"/>
        </w:rPr>
        <w:t>оздоравливаются</w:t>
      </w:r>
      <w:proofErr w:type="spellEnd"/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 внутренние органы и улучшается самочувствие.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• Исполнение колыбельных песен перед сном.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Колыбельные - первые уроки родного языка для ребенка. Колыбельные песни снимают тревожность, возбуждение, действуют на ребенка успокаивающе. Релаксационные игры (песок, вода).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Релаксация - это снятие напряжения, расслабление, отдых. Упражнения должны быть в доступной игровой форме.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• Музыкальные занятия и развитие движений.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Музыка рано начинает привлекать внимание детей и вызывает у большинства из них постоянный интерес. Песни разного характера вызывают у детей положительный эмоциональный отклик.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• Игровые методы взаимодействия с ребенком.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Предметная деятельность является ведущей потому, что она обеспечивает развитие всех остальных сторон жизни ребёнка: внимания, памяти речи, наглядно-действенного и наглядно-образного мышления.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играм, проводимым в адаптационный период: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>• игры должны быть фронтальными, чтобы не один ребенок не чувствовал себя обделенным вниманием;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>• не должны быть слишком длительными (лучше играть с детьми по нескольку раз в день, но понемногу)</w:t>
      </w:r>
      <w:proofErr w:type="gramStart"/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>• должны использоваться копии реальных предметов, а не их заместители;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>• всем детям предлагаются одинаковые предметы;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• инициатором игры выступает взрослый.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2. Организация условий для адаптации детей раннего возраста.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Для того чтобы процесс привыкания к детскому саду не затягивался, необходимо следующее.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Создание эмоционально благоприятной атмосферы в группе.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Важно сформировать у ребенка положительную установку, желание идти в детский сад. Это зависит в первую очередь от умения и усилий воспитателя.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2. Формирование у ребенка чувства уверенности.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Одна из задач адаптационного периода — помочь ребенку как можно быстрее и безболезненнее освоиться в новой ситуации.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3. Работа с родителями.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Ее желательно начать еще до поступления ребенка в детский сад. Необходимое условие успешной адаптации — согласованность действий родителей и воспитателей, сближение подходов к индивидуальным особенностям ребенка в семье и детском саду.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Родители должны внимательно прислушиваться к советам педагога, принимать к сведению его консультации, наблюдения и пожелания. Если ребенок видит хорошие, доброжелательные отношения между своими родителями и воспитателями, он гораздо быстрее адаптируется в новой обстановке.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Адаптационный период считается законченным, если ребенок с аппетитом ест, быстро засыпает и просыпается в бодром настроении, играет со сверстниками. Длительность адаптации зависит от уровня развития ребенка.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Очень важно, чтобы родители в этот период относились к ребенку очень бережно и внимательно, стремились помочь ему пережить этот трудный момент жизни, а не упорствовали в своих воспитательных планах, не боролись с капризами.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b/>
          <w:sz w:val="28"/>
          <w:szCs w:val="28"/>
        </w:rPr>
        <w:t>Результаты и выводы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Процесс перехода ребенка из семьи в детское дошкольное учреждение сложен и для самого малыша и для родителей. Ребенку предстоит приспособиться к совершенно иным условиям, чем те, к которым он привык в семье. А это совсем не просто. Возникает необходимость преодоления психологических преград.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Период адаптации детей раннего возраста условно разделяют на три уровня: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>1 уровень - период адаптации к детскому дошкольному учреждению дети проявляют тревогу, беспокойство. Требуют к себе постоянного внимания со стороны воспитателя, не замечают сверстников. Тяжелый уровень адаптации (от 2 до 6 месяцев) .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2 уровень - дети этого уровня характеризуются привыканием к детскому саду, адекватным поведением: наблюдают за действиями взрослых и сверстников, в первые дни плачут, вспоминают родителей после их ухода, а в течение дня играют со сверстниками, общаются </w:t>
      </w:r>
      <w:proofErr w:type="gramStart"/>
      <w:r w:rsidRPr="00B62BEC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 взрослыми. Средний уровень адаптации (20-40 дней)</w:t>
      </w:r>
      <w:proofErr w:type="gramStart"/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3 уровень - при ознакомлении с окружающим легко включается в предметную, самостоятельную деятельность или игру. В игре могут играть как самостоятельно, так и </w:t>
      </w:r>
      <w:r w:rsidRPr="00B62B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 сверстниками. Быстро устанавливают контакт </w:t>
      </w:r>
      <w:proofErr w:type="gramStart"/>
      <w:r w:rsidRPr="00B62BEC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 взрослыми. Легкий уровень адаптации (10-15 дней)</w:t>
      </w:r>
      <w:proofErr w:type="gramStart"/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Показателями окончания адаптационного периода является: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• спокойное, бодрое, веселое настроение ребенка в момент расставания и встреч с родителями;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>• уравновешенное настроение в течение дня;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• адекватное отношение к предложениям взрослых;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• общение с ними по собственной инициативе;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• умение общаться со сверстниками, не конфликтовать;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• желание есть самостоятельно, доедать положенную норму до конца;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• спокойный дневной сон в группе до назначенного по режиму времени.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Работа с родителями новых воспитанников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>Работа с родителями проходит в несколько этапов:</w:t>
      </w:r>
    </w:p>
    <w:p w:rsidR="00B62BEC" w:rsidRPr="00B62BEC" w:rsidRDefault="00B62BEC" w:rsidP="00B62B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первый этап – сбор информации о потенциальных воспитанниках нашего дошкольного учреждения путем взаимодействия с районной поликлиникой; </w:t>
      </w:r>
    </w:p>
    <w:p w:rsidR="00B62BEC" w:rsidRPr="00B62BEC" w:rsidRDefault="00B62BEC" w:rsidP="00B62B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второй этап – социально-гигиенический скрининг семьи, составление адаптационного маршрута и маршрута психолого-педагогического сопровождения его в детском саду (начинает действовать по окончании адаптационного периода); </w:t>
      </w:r>
    </w:p>
    <w:p w:rsidR="00B62BEC" w:rsidRPr="00B62BEC" w:rsidRDefault="00B62BEC" w:rsidP="00B62B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третий этап – максимальное сближение режима дня ребенка в семье с режимом ДОУ.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>Построенная таким образом работа позволяет:</w:t>
      </w:r>
    </w:p>
    <w:p w:rsidR="00B62BEC" w:rsidRPr="00B62BEC" w:rsidRDefault="00B62BEC" w:rsidP="00B62B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у будущих воспитанников положительные ассоциации, связанные с дошкольным учреждением; </w:t>
      </w:r>
    </w:p>
    <w:p w:rsidR="00B62BEC" w:rsidRPr="00B62BEC" w:rsidRDefault="00B62BEC" w:rsidP="00B62B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показать родителям возможности детей при воспитании их в организованном детском коллективе.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>На всех этапах ведется активная просветительская работа с родителями по вопросам адаптации.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>Во-первых, в коридорах и группах ДОУ находятся информационные стенды, на которых расположены документы из уже упоминавшегося пакета для родителей.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>Во-вторых, родители вместе с ребенком приглашаются на индивидуальную консультацию к педагогу-психологу ДОУ, цели которой:</w:t>
      </w:r>
    </w:p>
    <w:p w:rsidR="00B62BEC" w:rsidRPr="00B62BEC" w:rsidRDefault="00B62BEC" w:rsidP="00B62B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сбор информации о семье; </w:t>
      </w:r>
    </w:p>
    <w:p w:rsidR="00B62BEC" w:rsidRPr="00B62BEC" w:rsidRDefault="00B62BEC" w:rsidP="00B62B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выявление отношения родителей к поступлению ребенка в детский сад; </w:t>
      </w:r>
    </w:p>
    <w:p w:rsidR="00B62BEC" w:rsidRPr="00B62BEC" w:rsidRDefault="00B62BEC" w:rsidP="00B62B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установление партнерских, доброжелательных отношений. 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Кроме того, на консультации собирается информация о ребенке: выясняются индивидуально-личностные привычки, </w:t>
      </w:r>
      <w:proofErr w:type="spellStart"/>
      <w:r w:rsidRPr="00B62BEC">
        <w:rPr>
          <w:rFonts w:ascii="Times New Roman" w:eastAsia="Times New Roman" w:hAnsi="Times New Roman" w:cs="Times New Roman"/>
          <w:sz w:val="28"/>
          <w:szCs w:val="28"/>
        </w:rPr>
        <w:t>приученность</w:t>
      </w:r>
      <w:proofErr w:type="spellEnd"/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 к режиму, питанию, особенности засыпания и сна, игровые навыки, умение вступать в контакт с незнакомыми взрослыми и сверстниками. Для этого педагог-психолог предлагает родителям заполнить анкету.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>С этой же целью родителям предлагается написать сочинение о своем ребенке "Мой ребенок. Какой он?".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>На основе этих данных определяется степень субъективной готовности ребенка к поступлению в детский сад, после чего родителям даются соответствующие рекомендации по подготовке малыша к приходу в детский коллектив.</w:t>
      </w:r>
    </w:p>
    <w:p w:rsidR="00B62BEC" w:rsidRPr="00B62BEC" w:rsidRDefault="00B62BEC" w:rsidP="00B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bookmarkStart w:id="0" w:name="q4"/>
      <w:bookmarkEnd w:id="0"/>
    </w:p>
    <w:p w:rsidR="00B62BEC" w:rsidRDefault="00B62BEC" w:rsidP="00B62BEC">
      <w:pPr>
        <w:rPr>
          <w:rFonts w:ascii="Times New Roman" w:hAnsi="Times New Roman" w:cs="Times New Roman"/>
          <w:sz w:val="28"/>
          <w:szCs w:val="28"/>
        </w:rPr>
      </w:pPr>
    </w:p>
    <w:p w:rsidR="00526EE5" w:rsidRDefault="00526EE5" w:rsidP="00B62BEC">
      <w:pPr>
        <w:rPr>
          <w:rFonts w:ascii="Times New Roman" w:hAnsi="Times New Roman" w:cs="Times New Roman"/>
          <w:sz w:val="28"/>
          <w:szCs w:val="28"/>
        </w:rPr>
      </w:pPr>
    </w:p>
    <w:p w:rsidR="00526EE5" w:rsidRDefault="00526EE5" w:rsidP="00B62BEC">
      <w:pPr>
        <w:rPr>
          <w:rFonts w:ascii="Times New Roman" w:hAnsi="Times New Roman" w:cs="Times New Roman"/>
          <w:sz w:val="28"/>
          <w:szCs w:val="28"/>
        </w:rPr>
      </w:pPr>
    </w:p>
    <w:p w:rsidR="00526EE5" w:rsidRDefault="00526EE5" w:rsidP="00B62BEC">
      <w:pPr>
        <w:rPr>
          <w:rFonts w:ascii="Times New Roman" w:hAnsi="Times New Roman" w:cs="Times New Roman"/>
          <w:sz w:val="28"/>
          <w:szCs w:val="28"/>
        </w:rPr>
      </w:pPr>
    </w:p>
    <w:p w:rsidR="00526EE5" w:rsidRDefault="00526EE5" w:rsidP="00B62BEC">
      <w:pPr>
        <w:rPr>
          <w:rFonts w:ascii="Times New Roman" w:hAnsi="Times New Roman" w:cs="Times New Roman"/>
          <w:sz w:val="28"/>
          <w:szCs w:val="28"/>
        </w:rPr>
      </w:pPr>
    </w:p>
    <w:p w:rsidR="00526EE5" w:rsidRDefault="00526EE5" w:rsidP="00B62BEC">
      <w:pPr>
        <w:rPr>
          <w:rFonts w:ascii="Times New Roman" w:hAnsi="Times New Roman" w:cs="Times New Roman"/>
          <w:sz w:val="28"/>
          <w:szCs w:val="28"/>
        </w:rPr>
      </w:pPr>
    </w:p>
    <w:p w:rsidR="00526EE5" w:rsidRDefault="00526EE5" w:rsidP="00B62BEC">
      <w:pPr>
        <w:rPr>
          <w:rFonts w:ascii="Times New Roman" w:hAnsi="Times New Roman" w:cs="Times New Roman"/>
          <w:sz w:val="28"/>
          <w:szCs w:val="28"/>
        </w:rPr>
      </w:pPr>
    </w:p>
    <w:p w:rsidR="00526EE5" w:rsidRDefault="00526EE5" w:rsidP="00B62BEC">
      <w:pPr>
        <w:rPr>
          <w:rFonts w:ascii="Times New Roman" w:hAnsi="Times New Roman" w:cs="Times New Roman"/>
          <w:sz w:val="28"/>
          <w:szCs w:val="28"/>
        </w:rPr>
      </w:pPr>
    </w:p>
    <w:p w:rsidR="00526EE5" w:rsidRDefault="00526EE5" w:rsidP="00B62BEC">
      <w:pPr>
        <w:rPr>
          <w:rFonts w:ascii="Times New Roman" w:hAnsi="Times New Roman" w:cs="Times New Roman"/>
          <w:sz w:val="28"/>
          <w:szCs w:val="28"/>
        </w:rPr>
      </w:pPr>
    </w:p>
    <w:p w:rsidR="00526EE5" w:rsidRDefault="00526EE5" w:rsidP="00B62BEC">
      <w:pPr>
        <w:rPr>
          <w:rFonts w:ascii="Times New Roman" w:hAnsi="Times New Roman" w:cs="Times New Roman"/>
          <w:sz w:val="28"/>
          <w:szCs w:val="28"/>
        </w:rPr>
      </w:pPr>
    </w:p>
    <w:p w:rsidR="00526EE5" w:rsidRDefault="00526EE5" w:rsidP="00B62BEC">
      <w:pPr>
        <w:rPr>
          <w:rFonts w:ascii="Times New Roman" w:hAnsi="Times New Roman" w:cs="Times New Roman"/>
          <w:sz w:val="28"/>
          <w:szCs w:val="28"/>
        </w:rPr>
      </w:pPr>
    </w:p>
    <w:p w:rsidR="00526EE5" w:rsidRDefault="00526EE5" w:rsidP="00B62BEC">
      <w:pPr>
        <w:rPr>
          <w:rFonts w:ascii="Times New Roman" w:hAnsi="Times New Roman" w:cs="Times New Roman"/>
          <w:sz w:val="28"/>
          <w:szCs w:val="28"/>
        </w:rPr>
      </w:pPr>
    </w:p>
    <w:p w:rsidR="00526EE5" w:rsidRDefault="00526EE5" w:rsidP="00B62BEC">
      <w:pPr>
        <w:rPr>
          <w:rFonts w:ascii="Times New Roman" w:hAnsi="Times New Roman" w:cs="Times New Roman"/>
          <w:sz w:val="28"/>
          <w:szCs w:val="28"/>
        </w:rPr>
      </w:pPr>
    </w:p>
    <w:p w:rsidR="00526EE5" w:rsidRDefault="00526EE5" w:rsidP="00B62BEC">
      <w:pPr>
        <w:rPr>
          <w:rFonts w:ascii="Times New Roman" w:hAnsi="Times New Roman" w:cs="Times New Roman"/>
          <w:sz w:val="28"/>
          <w:szCs w:val="28"/>
        </w:rPr>
      </w:pPr>
    </w:p>
    <w:p w:rsidR="00526EE5" w:rsidRDefault="00526EE5" w:rsidP="00B62BEC">
      <w:pPr>
        <w:rPr>
          <w:rFonts w:ascii="Times New Roman" w:hAnsi="Times New Roman" w:cs="Times New Roman"/>
          <w:sz w:val="28"/>
          <w:szCs w:val="28"/>
        </w:rPr>
      </w:pPr>
    </w:p>
    <w:p w:rsidR="00526EE5" w:rsidRDefault="00526EE5" w:rsidP="00B62BEC">
      <w:pPr>
        <w:rPr>
          <w:rFonts w:ascii="Times New Roman" w:hAnsi="Times New Roman" w:cs="Times New Roman"/>
          <w:sz w:val="28"/>
          <w:szCs w:val="28"/>
        </w:rPr>
      </w:pPr>
    </w:p>
    <w:p w:rsidR="00526EE5" w:rsidRDefault="00526EE5" w:rsidP="00B62BEC">
      <w:pPr>
        <w:rPr>
          <w:rFonts w:ascii="Times New Roman" w:hAnsi="Times New Roman" w:cs="Times New Roman"/>
          <w:sz w:val="28"/>
          <w:szCs w:val="28"/>
        </w:rPr>
      </w:pPr>
    </w:p>
    <w:p w:rsidR="00526EE5" w:rsidRDefault="00526EE5" w:rsidP="00B62BEC">
      <w:pPr>
        <w:rPr>
          <w:rFonts w:ascii="Times New Roman" w:hAnsi="Times New Roman" w:cs="Times New Roman"/>
          <w:sz w:val="28"/>
          <w:szCs w:val="28"/>
        </w:rPr>
      </w:pPr>
    </w:p>
    <w:p w:rsidR="00526EE5" w:rsidRDefault="00526EE5" w:rsidP="00B62BEC">
      <w:pPr>
        <w:rPr>
          <w:rFonts w:ascii="Times New Roman" w:hAnsi="Times New Roman" w:cs="Times New Roman"/>
          <w:sz w:val="28"/>
          <w:szCs w:val="28"/>
        </w:rPr>
      </w:pPr>
    </w:p>
    <w:p w:rsidR="00526EE5" w:rsidRDefault="00526EE5" w:rsidP="00526E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526EE5" w:rsidRDefault="00526EE5" w:rsidP="00526E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«Детский сад комбинированного вида №4 «Солнышко» </w:t>
      </w:r>
    </w:p>
    <w:p w:rsidR="00526EE5" w:rsidRDefault="00526EE5" w:rsidP="00526E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26EE5" w:rsidRDefault="00526EE5" w:rsidP="00526E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26EE5" w:rsidRDefault="00526EE5" w:rsidP="00526E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26EE5" w:rsidRDefault="00526EE5" w:rsidP="00526E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26EE5" w:rsidRDefault="00526EE5" w:rsidP="00526E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26EE5" w:rsidRDefault="00526EE5" w:rsidP="00526E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26EE5" w:rsidRDefault="00526EE5" w:rsidP="00526E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26EE5" w:rsidRDefault="00526EE5" w:rsidP="00526E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26EE5" w:rsidRPr="000D7CB3" w:rsidRDefault="000D7CB3" w:rsidP="00526EE5">
      <w:pPr>
        <w:jc w:val="center"/>
        <w:rPr>
          <w:rFonts w:ascii="Times New Roman" w:hAnsi="Times New Roman" w:cs="Times New Roman"/>
          <w:sz w:val="36"/>
          <w:szCs w:val="36"/>
        </w:rPr>
      </w:pPr>
      <w:r w:rsidRPr="000D7CB3">
        <w:rPr>
          <w:rFonts w:ascii="Times New Roman" w:hAnsi="Times New Roman" w:cs="Times New Roman"/>
          <w:sz w:val="36"/>
          <w:szCs w:val="36"/>
        </w:rPr>
        <w:t xml:space="preserve">Выступление на </w:t>
      </w:r>
      <w:proofErr w:type="spellStart"/>
      <w:proofErr w:type="gramStart"/>
      <w:r w:rsidRPr="000D7CB3">
        <w:rPr>
          <w:rFonts w:ascii="Times New Roman" w:hAnsi="Times New Roman" w:cs="Times New Roman"/>
          <w:sz w:val="36"/>
          <w:szCs w:val="36"/>
        </w:rPr>
        <w:t>медико</w:t>
      </w:r>
      <w:proofErr w:type="spellEnd"/>
      <w:r w:rsidRPr="000D7CB3">
        <w:rPr>
          <w:rFonts w:ascii="Times New Roman" w:hAnsi="Times New Roman" w:cs="Times New Roman"/>
          <w:sz w:val="36"/>
          <w:szCs w:val="36"/>
        </w:rPr>
        <w:t xml:space="preserve"> - педагогическом</w:t>
      </w:r>
      <w:proofErr w:type="gramEnd"/>
      <w:r w:rsidRPr="000D7CB3">
        <w:rPr>
          <w:rFonts w:ascii="Times New Roman" w:hAnsi="Times New Roman" w:cs="Times New Roman"/>
          <w:sz w:val="36"/>
          <w:szCs w:val="36"/>
        </w:rPr>
        <w:t xml:space="preserve"> совете ДОУ </w:t>
      </w:r>
    </w:p>
    <w:p w:rsidR="000D7CB3" w:rsidRPr="00526EE5" w:rsidRDefault="000D7CB3" w:rsidP="00526E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«Адаптация. Принципы работы по адаптации детей в ДОУ»</w:t>
      </w:r>
    </w:p>
    <w:p w:rsidR="00526EE5" w:rsidRPr="00526EE5" w:rsidRDefault="00526EE5" w:rsidP="00526EE5">
      <w:pPr>
        <w:rPr>
          <w:b/>
          <w:sz w:val="36"/>
          <w:szCs w:val="36"/>
        </w:rPr>
      </w:pPr>
    </w:p>
    <w:p w:rsidR="00526EE5" w:rsidRPr="00526EE5" w:rsidRDefault="00526EE5" w:rsidP="00526EE5">
      <w:pPr>
        <w:rPr>
          <w:b/>
        </w:rPr>
      </w:pPr>
    </w:p>
    <w:p w:rsidR="00526EE5" w:rsidRDefault="00526EE5" w:rsidP="00526EE5"/>
    <w:p w:rsidR="00526EE5" w:rsidRDefault="00526EE5" w:rsidP="00526EE5"/>
    <w:p w:rsidR="00526EE5" w:rsidRDefault="00526EE5" w:rsidP="00526EE5"/>
    <w:p w:rsidR="00526EE5" w:rsidRDefault="00526EE5" w:rsidP="00526EE5"/>
    <w:p w:rsidR="00526EE5" w:rsidRPr="00BD1F43" w:rsidRDefault="00526EE5" w:rsidP="00526EE5">
      <w:pPr>
        <w:ind w:left="778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D1F43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BD1F43">
        <w:rPr>
          <w:rFonts w:ascii="Times New Roman" w:hAnsi="Times New Roman" w:cs="Times New Roman"/>
          <w:sz w:val="24"/>
          <w:szCs w:val="24"/>
        </w:rPr>
        <w:t xml:space="preserve"> воспитатель</w:t>
      </w:r>
    </w:p>
    <w:p w:rsidR="00526EE5" w:rsidRPr="00BD1F43" w:rsidRDefault="00526EE5" w:rsidP="00526EE5">
      <w:pPr>
        <w:ind w:left="7788"/>
        <w:rPr>
          <w:rFonts w:ascii="Times New Roman" w:hAnsi="Times New Roman" w:cs="Times New Roman"/>
          <w:sz w:val="24"/>
          <w:szCs w:val="24"/>
        </w:rPr>
      </w:pPr>
      <w:proofErr w:type="spellStart"/>
      <w:r w:rsidRPr="00BD1F43">
        <w:rPr>
          <w:rFonts w:ascii="Times New Roman" w:hAnsi="Times New Roman" w:cs="Times New Roman"/>
          <w:sz w:val="24"/>
          <w:szCs w:val="24"/>
        </w:rPr>
        <w:t>Габдульбарова</w:t>
      </w:r>
      <w:proofErr w:type="spellEnd"/>
      <w:r w:rsidRPr="00BD1F43">
        <w:rPr>
          <w:rFonts w:ascii="Times New Roman" w:hAnsi="Times New Roman" w:cs="Times New Roman"/>
          <w:sz w:val="24"/>
          <w:szCs w:val="24"/>
        </w:rPr>
        <w:t xml:space="preserve"> Л.Т.</w:t>
      </w:r>
    </w:p>
    <w:p w:rsidR="00526EE5" w:rsidRDefault="00526EE5" w:rsidP="00526EE5"/>
    <w:p w:rsidR="00526EE5" w:rsidRDefault="00526EE5" w:rsidP="00526EE5"/>
    <w:p w:rsidR="00526EE5" w:rsidRDefault="00526EE5" w:rsidP="00526EE5"/>
    <w:p w:rsidR="00526EE5" w:rsidRPr="00BD1F43" w:rsidRDefault="00526EE5" w:rsidP="00526EE5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F43">
        <w:rPr>
          <w:rFonts w:ascii="Times New Roman" w:hAnsi="Times New Roman" w:cs="Times New Roman"/>
          <w:sz w:val="24"/>
          <w:szCs w:val="24"/>
        </w:rPr>
        <w:t>п.г.т.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F43">
        <w:rPr>
          <w:rFonts w:ascii="Times New Roman" w:hAnsi="Times New Roman" w:cs="Times New Roman"/>
          <w:sz w:val="24"/>
          <w:szCs w:val="24"/>
        </w:rPr>
        <w:t>Камские Поляны</w:t>
      </w:r>
    </w:p>
    <w:p w:rsidR="00526EE5" w:rsidRPr="00B62BEC" w:rsidRDefault="00526EE5" w:rsidP="00526EE5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F43">
        <w:rPr>
          <w:rFonts w:ascii="Times New Roman" w:hAnsi="Times New Roman" w:cs="Times New Roman"/>
          <w:sz w:val="24"/>
          <w:szCs w:val="24"/>
        </w:rPr>
        <w:t>2015г.</w:t>
      </w:r>
    </w:p>
    <w:sectPr w:rsidR="00526EE5" w:rsidRPr="00B62BEC" w:rsidSect="00B62B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F7892"/>
    <w:multiLevelType w:val="multilevel"/>
    <w:tmpl w:val="7FD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C5BD8"/>
    <w:multiLevelType w:val="multilevel"/>
    <w:tmpl w:val="5DE0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9327C"/>
    <w:multiLevelType w:val="hybridMultilevel"/>
    <w:tmpl w:val="87A42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B11E5"/>
    <w:multiLevelType w:val="multilevel"/>
    <w:tmpl w:val="5FCC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BEC"/>
    <w:rsid w:val="000D7CB3"/>
    <w:rsid w:val="00504050"/>
    <w:rsid w:val="00526EE5"/>
    <w:rsid w:val="00915AA1"/>
    <w:rsid w:val="00923A21"/>
    <w:rsid w:val="00A12416"/>
    <w:rsid w:val="00B62BEC"/>
    <w:rsid w:val="00BA3B90"/>
    <w:rsid w:val="00E45244"/>
    <w:rsid w:val="00F21BF1"/>
    <w:rsid w:val="00FD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44"/>
  </w:style>
  <w:style w:type="paragraph" w:styleId="1">
    <w:name w:val="heading 1"/>
    <w:basedOn w:val="a"/>
    <w:link w:val="10"/>
    <w:uiPriority w:val="9"/>
    <w:qFormat/>
    <w:rsid w:val="00B62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B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6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62BEC"/>
    <w:pPr>
      <w:ind w:left="720"/>
      <w:contextualSpacing/>
    </w:pPr>
  </w:style>
  <w:style w:type="character" w:styleId="a5">
    <w:name w:val="Strong"/>
    <w:basedOn w:val="a0"/>
    <w:uiPriority w:val="22"/>
    <w:qFormat/>
    <w:rsid w:val="00B62BEC"/>
    <w:rPr>
      <w:b/>
      <w:bCs/>
    </w:rPr>
  </w:style>
  <w:style w:type="character" w:styleId="a6">
    <w:name w:val="Hyperlink"/>
    <w:basedOn w:val="a0"/>
    <w:uiPriority w:val="99"/>
    <w:semiHidden/>
    <w:unhideWhenUsed/>
    <w:rsid w:val="00B62B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7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Дурсун</dc:creator>
  <cp:keywords/>
  <dc:description/>
  <cp:lastModifiedBy>Дурсун</cp:lastModifiedBy>
  <cp:revision>5</cp:revision>
  <cp:lastPrinted>2015-10-07T07:41:00Z</cp:lastPrinted>
  <dcterms:created xsi:type="dcterms:W3CDTF">2015-09-22T11:08:00Z</dcterms:created>
  <dcterms:modified xsi:type="dcterms:W3CDTF">2015-10-07T07:43:00Z</dcterms:modified>
</cp:coreProperties>
</file>