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Default="00210A71" w:rsidP="00210A7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программы начального общего образования, авторской программы М. И. Моро, М. А. Бантовой, Г. В. Бельтюковой, </w:t>
      </w:r>
      <w:r w:rsidR="00A97695">
        <w:rPr>
          <w:rFonts w:ascii="Times New Roman" w:hAnsi="Times New Roman" w:cs="Times New Roman"/>
          <w:sz w:val="28"/>
          <w:szCs w:val="28"/>
        </w:rPr>
        <w:t>С. И. Волковой, С. В. Степановой.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своими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целями: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  <w:proofErr w:type="gramEnd"/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A97695" w:rsidRDefault="00A97695" w:rsidP="00A97695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66046" w:rsidRDefault="00966046" w:rsidP="00A97695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695" w:rsidRPr="00A97695" w:rsidRDefault="00A97695" w:rsidP="00A97695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695">
        <w:rPr>
          <w:rFonts w:ascii="Times New Roman" w:hAnsi="Times New Roman" w:cs="Times New Roman"/>
          <w:b/>
          <w:sz w:val="32"/>
          <w:szCs w:val="32"/>
        </w:rPr>
        <w:lastRenderedPageBreak/>
        <w:t>Структура курса</w:t>
      </w:r>
    </w:p>
    <w:p w:rsidR="00210A71" w:rsidRDefault="00210A71" w:rsidP="00A97695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(132 часа)</w:t>
      </w:r>
    </w:p>
    <w:p w:rsidR="00210A71" w:rsidRDefault="00210A71" w:rsidP="00210A7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A97695" w:rsidRDefault="00A97695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Default="00210A71" w:rsidP="00210A7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10. ЧИСЛО 0</w:t>
      </w:r>
    </w:p>
    <w:p w:rsidR="00210A71" w:rsidRDefault="00210A71" w:rsidP="00210A7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>
        <w:rPr>
          <w:rFonts w:ascii="Times New Roman" w:hAnsi="Times New Roman" w:cs="Times New Roman"/>
          <w:sz w:val="28"/>
          <w:szCs w:val="28"/>
        </w:rPr>
        <w:t>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–», «=». Длина. Отношения «длиннее», «короче», «одинаковые по длине».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«&gt;», «&lt;», «=». 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Понятия «равенство», «неравенство».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– сантиметр.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отрезков в сантиметрах. Вычерчивание отрезков заданной длины.</w:t>
      </w:r>
    </w:p>
    <w:p w:rsidR="00A97695" w:rsidRDefault="00210A71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«увеличить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уменьшить на … ».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Default="00210A71" w:rsidP="00210A7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 ± 1, □ ± 2.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9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10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A97695" w:rsidRDefault="00A97695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Default="00210A71" w:rsidP="00210A7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20</w:t>
      </w:r>
    </w:p>
    <w:p w:rsidR="00210A71" w:rsidRDefault="00210A71" w:rsidP="00210A7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сложения и вычитания, основанные на знаниях по нумерации: 10 + 7, 17 – 7, 17 – 10.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задачи в два действия. План решения задачи. Запись решения.</w:t>
      </w:r>
    </w:p>
    <w:p w:rsidR="00210A71" w:rsidRDefault="00210A71" w:rsidP="00210A71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Сложение и вычитание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 + 4,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210A71" w:rsidRDefault="00210A71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046" w:rsidRDefault="00966046" w:rsidP="0096604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966046" w:rsidRDefault="00966046" w:rsidP="0096604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на изучение </w:t>
      </w:r>
      <w:r w:rsidR="007F4738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1 классе начальной школы выделяется 136 часов (4 часа в неделю, 34 учебных недели).</w:t>
      </w: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966046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Default="00A97695" w:rsidP="00210A7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5" w:rsidRPr="00A97695" w:rsidRDefault="00A97695" w:rsidP="00A97695">
      <w:pPr>
        <w:pStyle w:val="ParagraphStyle"/>
        <w:spacing w:before="210" w:after="120" w:line="360" w:lineRule="auto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A97695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Требования к уровню подготовки учащихся</w:t>
      </w:r>
      <w:r w:rsidRPr="00A9769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по курсу </w:t>
      </w:r>
    </w:p>
    <w:p w:rsidR="00210A71" w:rsidRPr="00A97695" w:rsidRDefault="00210A71" w:rsidP="00A97695">
      <w:pPr>
        <w:pStyle w:val="ParagraphStyle"/>
        <w:spacing w:before="21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695">
        <w:rPr>
          <w:rFonts w:ascii="Times New Roman" w:hAnsi="Times New Roman" w:cs="Times New Roman"/>
          <w:b/>
          <w:bCs/>
          <w:sz w:val="32"/>
          <w:szCs w:val="32"/>
        </w:rPr>
        <w:t xml:space="preserve">«Математика» </w:t>
      </w:r>
    </w:p>
    <w:p w:rsidR="00210A71" w:rsidRPr="00A97695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7695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</w:t>
      </w:r>
      <w:r w:rsidRPr="00A97695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  <w:r w:rsidRPr="00A9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фигуры: точку, отрезок, треугольник, четырехугольник (в том числе и прямоугольник), круг.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сложения чисел в пределах 10 и соответствующие случаи вычитания.</w:t>
      </w:r>
    </w:p>
    <w:p w:rsidR="00A97695" w:rsidRDefault="00A97695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A97695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7695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</w:t>
      </w:r>
      <w:r w:rsidRPr="00A97695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предметы в пределах 20; читать,  записывать  и сравнивать числа в пределах 20.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1–2 действия в пределах 10 (без скобок).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отрезка с помощью линейки, строить отрезок заданной длины.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sz w:val="28"/>
          <w:szCs w:val="28"/>
        </w:rPr>
        <w:t>в объектах окружающего мира геометрические фигуры.</w:t>
      </w: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Default="00A97695" w:rsidP="00210A7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97695" w:rsidRPr="006D0C3D" w:rsidRDefault="00A97695" w:rsidP="00A97695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0C3D">
        <w:rPr>
          <w:rFonts w:ascii="Times New Roman" w:hAnsi="Times New Roman" w:cs="Times New Roman"/>
          <w:b/>
          <w:bCs/>
          <w:sz w:val="32"/>
          <w:szCs w:val="32"/>
        </w:rPr>
        <w:t>Материально-техническое обеспечение учебного предмета</w:t>
      </w:r>
    </w:p>
    <w:p w:rsidR="00210A71" w:rsidRDefault="00210A71" w:rsidP="00210A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Тетрадь по математике.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Волкова, С. В. Степанова.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10A71" w:rsidRDefault="00210A71" w:rsidP="00210A71">
      <w:pPr>
        <w:pStyle w:val="ParagraphStyle"/>
        <w:spacing w:line="264" w:lineRule="auto"/>
        <w:ind w:left="135"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210A71" w:rsidRDefault="00210A71" w:rsidP="00210A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1 класс четырехлетней начальной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для учителя к учебнику «Математика. 1 класс» / М.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Г. В. Бельтюкова, С. В. Степанова.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http://www.prosv.ru/ebooks/bantova_matematika_1_fragm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Итоговые проверочные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 раздаточные материалы.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http://standart.edu.ru/catalog.aspx?CatalogId=443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A97695" w:rsidRDefault="00A97695" w:rsidP="00A9769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Компьютерные и информационно-коммуникативные средства.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библиотеки по искусству.</w:t>
      </w:r>
    </w:p>
    <w:p w:rsidR="00A97695" w:rsidRP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A97695" w:rsidRDefault="00A97695" w:rsidP="00A9769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Технические средства обучения.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Аудиторская доска с набором приспособлений для крепления карт и таблиц.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Персональный компьютер.</w:t>
      </w:r>
    </w:p>
    <w:p w:rsidR="00A97695" w:rsidRDefault="00A97695" w:rsidP="00A976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ресурсы (диски).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210A71" w:rsidRDefault="00A97695" w:rsidP="00210A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0A71">
        <w:rPr>
          <w:rFonts w:ascii="Times New Roman" w:hAnsi="Times New Roman" w:cs="Times New Roman"/>
          <w:b/>
          <w:bCs/>
          <w:sz w:val="28"/>
          <w:szCs w:val="28"/>
        </w:rPr>
        <w:t>. Наглядные пособия.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210A71" w:rsidRDefault="00210A71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43669F" w:rsidRDefault="0043669F" w:rsidP="0043669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Оборудование класса.</w:t>
      </w:r>
    </w:p>
    <w:p w:rsidR="0043669F" w:rsidRDefault="0043669F" w:rsidP="004366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двухместные с комплектом стульев.</w:t>
      </w:r>
    </w:p>
    <w:p w:rsidR="0043669F" w:rsidRDefault="0043669F" w:rsidP="004366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учительский с тумбой.</w:t>
      </w:r>
    </w:p>
    <w:p w:rsidR="0043669F" w:rsidRDefault="0043669F" w:rsidP="004366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 и пр.</w:t>
      </w:r>
    </w:p>
    <w:p w:rsidR="0043669F" w:rsidRDefault="0043669F" w:rsidP="004366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Стенды для вывешивания иллюстративного материала.</w:t>
      </w:r>
    </w:p>
    <w:p w:rsidR="00985B53" w:rsidRPr="00210A71" w:rsidRDefault="00985B53" w:rsidP="00210A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5B53" w:rsidRPr="00210A71" w:rsidSect="00B50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1A19A4"/>
    <w:rsid w:val="00210A71"/>
    <w:rsid w:val="0043669F"/>
    <w:rsid w:val="007F4738"/>
    <w:rsid w:val="00966046"/>
    <w:rsid w:val="00985B53"/>
    <w:rsid w:val="00A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0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0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CB35-ED92-490D-870F-AC399383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Кабинет№2</dc:creator>
  <cp:keywords/>
  <dc:description/>
  <cp:lastModifiedBy>Наташа</cp:lastModifiedBy>
  <cp:revision>8</cp:revision>
  <dcterms:created xsi:type="dcterms:W3CDTF">2012-09-08T14:46:00Z</dcterms:created>
  <dcterms:modified xsi:type="dcterms:W3CDTF">2012-11-04T16:02:00Z</dcterms:modified>
</cp:coreProperties>
</file>