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70" w:rsidRPr="00B81570" w:rsidRDefault="00B81570" w:rsidP="00B81570">
      <w:pPr>
        <w:spacing w:line="360" w:lineRule="auto"/>
        <w:ind w:firstLine="567"/>
        <w:contextualSpacing/>
        <w:jc w:val="right"/>
      </w:pPr>
      <w:r w:rsidRPr="00B81570">
        <w:t>Богданова Наталия Николаевна,</w:t>
      </w:r>
    </w:p>
    <w:p w:rsidR="00B81570" w:rsidRPr="00B81570" w:rsidRDefault="00B81570" w:rsidP="00B81570">
      <w:pPr>
        <w:spacing w:line="360" w:lineRule="auto"/>
        <w:ind w:firstLine="567"/>
        <w:contextualSpacing/>
        <w:jc w:val="right"/>
      </w:pPr>
      <w:r w:rsidRPr="00B81570">
        <w:t xml:space="preserve">учитель русского языка и литературы </w:t>
      </w:r>
    </w:p>
    <w:p w:rsidR="00B81570" w:rsidRPr="00B81570" w:rsidRDefault="00B81570" w:rsidP="00B81570">
      <w:pPr>
        <w:spacing w:line="360" w:lineRule="auto"/>
        <w:ind w:firstLine="567"/>
        <w:contextualSpacing/>
        <w:jc w:val="right"/>
      </w:pPr>
      <w:r w:rsidRPr="00B81570">
        <w:t>первой квалификационной категории</w:t>
      </w:r>
    </w:p>
    <w:p w:rsidR="00B81570" w:rsidRPr="00B81570" w:rsidRDefault="00B81570" w:rsidP="00B81570">
      <w:pPr>
        <w:spacing w:line="360" w:lineRule="auto"/>
        <w:ind w:firstLine="567"/>
        <w:contextualSpacing/>
        <w:jc w:val="right"/>
      </w:pPr>
      <w:r w:rsidRPr="00B81570">
        <w:t>МОУ «Гимназия № 3»</w:t>
      </w:r>
    </w:p>
    <w:p w:rsidR="00B81570" w:rsidRDefault="00B81570" w:rsidP="00B81570">
      <w:pPr>
        <w:spacing w:line="360" w:lineRule="auto"/>
        <w:ind w:firstLine="567"/>
        <w:contextualSpacing/>
        <w:jc w:val="right"/>
        <w:rPr>
          <w:b/>
        </w:rPr>
      </w:pPr>
      <w:r w:rsidRPr="00B81570">
        <w:t xml:space="preserve">Г.О Королёв, </w:t>
      </w:r>
      <w:proofErr w:type="spellStart"/>
      <w:r w:rsidRPr="00B81570">
        <w:t>мкр</w:t>
      </w:r>
      <w:proofErr w:type="spellEnd"/>
      <w:r w:rsidRPr="00B81570">
        <w:t>.</w:t>
      </w:r>
      <w:r>
        <w:t xml:space="preserve"> </w:t>
      </w:r>
      <w:r w:rsidRPr="00B81570">
        <w:t>Юбилейный</w:t>
      </w:r>
    </w:p>
    <w:p w:rsidR="00C43F5C" w:rsidRPr="00806ED8" w:rsidRDefault="007D7F2A" w:rsidP="007D7F2A">
      <w:pPr>
        <w:spacing w:line="360" w:lineRule="auto"/>
        <w:ind w:firstLine="567"/>
        <w:contextualSpacing/>
        <w:jc w:val="center"/>
        <w:rPr>
          <w:b/>
        </w:rPr>
      </w:pPr>
      <w:r>
        <w:rPr>
          <w:b/>
        </w:rPr>
        <w:t>Проектная деятельность</w:t>
      </w:r>
      <w:r w:rsidR="00C43F5C" w:rsidRPr="00806ED8">
        <w:rPr>
          <w:b/>
        </w:rPr>
        <w:t xml:space="preserve"> как средство ф</w:t>
      </w:r>
      <w:r w:rsidR="00016297" w:rsidRPr="00806ED8">
        <w:rPr>
          <w:b/>
        </w:rPr>
        <w:t>ормировани</w:t>
      </w:r>
      <w:r>
        <w:rPr>
          <w:b/>
        </w:rPr>
        <w:t>я</w:t>
      </w:r>
      <w:r w:rsidR="00016297" w:rsidRPr="00806ED8">
        <w:rPr>
          <w:b/>
        </w:rPr>
        <w:t xml:space="preserve"> </w:t>
      </w:r>
    </w:p>
    <w:p w:rsidR="00C43F5C" w:rsidRPr="00806ED8" w:rsidRDefault="00016297" w:rsidP="007D7F2A">
      <w:pPr>
        <w:spacing w:line="360" w:lineRule="auto"/>
        <w:ind w:firstLine="567"/>
        <w:contextualSpacing/>
        <w:jc w:val="center"/>
        <w:rPr>
          <w:b/>
        </w:rPr>
      </w:pPr>
      <w:r w:rsidRPr="00806ED8">
        <w:rPr>
          <w:b/>
        </w:rPr>
        <w:t xml:space="preserve">личностных и метапредметных УУД </w:t>
      </w:r>
    </w:p>
    <w:p w:rsidR="00016297" w:rsidRDefault="00016297" w:rsidP="007D7F2A">
      <w:pPr>
        <w:spacing w:line="360" w:lineRule="auto"/>
        <w:ind w:firstLine="567"/>
        <w:contextualSpacing/>
        <w:jc w:val="center"/>
        <w:rPr>
          <w:b/>
        </w:rPr>
      </w:pPr>
      <w:r w:rsidRPr="00806ED8">
        <w:rPr>
          <w:b/>
        </w:rPr>
        <w:t>на уро</w:t>
      </w:r>
      <w:r w:rsidR="00AB3638" w:rsidRPr="00806ED8">
        <w:rPr>
          <w:b/>
        </w:rPr>
        <w:t>ках русского языка и литературы</w:t>
      </w:r>
      <w:r w:rsidR="007D7F2A">
        <w:rPr>
          <w:b/>
        </w:rPr>
        <w:t xml:space="preserve"> </w:t>
      </w:r>
    </w:p>
    <w:p w:rsidR="00016297" w:rsidRPr="00806ED8" w:rsidRDefault="007D7F2A" w:rsidP="007D7F2A">
      <w:pPr>
        <w:spacing w:line="360" w:lineRule="auto"/>
        <w:ind w:firstLine="567"/>
        <w:contextualSpacing/>
        <w:jc w:val="center"/>
        <w:rPr>
          <w:b/>
        </w:rPr>
      </w:pPr>
      <w:r>
        <w:rPr>
          <w:b/>
        </w:rPr>
        <w:t>и во внеурочной деятельности</w:t>
      </w:r>
    </w:p>
    <w:p w:rsidR="00016297" w:rsidRPr="00806ED8" w:rsidRDefault="00016297" w:rsidP="007D7F2A">
      <w:pPr>
        <w:spacing w:line="360" w:lineRule="auto"/>
        <w:ind w:firstLine="567"/>
        <w:contextualSpacing/>
        <w:jc w:val="both"/>
      </w:pPr>
      <w:r w:rsidRPr="00806ED8">
        <w:t xml:space="preserve">С введением ФГОС ООО ООП меняется ориентация образования: современный ученик должен быть социально адаптирован и мобилен, активен и </w:t>
      </w:r>
      <w:proofErr w:type="spellStart"/>
      <w:r w:rsidRPr="00806ED8">
        <w:t>креативен</w:t>
      </w:r>
      <w:proofErr w:type="spellEnd"/>
      <w:r w:rsidRPr="00806ED8">
        <w:t>,  а образов</w:t>
      </w:r>
      <w:r w:rsidR="00C77D43" w:rsidRPr="00806ED8">
        <w:t xml:space="preserve">ательный процесс для ученика - </w:t>
      </w:r>
      <w:r w:rsidRPr="00806ED8">
        <w:t xml:space="preserve">личностно значимым и </w:t>
      </w:r>
      <w:proofErr w:type="spellStart"/>
      <w:r w:rsidRPr="00806ED8">
        <w:t>практикоориентированным</w:t>
      </w:r>
      <w:proofErr w:type="spellEnd"/>
      <w:r w:rsidRPr="00806ED8">
        <w:t xml:space="preserve">. </w:t>
      </w:r>
    </w:p>
    <w:p w:rsidR="00625C1F" w:rsidRPr="00806ED8" w:rsidRDefault="00625C1F" w:rsidP="007D7F2A">
      <w:pPr>
        <w:spacing w:line="360" w:lineRule="auto"/>
        <w:ind w:firstLine="567"/>
        <w:contextualSpacing/>
        <w:jc w:val="both"/>
      </w:pPr>
      <w:r w:rsidRPr="00806ED8">
        <w:t xml:space="preserve">В основе концепции УУД лежит </w:t>
      </w:r>
      <w:proofErr w:type="spellStart"/>
      <w:r w:rsidRPr="00806ED8">
        <w:t>системно-деятельностный</w:t>
      </w:r>
      <w:proofErr w:type="spellEnd"/>
      <w:r w:rsidRPr="00806ED8">
        <w:t xml:space="preserve"> подход, который обеспечивает:</w:t>
      </w:r>
    </w:p>
    <w:p w:rsidR="00625C1F" w:rsidRPr="00806ED8" w:rsidRDefault="00625C1F" w:rsidP="007D7F2A">
      <w:pPr>
        <w:pStyle w:val="a4"/>
        <w:numPr>
          <w:ilvl w:val="0"/>
          <w:numId w:val="4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формирование готовности к саморазвитию;</w:t>
      </w:r>
    </w:p>
    <w:p w:rsidR="00625C1F" w:rsidRPr="00806ED8" w:rsidRDefault="00625C1F" w:rsidP="007D7F2A">
      <w:pPr>
        <w:pStyle w:val="a4"/>
        <w:numPr>
          <w:ilvl w:val="0"/>
          <w:numId w:val="4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 xml:space="preserve">проектирование и конструирование социальной среды развития </w:t>
      </w:r>
      <w:proofErr w:type="gramStart"/>
      <w:r w:rsidRPr="00806ED8">
        <w:rPr>
          <w:rFonts w:ascii="Times New Roman" w:hAnsi="Times New Roman" w:cs="Times New Roman"/>
        </w:rPr>
        <w:t>обучающихся</w:t>
      </w:r>
      <w:proofErr w:type="gramEnd"/>
      <w:r w:rsidRPr="00806ED8">
        <w:rPr>
          <w:rFonts w:ascii="Times New Roman" w:hAnsi="Times New Roman" w:cs="Times New Roman"/>
        </w:rPr>
        <w:t xml:space="preserve"> в системе образования;</w:t>
      </w:r>
    </w:p>
    <w:p w:rsidR="00625C1F" w:rsidRPr="00806ED8" w:rsidRDefault="00625C1F" w:rsidP="007D7F2A">
      <w:pPr>
        <w:pStyle w:val="a4"/>
        <w:numPr>
          <w:ilvl w:val="0"/>
          <w:numId w:val="4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 xml:space="preserve">активную учебно-познавательную деятельность </w:t>
      </w:r>
      <w:proofErr w:type="gramStart"/>
      <w:r w:rsidRPr="00806ED8">
        <w:rPr>
          <w:rFonts w:ascii="Times New Roman" w:hAnsi="Times New Roman" w:cs="Times New Roman"/>
        </w:rPr>
        <w:t>обучающихся</w:t>
      </w:r>
      <w:proofErr w:type="gramEnd"/>
      <w:r w:rsidRPr="00806ED8">
        <w:rPr>
          <w:rFonts w:ascii="Times New Roman" w:hAnsi="Times New Roman" w:cs="Times New Roman"/>
        </w:rPr>
        <w:t>;</w:t>
      </w:r>
    </w:p>
    <w:p w:rsidR="00625C1F" w:rsidRPr="00806ED8" w:rsidRDefault="00625C1F" w:rsidP="007D7F2A">
      <w:pPr>
        <w:pStyle w:val="a4"/>
        <w:numPr>
          <w:ilvl w:val="0"/>
          <w:numId w:val="4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построение образовательного процесса с учётом индивидуальных, возрастных, психологических и физиологических особенностей обучающихся.</w:t>
      </w:r>
    </w:p>
    <w:p w:rsidR="00A766A7" w:rsidRPr="00806ED8" w:rsidRDefault="00A766A7" w:rsidP="007D7F2A">
      <w:pPr>
        <w:spacing w:line="360" w:lineRule="auto"/>
        <w:ind w:firstLine="567"/>
        <w:contextualSpacing/>
        <w:jc w:val="both"/>
      </w:pPr>
      <w:r w:rsidRPr="00806ED8">
        <w:t>В соответствии с основными требованиями ФГОС ООО ООП основными  методами обучения  на уроках и во внеурочной деятельности являются методы интерактивного обучения (частично-поисковый, исследовательский методы, а также метод проектов), которые ориентированы на более широкое взаимодействие учащихся не только с учителем, но и друг с другом, на доминирование активности учащихся в процессе обучения и предполагают пребывание участников в режиме беседы, диалога. Это значит, что дети должны сами добывать знания, контролировать этот процесс, корректировать свою деятельность, учиться сотрудничеству, поэтому функции детей  в образовательном процессе следующие:</w:t>
      </w:r>
    </w:p>
    <w:p w:rsidR="00806ED8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формир</w:t>
      </w:r>
      <w:r w:rsidR="00806ED8" w:rsidRPr="00806ED8">
        <w:rPr>
          <w:rFonts w:ascii="Times New Roman" w:hAnsi="Times New Roman" w:cs="Times New Roman"/>
        </w:rPr>
        <w:t>овать</w:t>
      </w:r>
      <w:r w:rsidRPr="00806ED8">
        <w:rPr>
          <w:rFonts w:ascii="Times New Roman" w:hAnsi="Times New Roman" w:cs="Times New Roman"/>
        </w:rPr>
        <w:t xml:space="preserve"> навыки сотрудничества;</w:t>
      </w:r>
    </w:p>
    <w:p w:rsidR="00806ED8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участ</w:t>
      </w:r>
      <w:r w:rsidR="00806ED8" w:rsidRPr="00806ED8">
        <w:rPr>
          <w:rFonts w:ascii="Times New Roman" w:hAnsi="Times New Roman" w:cs="Times New Roman"/>
        </w:rPr>
        <w:t>вовать</w:t>
      </w:r>
      <w:r w:rsidRPr="00806ED8">
        <w:rPr>
          <w:rFonts w:ascii="Times New Roman" w:hAnsi="Times New Roman" w:cs="Times New Roman"/>
        </w:rPr>
        <w:t xml:space="preserve"> в распределении по группам;</w:t>
      </w:r>
    </w:p>
    <w:p w:rsidR="00806ED8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коррек</w:t>
      </w:r>
      <w:r w:rsidR="00806ED8" w:rsidRPr="00806ED8">
        <w:rPr>
          <w:rFonts w:ascii="Times New Roman" w:hAnsi="Times New Roman" w:cs="Times New Roman"/>
        </w:rPr>
        <w:t>тировать</w:t>
      </w:r>
      <w:r w:rsidRPr="00806ED8">
        <w:rPr>
          <w:rFonts w:ascii="Times New Roman" w:hAnsi="Times New Roman" w:cs="Times New Roman"/>
        </w:rPr>
        <w:t xml:space="preserve"> деятельност</w:t>
      </w:r>
      <w:r w:rsidR="00806ED8" w:rsidRPr="00806ED8">
        <w:rPr>
          <w:rFonts w:ascii="Times New Roman" w:hAnsi="Times New Roman" w:cs="Times New Roman"/>
        </w:rPr>
        <w:t>ь</w:t>
      </w:r>
      <w:r w:rsidRPr="00806ED8">
        <w:rPr>
          <w:rFonts w:ascii="Times New Roman" w:hAnsi="Times New Roman" w:cs="Times New Roman"/>
        </w:rPr>
        <w:t xml:space="preserve"> своих товарищей;</w:t>
      </w:r>
    </w:p>
    <w:p w:rsidR="00806ED8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lastRenderedPageBreak/>
        <w:t>помога</w:t>
      </w:r>
      <w:r w:rsidR="00806ED8" w:rsidRPr="00806ED8">
        <w:rPr>
          <w:rFonts w:ascii="Times New Roman" w:hAnsi="Times New Roman" w:cs="Times New Roman"/>
        </w:rPr>
        <w:t>ть</w:t>
      </w:r>
      <w:r w:rsidRPr="00806ED8">
        <w:rPr>
          <w:rFonts w:ascii="Times New Roman" w:hAnsi="Times New Roman" w:cs="Times New Roman"/>
        </w:rPr>
        <w:t xml:space="preserve"> более </w:t>
      </w:r>
      <w:proofErr w:type="gramStart"/>
      <w:r w:rsidRPr="00806ED8">
        <w:rPr>
          <w:rFonts w:ascii="Times New Roman" w:hAnsi="Times New Roman" w:cs="Times New Roman"/>
        </w:rPr>
        <w:t>слабым</w:t>
      </w:r>
      <w:proofErr w:type="gramEnd"/>
      <w:r w:rsidRPr="00806ED8">
        <w:rPr>
          <w:rFonts w:ascii="Times New Roman" w:hAnsi="Times New Roman" w:cs="Times New Roman"/>
        </w:rPr>
        <w:t xml:space="preserve"> справиться с поставленной задачей, если возникают трудности;</w:t>
      </w:r>
    </w:p>
    <w:p w:rsidR="00806ED8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став</w:t>
      </w:r>
      <w:r w:rsidR="00806ED8" w:rsidRPr="00806ED8">
        <w:rPr>
          <w:rFonts w:ascii="Times New Roman" w:hAnsi="Times New Roman" w:cs="Times New Roman"/>
        </w:rPr>
        <w:t>ить</w:t>
      </w:r>
      <w:r w:rsidRPr="00806ED8">
        <w:rPr>
          <w:rFonts w:ascii="Times New Roman" w:hAnsi="Times New Roman" w:cs="Times New Roman"/>
        </w:rPr>
        <w:t xml:space="preserve"> цели в совместной работе, и</w:t>
      </w:r>
      <w:r w:rsidR="00806ED8" w:rsidRPr="00806ED8">
        <w:rPr>
          <w:rFonts w:ascii="Times New Roman" w:hAnsi="Times New Roman" w:cs="Times New Roman"/>
        </w:rPr>
        <w:t>скать</w:t>
      </w:r>
      <w:r w:rsidRPr="00806ED8">
        <w:rPr>
          <w:rFonts w:ascii="Times New Roman" w:hAnsi="Times New Roman" w:cs="Times New Roman"/>
        </w:rPr>
        <w:t xml:space="preserve"> пути решения, </w:t>
      </w:r>
    </w:p>
    <w:p w:rsidR="00806ED8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распределя</w:t>
      </w:r>
      <w:r w:rsidR="00806ED8" w:rsidRPr="00806ED8">
        <w:rPr>
          <w:rFonts w:ascii="Times New Roman" w:hAnsi="Times New Roman" w:cs="Times New Roman"/>
        </w:rPr>
        <w:t>ть</w:t>
      </w:r>
      <w:r w:rsidRPr="00806ED8">
        <w:rPr>
          <w:rFonts w:ascii="Times New Roman" w:hAnsi="Times New Roman" w:cs="Times New Roman"/>
        </w:rPr>
        <w:t xml:space="preserve"> функции, </w:t>
      </w:r>
    </w:p>
    <w:p w:rsidR="00806ED8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анализир</w:t>
      </w:r>
      <w:r w:rsidR="00806ED8" w:rsidRPr="00806ED8">
        <w:rPr>
          <w:rFonts w:ascii="Times New Roman" w:hAnsi="Times New Roman" w:cs="Times New Roman"/>
        </w:rPr>
        <w:t>овать</w:t>
      </w:r>
      <w:r w:rsidRPr="00806ED8">
        <w:rPr>
          <w:rFonts w:ascii="Times New Roman" w:hAnsi="Times New Roman" w:cs="Times New Roman"/>
        </w:rPr>
        <w:t xml:space="preserve"> полученный результат, </w:t>
      </w:r>
    </w:p>
    <w:p w:rsidR="00A766A7" w:rsidRPr="00806ED8" w:rsidRDefault="00A766A7" w:rsidP="007D7F2A">
      <w:pPr>
        <w:pStyle w:val="a4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оценива</w:t>
      </w:r>
      <w:r w:rsidR="00806ED8" w:rsidRPr="00806ED8">
        <w:rPr>
          <w:rFonts w:ascii="Times New Roman" w:hAnsi="Times New Roman" w:cs="Times New Roman"/>
        </w:rPr>
        <w:t>ть</w:t>
      </w:r>
      <w:r w:rsidRPr="00806ED8">
        <w:rPr>
          <w:rFonts w:ascii="Times New Roman" w:hAnsi="Times New Roman" w:cs="Times New Roman"/>
        </w:rPr>
        <w:t xml:space="preserve"> свою деятельность и деятельность своих одноклассников.</w:t>
      </w:r>
    </w:p>
    <w:p w:rsidR="00016297" w:rsidRPr="00806ED8" w:rsidRDefault="00A766A7" w:rsidP="007D7F2A">
      <w:pPr>
        <w:spacing w:line="360" w:lineRule="auto"/>
        <w:ind w:firstLine="567"/>
        <w:contextualSpacing/>
        <w:jc w:val="both"/>
      </w:pPr>
      <w:r w:rsidRPr="00806ED8">
        <w:t>Учитель в интерактивном процессе получения знания выступает в роли консультанта и координатора, поэтому выполняет регуляционные функции</w:t>
      </w:r>
      <w:r w:rsidR="005A362C" w:rsidRPr="00806ED8">
        <w:t>, следовательно,</w:t>
      </w:r>
      <w:r w:rsidR="00016297" w:rsidRPr="00806ED8">
        <w:t xml:space="preserve"> основная </w:t>
      </w:r>
      <w:r w:rsidR="005A362C" w:rsidRPr="00806ED8">
        <w:rPr>
          <w:b/>
          <w:i/>
        </w:rPr>
        <w:t>задача</w:t>
      </w:r>
      <w:r w:rsidR="00016297" w:rsidRPr="00806ED8">
        <w:rPr>
          <w:i/>
        </w:rPr>
        <w:t xml:space="preserve"> </w:t>
      </w:r>
      <w:r w:rsidR="00636D66" w:rsidRPr="00806ED8">
        <w:rPr>
          <w:i/>
        </w:rPr>
        <w:t>учителя</w:t>
      </w:r>
      <w:r w:rsidR="00016297" w:rsidRPr="00806ED8">
        <w:rPr>
          <w:i/>
        </w:rPr>
        <w:t xml:space="preserve"> – создание условий для формирования мотивированной, самостоятельной, творческой, социально адаптированной личности</w:t>
      </w:r>
      <w:r w:rsidR="00635A05" w:rsidRPr="00806ED8">
        <w:t xml:space="preserve"> (формирование групп и выделение лидера, контроль дисциплины, подбор заданий разного уровня сложности, создание ситуации успеха).</w:t>
      </w:r>
    </w:p>
    <w:p w:rsidR="002B3DD3" w:rsidRPr="00806ED8" w:rsidRDefault="00016297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Приоритетн</w:t>
      </w:r>
      <w:r w:rsidR="005A528C" w:rsidRPr="00806ED8">
        <w:rPr>
          <w:rFonts w:ascii="Times New Roman" w:hAnsi="Times New Roman" w:cs="Times New Roman"/>
        </w:rPr>
        <w:t>ой</w:t>
      </w:r>
      <w:r w:rsidRPr="00806ED8">
        <w:rPr>
          <w:rFonts w:ascii="Times New Roman" w:hAnsi="Times New Roman" w:cs="Times New Roman"/>
        </w:rPr>
        <w:t xml:space="preserve">  форм</w:t>
      </w:r>
      <w:r w:rsidR="005A528C" w:rsidRPr="00806ED8">
        <w:rPr>
          <w:rFonts w:ascii="Times New Roman" w:hAnsi="Times New Roman" w:cs="Times New Roman"/>
        </w:rPr>
        <w:t>ой</w:t>
      </w:r>
      <w:r w:rsidRPr="00806ED8">
        <w:rPr>
          <w:rFonts w:ascii="Times New Roman" w:hAnsi="Times New Roman" w:cs="Times New Roman"/>
        </w:rPr>
        <w:t xml:space="preserve">  организации деятельности по формированию личностных, метапредметных и предметных универсальных учебных действий является  </w:t>
      </w:r>
      <w:r w:rsidR="002D68CE">
        <w:rPr>
          <w:rFonts w:ascii="Times New Roman" w:hAnsi="Times New Roman" w:cs="Times New Roman"/>
        </w:rPr>
        <w:t xml:space="preserve">проектная деятельность </w:t>
      </w:r>
      <w:r w:rsidR="002B3DD3" w:rsidRPr="00806ED8">
        <w:rPr>
          <w:rFonts w:ascii="Times New Roman" w:hAnsi="Times New Roman" w:cs="Times New Roman"/>
        </w:rPr>
        <w:t>– работа, направленная на решение конкретной проблемы, на достижение оптимальным способом заранее запланированного результата</w:t>
      </w:r>
      <w:r w:rsidR="00474C76">
        <w:rPr>
          <w:rFonts w:ascii="Times New Roman" w:hAnsi="Times New Roman" w:cs="Times New Roman"/>
        </w:rPr>
        <w:t xml:space="preserve"> (впервые метод проектов стали внедрять русские учёные под руководством </w:t>
      </w:r>
      <w:proofErr w:type="spellStart"/>
      <w:r w:rsidR="00474C76">
        <w:rPr>
          <w:rFonts w:ascii="Times New Roman" w:hAnsi="Times New Roman" w:cs="Times New Roman"/>
        </w:rPr>
        <w:t>С.Т.Шацкого</w:t>
      </w:r>
      <w:proofErr w:type="spellEnd"/>
      <w:r w:rsidR="00474C76">
        <w:rPr>
          <w:rFonts w:ascii="Times New Roman" w:hAnsi="Times New Roman" w:cs="Times New Roman"/>
        </w:rPr>
        <w:t xml:space="preserve"> в 1905 году)</w:t>
      </w:r>
      <w:r w:rsidR="002B3DD3" w:rsidRPr="00806ED8">
        <w:rPr>
          <w:rFonts w:ascii="Times New Roman" w:hAnsi="Times New Roman" w:cs="Times New Roman"/>
        </w:rPr>
        <w:t xml:space="preserve">. Основной целью проектов является формирование творческого мышления учащихся. В основе учебного процесса оказывается сотрудничество и продуктивное общение учащихся, направленное на совместное разрешение проблем, формирование способности выделять важное, ставить цели, планировать деятельность, распределять функции и ответственность, критически мыслить, достигать значимых результатов.  Важной чертой проектного подхода является гуманизм, внимание, и уважение к личности ученика, позитивный заряд, направленный не только на обучение, но и на развитие личности </w:t>
      </w:r>
      <w:proofErr w:type="gramStart"/>
      <w:r w:rsidR="002B3DD3" w:rsidRPr="00806ED8">
        <w:rPr>
          <w:rFonts w:ascii="Times New Roman" w:hAnsi="Times New Roman" w:cs="Times New Roman"/>
        </w:rPr>
        <w:t>обучающихся</w:t>
      </w:r>
      <w:proofErr w:type="gramEnd"/>
      <w:r w:rsidR="002B3DD3" w:rsidRPr="00806ED8">
        <w:rPr>
          <w:rFonts w:ascii="Times New Roman" w:hAnsi="Times New Roman" w:cs="Times New Roman"/>
        </w:rPr>
        <w:t>. Для ребёнка проект – это возможность максимально раскрыть свой творческий потенциал, проявить свою индивидуальность, попробовать свои силы, принести пользу, показать публично достигнутый результат.</w:t>
      </w:r>
    </w:p>
    <w:p w:rsidR="00D80F61" w:rsidRDefault="00D659A0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проектов ориентирован на самостоятельную деятельность учащихся</w:t>
      </w:r>
      <w:r w:rsidR="008A61CC">
        <w:rPr>
          <w:rFonts w:ascii="Times New Roman" w:hAnsi="Times New Roman" w:cs="Times New Roman"/>
        </w:rPr>
        <w:t xml:space="preserve"> (групповую, парную, индивидуальную)</w:t>
      </w:r>
      <w:r w:rsidR="005700AE">
        <w:rPr>
          <w:rFonts w:ascii="Times New Roman" w:hAnsi="Times New Roman" w:cs="Times New Roman"/>
        </w:rPr>
        <w:t xml:space="preserve"> в течение определённого количества времени</w:t>
      </w:r>
      <w:r w:rsidR="0065367F">
        <w:rPr>
          <w:rFonts w:ascii="Times New Roman" w:hAnsi="Times New Roman" w:cs="Times New Roman"/>
        </w:rPr>
        <w:t>. В  зависимости от продолжительности выполнения проекты бывают краткосрочными (для решения небольшой проблемы) средней продолжительности (от недели до месяца), долгосрочными (до нескольких месяцев).  Р</w:t>
      </w:r>
      <w:r w:rsidR="008A61CC">
        <w:rPr>
          <w:rFonts w:ascii="Times New Roman" w:hAnsi="Times New Roman" w:cs="Times New Roman"/>
        </w:rPr>
        <w:t>езультат проекта долж</w:t>
      </w:r>
      <w:r w:rsidR="008D2B32">
        <w:rPr>
          <w:rFonts w:ascii="Times New Roman" w:hAnsi="Times New Roman" w:cs="Times New Roman"/>
        </w:rPr>
        <w:t>ен</w:t>
      </w:r>
      <w:r w:rsidR="008A61CC">
        <w:rPr>
          <w:rFonts w:ascii="Times New Roman" w:hAnsi="Times New Roman" w:cs="Times New Roman"/>
        </w:rPr>
        <w:t xml:space="preserve"> быть </w:t>
      </w:r>
      <w:r w:rsidR="008D2B32">
        <w:rPr>
          <w:rFonts w:ascii="Times New Roman" w:hAnsi="Times New Roman" w:cs="Times New Roman"/>
        </w:rPr>
        <w:t>материальным</w:t>
      </w:r>
      <w:r w:rsidR="00217961">
        <w:rPr>
          <w:rFonts w:ascii="Times New Roman" w:hAnsi="Times New Roman" w:cs="Times New Roman"/>
        </w:rPr>
        <w:t xml:space="preserve">, значимым для школьников: </w:t>
      </w:r>
      <w:r w:rsidR="00DA4293">
        <w:rPr>
          <w:rFonts w:ascii="Times New Roman" w:hAnsi="Times New Roman" w:cs="Times New Roman"/>
        </w:rPr>
        <w:t xml:space="preserve">создание видеофильма, </w:t>
      </w:r>
      <w:r w:rsidR="00217961">
        <w:rPr>
          <w:rFonts w:ascii="Times New Roman" w:hAnsi="Times New Roman" w:cs="Times New Roman"/>
        </w:rPr>
        <w:t>альбома, журнала</w:t>
      </w:r>
      <w:r w:rsidR="00DA4293">
        <w:rPr>
          <w:rFonts w:ascii="Times New Roman" w:hAnsi="Times New Roman" w:cs="Times New Roman"/>
        </w:rPr>
        <w:t xml:space="preserve">, подготовка спектаклей, литературных гостиных </w:t>
      </w:r>
      <w:r w:rsidR="00217961">
        <w:rPr>
          <w:rFonts w:ascii="Times New Roman" w:hAnsi="Times New Roman" w:cs="Times New Roman"/>
        </w:rPr>
        <w:t>и т.д</w:t>
      </w:r>
      <w:r w:rsidR="00961EC3">
        <w:rPr>
          <w:rFonts w:ascii="Times New Roman" w:hAnsi="Times New Roman" w:cs="Times New Roman"/>
        </w:rPr>
        <w:t>.</w:t>
      </w:r>
      <w:r w:rsidR="00D80F61">
        <w:rPr>
          <w:rFonts w:ascii="Times New Roman" w:hAnsi="Times New Roman" w:cs="Times New Roman"/>
        </w:rPr>
        <w:t xml:space="preserve"> </w:t>
      </w:r>
      <w:r w:rsidR="00217961">
        <w:rPr>
          <w:rFonts w:ascii="Times New Roman" w:hAnsi="Times New Roman" w:cs="Times New Roman"/>
        </w:rPr>
        <w:t xml:space="preserve"> </w:t>
      </w:r>
      <w:r w:rsidR="00D80F61">
        <w:rPr>
          <w:rFonts w:ascii="Times New Roman" w:hAnsi="Times New Roman" w:cs="Times New Roman"/>
        </w:rPr>
        <w:t xml:space="preserve">Доминирующие виды деятельности в проекте: </w:t>
      </w:r>
      <w:r w:rsidR="00D80F61">
        <w:rPr>
          <w:rFonts w:ascii="Times New Roman" w:hAnsi="Times New Roman" w:cs="Times New Roman"/>
        </w:rPr>
        <w:lastRenderedPageBreak/>
        <w:t>исследовательская, творческая, ролевая, прикладная, ознакомительно-ориентированная. В зависимости от вида деятельности можно выделить следующие типы проектов:</w:t>
      </w:r>
    </w:p>
    <w:p w:rsidR="00961EC3" w:rsidRDefault="00D80F61" w:rsidP="007D7F2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исследовательский</w:t>
      </w:r>
      <w:r w:rsidR="00392406">
        <w:rPr>
          <w:rFonts w:ascii="Times New Roman" w:hAnsi="Times New Roman" w:cs="Times New Roman"/>
        </w:rPr>
        <w:t xml:space="preserve"> проект</w:t>
      </w:r>
      <w:r>
        <w:rPr>
          <w:rFonts w:ascii="Times New Roman" w:hAnsi="Times New Roman" w:cs="Times New Roman"/>
        </w:rPr>
        <w:t xml:space="preserve"> – проект, требующий актуальной проблемы исследования</w:t>
      </w:r>
      <w:r w:rsidR="00392406">
        <w:rPr>
          <w:rFonts w:ascii="Times New Roman" w:hAnsi="Times New Roman" w:cs="Times New Roman"/>
        </w:rPr>
        <w:t xml:space="preserve"> для всех участников, социальной значимости, соответствующих методов, в том числе экспериментальных и опытных работ, методов обработки результатов; данные проекты подчинены логике исследования и имеют структуру, приближённую к научному исследованию или совпадающую с </w:t>
      </w:r>
      <w:r w:rsidR="005033C7">
        <w:rPr>
          <w:rFonts w:ascii="Times New Roman" w:hAnsi="Times New Roman" w:cs="Times New Roman"/>
        </w:rPr>
        <w:t>ним;</w:t>
      </w:r>
    </w:p>
    <w:p w:rsidR="008D2B32" w:rsidRDefault="00494AD5" w:rsidP="007D7F2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ознакомительно-ориентированные (информационные) проекты - </w:t>
      </w:r>
      <w:r w:rsidRPr="00494AD5">
        <w:rPr>
          <w:rFonts w:ascii="Times New Roman" w:hAnsi="Times New Roman" w:cs="Times New Roman"/>
        </w:rPr>
        <w:t>проекты, направленные на сбор информаци</w:t>
      </w:r>
      <w:r w:rsidR="008D2B32">
        <w:rPr>
          <w:rFonts w:ascii="Times New Roman" w:hAnsi="Times New Roman" w:cs="Times New Roman"/>
        </w:rPr>
        <w:t>и о каком-то объекте, явлении; п</w:t>
      </w:r>
      <w:r w:rsidRPr="00494AD5">
        <w:rPr>
          <w:rFonts w:ascii="Times New Roman" w:hAnsi="Times New Roman" w:cs="Times New Roman"/>
        </w:rPr>
        <w:t>ри этом предполагается ознакомление участников проекта с этой информацией, ее анализ и обобщение фактов, предна</w:t>
      </w:r>
      <w:r w:rsidR="008D2B32">
        <w:rPr>
          <w:rFonts w:ascii="Times New Roman" w:hAnsi="Times New Roman" w:cs="Times New Roman"/>
        </w:rPr>
        <w:t>значенных для широкой аудитории;</w:t>
      </w:r>
    </w:p>
    <w:p w:rsidR="00494AD5" w:rsidRPr="008D2B32" w:rsidRDefault="008D2B32" w:rsidP="007D7F2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практико-ориентированные (прикладные) проекты </w:t>
      </w:r>
      <w:r w:rsidRPr="008D2B32">
        <w:rPr>
          <w:rFonts w:ascii="Times New Roman" w:hAnsi="Times New Roman" w:cs="Times New Roman"/>
        </w:rPr>
        <w:t xml:space="preserve">- </w:t>
      </w:r>
      <w:r w:rsidRPr="008D2B32">
        <w:rPr>
          <w:rFonts w:ascii="Times New Roman" w:eastAsia="Times New Roman" w:hAnsi="Times New Roman" w:cs="Times New Roman"/>
        </w:rPr>
        <w:t>отличаются четко обозначенным с самого начала результато</w:t>
      </w:r>
      <w:r>
        <w:rPr>
          <w:rFonts w:ascii="Times New Roman" w:eastAsia="Times New Roman" w:hAnsi="Times New Roman" w:cs="Times New Roman"/>
        </w:rPr>
        <w:t xml:space="preserve">м деятельности его участников, который </w:t>
      </w:r>
      <w:r w:rsidRPr="008D2B32">
        <w:rPr>
          <w:rFonts w:ascii="Times New Roman" w:eastAsia="Times New Roman" w:hAnsi="Times New Roman" w:cs="Times New Roman"/>
        </w:rPr>
        <w:t>обязательно ориентирован на социальные</w:t>
      </w:r>
      <w:r>
        <w:rPr>
          <w:rFonts w:ascii="Times New Roman" w:eastAsia="Times New Roman" w:hAnsi="Times New Roman" w:cs="Times New Roman"/>
        </w:rPr>
        <w:t xml:space="preserve"> интересы самих участников;</w:t>
      </w:r>
    </w:p>
    <w:p w:rsidR="005033C7" w:rsidRDefault="005033C7" w:rsidP="007D7F2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творческие проекты – проекты, предполагающие проявление творческих способностей, результаты таких проектов оформляются в виде сценария, инсценировки, репортажа, стенгазеты, альбома и т.д.;</w:t>
      </w:r>
    </w:p>
    <w:p w:rsidR="005033C7" w:rsidRDefault="005033C7" w:rsidP="007D7F2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 проекты – проекты, в которы</w:t>
      </w:r>
      <w:r w:rsidR="00494AD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структура только намечается и остаётся открытой до завершения работы</w:t>
      </w:r>
      <w:r w:rsidR="00494AD5">
        <w:rPr>
          <w:rFonts w:ascii="Times New Roman" w:hAnsi="Times New Roman" w:cs="Times New Roman"/>
        </w:rPr>
        <w:t>, а участники принимают на себя определённые роли, обусловленные содержанием проекта.</w:t>
      </w:r>
    </w:p>
    <w:p w:rsidR="000F49A6" w:rsidRDefault="000F49A6" w:rsidP="007D7F2A">
      <w:pPr>
        <w:spacing w:line="360" w:lineRule="auto"/>
        <w:ind w:firstLine="567"/>
        <w:contextualSpacing/>
        <w:jc w:val="both"/>
      </w:pPr>
      <w:r>
        <w:t>Основные этапы проекта:</w:t>
      </w:r>
    </w:p>
    <w:p w:rsidR="000F49A6" w:rsidRDefault="000F49A6" w:rsidP="007D7F2A">
      <w:pPr>
        <w:spacing w:line="360" w:lineRule="auto"/>
        <w:ind w:firstLine="567"/>
        <w:contextualSpacing/>
        <w:jc w:val="both"/>
      </w:pPr>
      <w:r>
        <w:t xml:space="preserve">1. Выбор темы проекта, </w:t>
      </w:r>
      <w:r w:rsidR="005D7DB4">
        <w:t>распределение по группам.</w:t>
      </w:r>
    </w:p>
    <w:p w:rsidR="005D7DB4" w:rsidRDefault="005D7DB4" w:rsidP="007D7F2A">
      <w:pPr>
        <w:spacing w:line="360" w:lineRule="auto"/>
        <w:ind w:firstLine="567"/>
        <w:contextualSpacing/>
        <w:jc w:val="both"/>
      </w:pPr>
      <w:r>
        <w:t>2. Формулирование цели – целеполагание.</w:t>
      </w:r>
    </w:p>
    <w:p w:rsidR="005D7DB4" w:rsidRDefault="005D7DB4" w:rsidP="007D7F2A">
      <w:pPr>
        <w:spacing w:line="360" w:lineRule="auto"/>
        <w:ind w:firstLine="567"/>
        <w:contextualSpacing/>
        <w:jc w:val="both"/>
      </w:pPr>
      <w:r>
        <w:t>3. Составление плана деятельности.</w:t>
      </w:r>
    </w:p>
    <w:p w:rsidR="005D7DB4" w:rsidRDefault="005D7DB4" w:rsidP="007D7F2A">
      <w:pPr>
        <w:spacing w:line="360" w:lineRule="auto"/>
        <w:ind w:firstLine="567"/>
        <w:contextualSpacing/>
        <w:jc w:val="both"/>
      </w:pPr>
      <w:r>
        <w:t>4. Выполнение проекта (консультации с учителем, корректировка деятельности).</w:t>
      </w:r>
    </w:p>
    <w:p w:rsidR="00217961" w:rsidRDefault="00217961" w:rsidP="007D7F2A">
      <w:pPr>
        <w:spacing w:line="360" w:lineRule="auto"/>
        <w:ind w:firstLine="567"/>
        <w:contextualSpacing/>
        <w:jc w:val="both"/>
      </w:pPr>
      <w:r>
        <w:t>5. Оформление проекта.</w:t>
      </w:r>
    </w:p>
    <w:p w:rsidR="00217961" w:rsidRDefault="00217961" w:rsidP="007D7F2A">
      <w:pPr>
        <w:spacing w:line="360" w:lineRule="auto"/>
        <w:ind w:firstLine="567"/>
        <w:contextualSpacing/>
        <w:jc w:val="both"/>
      </w:pPr>
      <w:r>
        <w:t>6. Представление результата.</w:t>
      </w:r>
    </w:p>
    <w:p w:rsidR="00217961" w:rsidRDefault="00217961" w:rsidP="007D7F2A">
      <w:pPr>
        <w:spacing w:line="360" w:lineRule="auto"/>
        <w:ind w:firstLine="567"/>
        <w:contextualSpacing/>
        <w:jc w:val="both"/>
      </w:pPr>
      <w:r>
        <w:t>7. Самоанализ.</w:t>
      </w:r>
    </w:p>
    <w:p w:rsidR="00217961" w:rsidRDefault="00217961" w:rsidP="007D7F2A">
      <w:pPr>
        <w:spacing w:line="360" w:lineRule="auto"/>
        <w:ind w:firstLine="567"/>
        <w:contextualSpacing/>
        <w:jc w:val="both"/>
      </w:pPr>
      <w:r>
        <w:t>8. Подведение итогов всей работы в целом.</w:t>
      </w:r>
    </w:p>
    <w:p w:rsidR="00D97E91" w:rsidRPr="00D97E91" w:rsidRDefault="00B475A7" w:rsidP="007D7F2A">
      <w:pPr>
        <w:spacing w:line="360" w:lineRule="auto"/>
        <w:ind w:firstLine="567"/>
        <w:contextualSpacing/>
        <w:jc w:val="both"/>
      </w:pPr>
      <w:r>
        <w:t>П</w:t>
      </w:r>
      <w:r w:rsidR="002D68CE">
        <w:t xml:space="preserve">роектная деятельность входит в систему работы учащихся постепенно. </w:t>
      </w:r>
      <w:r w:rsidR="00895BF1">
        <w:t xml:space="preserve">Начинаю с творческих и ролевых проектов, на которые дети откликаются охотнее. По времени такие проекты, как правило, являются средне продолжительными. Большое внимание уделяется организации работы на начальном этапе. </w:t>
      </w:r>
      <w:r w:rsidR="00E12EF8">
        <w:t xml:space="preserve">И первый проект (краткосрочный) обычно даю </w:t>
      </w:r>
      <w:r w:rsidR="00E12EF8">
        <w:lastRenderedPageBreak/>
        <w:t xml:space="preserve">индивидуальный. </w:t>
      </w:r>
      <w:r w:rsidR="00926886" w:rsidRPr="00806ED8">
        <w:t xml:space="preserve">Например, самый первый проект в 5-м классе </w:t>
      </w:r>
      <w:r w:rsidR="00E12EF8">
        <w:t>-</w:t>
      </w:r>
      <w:r w:rsidR="00926886" w:rsidRPr="00806ED8">
        <w:t xml:space="preserve"> сочине</w:t>
      </w:r>
      <w:r w:rsidR="00E12EF8">
        <w:t xml:space="preserve">ние «Мой самый близкий человек». </w:t>
      </w:r>
      <w:r w:rsidR="00525487">
        <w:t>Письменную работу выполняли</w:t>
      </w:r>
      <w:r w:rsidR="00926886" w:rsidRPr="00806ED8">
        <w:t xml:space="preserve"> все, а вот на творческое задание оформить сочинение откликнул</w:t>
      </w:r>
      <w:r w:rsidR="00525487">
        <w:t>о</w:t>
      </w:r>
      <w:r w:rsidR="00926886" w:rsidRPr="00806ED8">
        <w:t xml:space="preserve">сь </w:t>
      </w:r>
      <w:r w:rsidR="00525487">
        <w:t>всего лишь 5 человек</w:t>
      </w:r>
      <w:r w:rsidR="00926886" w:rsidRPr="00806ED8">
        <w:t xml:space="preserve">. Дети, выполнившие эту работу, получили </w:t>
      </w:r>
      <w:r w:rsidR="00525487">
        <w:t>хорошие отзывы о добросовестной работе, интересном оформлении, подборе фотографий</w:t>
      </w:r>
      <w:r w:rsidR="00926886" w:rsidRPr="00806ED8">
        <w:t xml:space="preserve">. Желающих выполнять творческую часть задания стало больше. </w:t>
      </w:r>
    </w:p>
    <w:p w:rsidR="00D97E91" w:rsidRPr="00D97E91" w:rsidRDefault="00D97E91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D97E91">
        <w:rPr>
          <w:rFonts w:ascii="Times New Roman" w:hAnsi="Times New Roman" w:cs="Times New Roman"/>
        </w:rPr>
        <w:t xml:space="preserve">Следующий проект «Наша басня» был групповым. Работая в группах на уроке, </w:t>
      </w:r>
      <w:proofErr w:type="gramStart"/>
      <w:r w:rsidRPr="00D97E91">
        <w:rPr>
          <w:rFonts w:ascii="Times New Roman" w:hAnsi="Times New Roman" w:cs="Times New Roman"/>
        </w:rPr>
        <w:t>обучающиеся</w:t>
      </w:r>
      <w:proofErr w:type="gramEnd"/>
      <w:r w:rsidRPr="00D97E91">
        <w:rPr>
          <w:rFonts w:ascii="Times New Roman" w:hAnsi="Times New Roman" w:cs="Times New Roman"/>
        </w:rPr>
        <w:t xml:space="preserve"> сочиняли басню, иллюстрировали её. С удовольствием слушали результат творчества своих одноклассников. Анализировали, что получилось лучше всего, оценивали работы других групп, выбирали лучшее произведение. </w:t>
      </w:r>
      <w:r>
        <w:rPr>
          <w:rFonts w:ascii="Times New Roman" w:hAnsi="Times New Roman" w:cs="Times New Roman"/>
        </w:rPr>
        <w:t xml:space="preserve">Данная работа, конечно, требовала усилий не только со стороны </w:t>
      </w:r>
      <w:r w:rsidR="000C4D9A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, но и со стороны </w:t>
      </w:r>
      <w:r w:rsidR="000C4D9A">
        <w:rPr>
          <w:rFonts w:ascii="Times New Roman" w:hAnsi="Times New Roman" w:cs="Times New Roman"/>
        </w:rPr>
        <w:t xml:space="preserve">учителя. Необходимо было вложить понимание, что обсуждая своё задание, нельзя мешать другим. </w:t>
      </w:r>
    </w:p>
    <w:p w:rsidR="000C4D9A" w:rsidRDefault="000C4D9A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 xml:space="preserve">Выполняя </w:t>
      </w:r>
      <w:r w:rsidR="0061484F">
        <w:rPr>
          <w:rFonts w:ascii="Times New Roman" w:hAnsi="Times New Roman" w:cs="Times New Roman"/>
        </w:rPr>
        <w:t xml:space="preserve">групповые </w:t>
      </w:r>
      <w:r w:rsidRPr="00806ED8">
        <w:rPr>
          <w:rFonts w:ascii="Times New Roman" w:hAnsi="Times New Roman" w:cs="Times New Roman"/>
        </w:rPr>
        <w:t xml:space="preserve">проекты «Весёлая переменка», «Составь слово» ребята </w:t>
      </w:r>
      <w:r w:rsidR="0061484F">
        <w:rPr>
          <w:rFonts w:ascii="Times New Roman" w:hAnsi="Times New Roman" w:cs="Times New Roman"/>
        </w:rPr>
        <w:t>подбирали</w:t>
      </w:r>
      <w:r w:rsidRPr="00806ED8">
        <w:rPr>
          <w:rFonts w:ascii="Times New Roman" w:hAnsi="Times New Roman" w:cs="Times New Roman"/>
        </w:rPr>
        <w:t xml:space="preserve"> занимательные</w:t>
      </w:r>
      <w:r w:rsidR="0061484F">
        <w:rPr>
          <w:rFonts w:ascii="Times New Roman" w:hAnsi="Times New Roman" w:cs="Times New Roman"/>
        </w:rPr>
        <w:t xml:space="preserve"> задания, составляли кроссворды, ребусы, оформляли стенгазету </w:t>
      </w:r>
      <w:r w:rsidRPr="00806ED8">
        <w:rPr>
          <w:rFonts w:ascii="Times New Roman" w:hAnsi="Times New Roman" w:cs="Times New Roman"/>
        </w:rPr>
        <w:t xml:space="preserve">на внеурочных занятиях кружка «Юные лингвисты». Учащиеся обсуждали, как оформить газету, какой материал разместить. </w:t>
      </w:r>
      <w:r w:rsidR="0061484F">
        <w:rPr>
          <w:rFonts w:ascii="Times New Roman" w:hAnsi="Times New Roman" w:cs="Times New Roman"/>
        </w:rPr>
        <w:t>Самое главное в этой работе – научить ребят</w:t>
      </w:r>
      <w:r w:rsidR="007D7F2A">
        <w:rPr>
          <w:rFonts w:ascii="Times New Roman" w:hAnsi="Times New Roman" w:cs="Times New Roman"/>
        </w:rPr>
        <w:t xml:space="preserve"> сотрудничать,</w:t>
      </w:r>
      <w:r w:rsidR="0061484F">
        <w:rPr>
          <w:rFonts w:ascii="Times New Roman" w:hAnsi="Times New Roman" w:cs="Times New Roman"/>
        </w:rPr>
        <w:t xml:space="preserve"> приходить к компромиссу, уступать, объективно оценивать свою работу, выбирать лучшее</w:t>
      </w:r>
      <w:r w:rsidR="005518A9">
        <w:rPr>
          <w:rFonts w:ascii="Times New Roman" w:hAnsi="Times New Roman" w:cs="Times New Roman"/>
        </w:rPr>
        <w:t>.</w:t>
      </w:r>
    </w:p>
    <w:p w:rsidR="005518A9" w:rsidRDefault="005518A9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Самым запоминающимся в 5-м классе стал групповой проект</w:t>
      </w:r>
      <w:r w:rsidR="004C0130">
        <w:rPr>
          <w:rFonts w:ascii="Times New Roman" w:hAnsi="Times New Roman" w:cs="Times New Roman"/>
        </w:rPr>
        <w:t xml:space="preserve"> средней продолжительности</w:t>
      </w:r>
      <w:r>
        <w:rPr>
          <w:rFonts w:ascii="Times New Roman" w:hAnsi="Times New Roman" w:cs="Times New Roman"/>
        </w:rPr>
        <w:t xml:space="preserve"> «Ох уж эта басня». Совместно с ребятами выбирали басни для инсценировки</w:t>
      </w:r>
      <w:r w:rsidR="0007575E">
        <w:rPr>
          <w:rFonts w:ascii="Times New Roman" w:hAnsi="Times New Roman" w:cs="Times New Roman"/>
        </w:rPr>
        <w:t>, делились на группы, продумывали план работы, назначали ответственного (выбирали лидера). Далее каждая группа работала самостоятельно: распределяли роли</w:t>
      </w:r>
      <w:r w:rsidR="004C0130">
        <w:rPr>
          <w:rFonts w:ascii="Times New Roman" w:hAnsi="Times New Roman" w:cs="Times New Roman"/>
        </w:rPr>
        <w:t>,</w:t>
      </w:r>
      <w:r w:rsidR="0007575E">
        <w:rPr>
          <w:rFonts w:ascii="Times New Roman" w:hAnsi="Times New Roman" w:cs="Times New Roman"/>
        </w:rPr>
        <w:t xml:space="preserve"> продумывали детали дальнейше</w:t>
      </w:r>
      <w:r w:rsidR="001678D3">
        <w:rPr>
          <w:rFonts w:ascii="Times New Roman" w:hAnsi="Times New Roman" w:cs="Times New Roman"/>
        </w:rPr>
        <w:t>й работы. Показать инсценировку не</w:t>
      </w:r>
      <w:r w:rsidR="0007575E">
        <w:rPr>
          <w:rFonts w:ascii="Times New Roman" w:hAnsi="Times New Roman" w:cs="Times New Roman"/>
        </w:rPr>
        <w:t>про</w:t>
      </w:r>
      <w:r w:rsidR="004C0130">
        <w:rPr>
          <w:rFonts w:ascii="Times New Roman" w:hAnsi="Times New Roman" w:cs="Times New Roman"/>
        </w:rPr>
        <w:t xml:space="preserve">сто, необходимо собрать публику, оправдать материальные оформительские растраты, следовательно, необходимо было нарисовать афишу, билеты. Затем на уроке </w:t>
      </w:r>
      <w:r w:rsidR="001678D3">
        <w:rPr>
          <w:rFonts w:ascii="Times New Roman" w:hAnsi="Times New Roman" w:cs="Times New Roman"/>
        </w:rPr>
        <w:t xml:space="preserve">(через 2 недели) </w:t>
      </w:r>
      <w:r w:rsidR="004C0130">
        <w:rPr>
          <w:rFonts w:ascii="Times New Roman" w:hAnsi="Times New Roman" w:cs="Times New Roman"/>
        </w:rPr>
        <w:t>каждая группа</w:t>
      </w:r>
      <w:r w:rsidR="001678D3">
        <w:rPr>
          <w:rFonts w:ascii="Times New Roman" w:hAnsi="Times New Roman" w:cs="Times New Roman"/>
        </w:rPr>
        <w:t xml:space="preserve"> показала инсценировку. Стоит отметить, что ребята добросовестно отнеслись к работе: все маски, афиши были выполнены самостоятельно</w:t>
      </w:r>
      <w:r w:rsidR="00E7358F">
        <w:rPr>
          <w:rFonts w:ascii="Times New Roman" w:hAnsi="Times New Roman" w:cs="Times New Roman"/>
        </w:rPr>
        <w:t xml:space="preserve">. После выступления каждый выбрал </w:t>
      </w:r>
      <w:r w:rsidR="00CC2D0A">
        <w:rPr>
          <w:rFonts w:ascii="Times New Roman" w:hAnsi="Times New Roman" w:cs="Times New Roman"/>
        </w:rPr>
        <w:t>больше всего понравившуюся</w:t>
      </w:r>
      <w:r w:rsidR="00E7358F">
        <w:rPr>
          <w:rFonts w:ascii="Times New Roman" w:hAnsi="Times New Roman" w:cs="Times New Roman"/>
        </w:rPr>
        <w:t xml:space="preserve"> инсценировк</w:t>
      </w:r>
      <w:r w:rsidR="00CC2D0A">
        <w:rPr>
          <w:rFonts w:ascii="Times New Roman" w:hAnsi="Times New Roman" w:cs="Times New Roman"/>
        </w:rPr>
        <w:t>у</w:t>
      </w:r>
      <w:r w:rsidR="00E7358F">
        <w:rPr>
          <w:rFonts w:ascii="Times New Roman" w:hAnsi="Times New Roman" w:cs="Times New Roman"/>
        </w:rPr>
        <w:t xml:space="preserve">, и по наибольшему числу голосов </w:t>
      </w:r>
      <w:r w:rsidR="00CC2D0A">
        <w:rPr>
          <w:rFonts w:ascii="Times New Roman" w:hAnsi="Times New Roman" w:cs="Times New Roman"/>
        </w:rPr>
        <w:t>определили лучшую. Оценить ребята должны были не только выразительность чтения, яркость оформления, но и аккуратность в оформлении, находчивость. Затем обсудили, что удалось, а что не совсем получилось.</w:t>
      </w:r>
      <w:r w:rsidR="00681D46">
        <w:rPr>
          <w:rFonts w:ascii="Times New Roman" w:hAnsi="Times New Roman" w:cs="Times New Roman"/>
        </w:rPr>
        <w:t xml:space="preserve"> </w:t>
      </w:r>
    </w:p>
    <w:p w:rsidR="00926886" w:rsidRDefault="00681D46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 получили положительный опыт, у них получилось инсценировать басню. </w:t>
      </w:r>
      <w:r w:rsidR="008C4AD6">
        <w:rPr>
          <w:rFonts w:ascii="Times New Roman" w:hAnsi="Times New Roman" w:cs="Times New Roman"/>
        </w:rPr>
        <w:t>В</w:t>
      </w:r>
      <w:r w:rsidR="00926886" w:rsidRPr="00806ED8">
        <w:rPr>
          <w:rFonts w:ascii="Times New Roman" w:hAnsi="Times New Roman" w:cs="Times New Roman"/>
        </w:rPr>
        <w:t>есь класс с</w:t>
      </w:r>
      <w:r>
        <w:rPr>
          <w:rFonts w:ascii="Times New Roman" w:hAnsi="Times New Roman" w:cs="Times New Roman"/>
        </w:rPr>
        <w:t>тал с</w:t>
      </w:r>
      <w:r w:rsidR="00926886" w:rsidRPr="00806ED8">
        <w:rPr>
          <w:rFonts w:ascii="Times New Roman" w:hAnsi="Times New Roman" w:cs="Times New Roman"/>
        </w:rPr>
        <w:t xml:space="preserve"> удовольствием принима</w:t>
      </w:r>
      <w:r>
        <w:rPr>
          <w:rFonts w:ascii="Times New Roman" w:hAnsi="Times New Roman" w:cs="Times New Roman"/>
        </w:rPr>
        <w:t>ть</w:t>
      </w:r>
      <w:r w:rsidR="00926886" w:rsidRPr="00806ED8">
        <w:rPr>
          <w:rFonts w:ascii="Times New Roman" w:hAnsi="Times New Roman" w:cs="Times New Roman"/>
        </w:rPr>
        <w:t xml:space="preserve"> участие в творческих проектах</w:t>
      </w:r>
      <w:r w:rsidR="005A362C" w:rsidRPr="00806ED8">
        <w:rPr>
          <w:rFonts w:ascii="Times New Roman" w:hAnsi="Times New Roman" w:cs="Times New Roman"/>
        </w:rPr>
        <w:t>, которые готовятся в течение года на уроках и во внеурочной деятельности</w:t>
      </w:r>
      <w:r w:rsidR="008C4AD6">
        <w:rPr>
          <w:rFonts w:ascii="Times New Roman" w:hAnsi="Times New Roman" w:cs="Times New Roman"/>
        </w:rPr>
        <w:t>: л</w:t>
      </w:r>
      <w:r w:rsidR="008C4AD6" w:rsidRPr="00806ED8">
        <w:rPr>
          <w:rFonts w:ascii="Times New Roman" w:hAnsi="Times New Roman" w:cs="Times New Roman"/>
        </w:rPr>
        <w:t>итературные гостиные «Русские поэты о родной природе», «Дорогами войны»</w:t>
      </w:r>
      <w:r w:rsidR="008C4AD6">
        <w:rPr>
          <w:rFonts w:ascii="Times New Roman" w:hAnsi="Times New Roman" w:cs="Times New Roman"/>
        </w:rPr>
        <w:t xml:space="preserve">, викторины по сказкам </w:t>
      </w:r>
      <w:r w:rsidR="008C4AD6">
        <w:rPr>
          <w:rFonts w:ascii="Times New Roman" w:hAnsi="Times New Roman" w:cs="Times New Roman"/>
        </w:rPr>
        <w:lastRenderedPageBreak/>
        <w:t>Г.Х.Андерсена, А.С.Пушкина</w:t>
      </w:r>
      <w:r w:rsidR="00926886" w:rsidRPr="00806E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А в этом году попросили включить в план работы инсценировку басни. И уже организовали урок-концерт «Басни И.А.Крылова».</w:t>
      </w:r>
    </w:p>
    <w:p w:rsidR="00EC5D0B" w:rsidRPr="00806ED8" w:rsidRDefault="00EC5D0B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 xml:space="preserve">В 6-м классе ребята знакомятся с </w:t>
      </w:r>
      <w:r w:rsidR="008C4AD6">
        <w:rPr>
          <w:rFonts w:ascii="Times New Roman" w:hAnsi="Times New Roman" w:cs="Times New Roman"/>
        </w:rPr>
        <w:t xml:space="preserve">информационным и </w:t>
      </w:r>
      <w:r w:rsidRPr="00806ED8">
        <w:rPr>
          <w:rFonts w:ascii="Times New Roman" w:hAnsi="Times New Roman" w:cs="Times New Roman"/>
        </w:rPr>
        <w:t xml:space="preserve">исследовательским проектом. Выполняя задания в рамках </w:t>
      </w:r>
      <w:r w:rsidR="002E1085">
        <w:rPr>
          <w:rFonts w:ascii="Times New Roman" w:hAnsi="Times New Roman" w:cs="Times New Roman"/>
        </w:rPr>
        <w:t xml:space="preserve">долгосрочного </w:t>
      </w:r>
      <w:r w:rsidRPr="00806ED8">
        <w:rPr>
          <w:rFonts w:ascii="Times New Roman" w:hAnsi="Times New Roman" w:cs="Times New Roman"/>
        </w:rPr>
        <w:t>проекта «Слово о словах», обучающиеся собирают материал о словах определённой тематической группы: работают с разными видами словарей (толковым, этимологическим, фразеологическим, словарём синонимов), систематизируют материал, выступают с сообщением.</w:t>
      </w:r>
    </w:p>
    <w:p w:rsidR="002E1085" w:rsidRDefault="00245A9B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 xml:space="preserve">Такая работа, </w:t>
      </w:r>
      <w:r w:rsidR="002E1085">
        <w:rPr>
          <w:rFonts w:ascii="Times New Roman" w:hAnsi="Times New Roman" w:cs="Times New Roman"/>
        </w:rPr>
        <w:t>проводившаяся систематически</w:t>
      </w:r>
      <w:r w:rsidRPr="00806ED8">
        <w:rPr>
          <w:rFonts w:ascii="Times New Roman" w:hAnsi="Times New Roman" w:cs="Times New Roman"/>
        </w:rPr>
        <w:t xml:space="preserve">, </w:t>
      </w:r>
    </w:p>
    <w:p w:rsidR="002E1085" w:rsidRDefault="00245A9B" w:rsidP="007D7F2A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помог</w:t>
      </w:r>
      <w:r w:rsidR="002E1085">
        <w:rPr>
          <w:rFonts w:ascii="Times New Roman" w:hAnsi="Times New Roman" w:cs="Times New Roman"/>
        </w:rPr>
        <w:t>ает</w:t>
      </w:r>
      <w:r w:rsidRPr="00806ED8">
        <w:rPr>
          <w:rFonts w:ascii="Times New Roman" w:hAnsi="Times New Roman" w:cs="Times New Roman"/>
        </w:rPr>
        <w:t xml:space="preserve"> не только расширить  и углубить знания учащихся, но и сформировать определенный уровень коммуникативной и информац</w:t>
      </w:r>
      <w:r w:rsidR="002E1085">
        <w:rPr>
          <w:rFonts w:ascii="Times New Roman" w:hAnsi="Times New Roman" w:cs="Times New Roman"/>
        </w:rPr>
        <w:t xml:space="preserve">ионной компетентностей учащихся, </w:t>
      </w:r>
    </w:p>
    <w:p w:rsidR="002E1085" w:rsidRDefault="00016297" w:rsidP="007D7F2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E1085">
        <w:rPr>
          <w:rFonts w:ascii="Times New Roman" w:hAnsi="Times New Roman" w:cs="Times New Roman"/>
        </w:rPr>
        <w:t xml:space="preserve">развивает у </w:t>
      </w:r>
      <w:proofErr w:type="gramStart"/>
      <w:r w:rsidRPr="002E1085">
        <w:rPr>
          <w:rFonts w:ascii="Times New Roman" w:hAnsi="Times New Roman" w:cs="Times New Roman"/>
        </w:rPr>
        <w:t>обучающихся</w:t>
      </w:r>
      <w:proofErr w:type="gramEnd"/>
      <w:r w:rsidRPr="002E1085">
        <w:rPr>
          <w:rFonts w:ascii="Times New Roman" w:hAnsi="Times New Roman" w:cs="Times New Roman"/>
        </w:rPr>
        <w:t xml:space="preserve"> высокую мотивацию к учебно-познавательной деятельности; </w:t>
      </w:r>
    </w:p>
    <w:p w:rsidR="002E1085" w:rsidRDefault="00016297" w:rsidP="007D7F2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E1085">
        <w:rPr>
          <w:rFonts w:ascii="Times New Roman" w:hAnsi="Times New Roman" w:cs="Times New Roman"/>
        </w:rPr>
        <w:t>стимулирует ученика на рефлексивное восприятие материала;</w:t>
      </w:r>
    </w:p>
    <w:p w:rsidR="002E1085" w:rsidRDefault="00016297" w:rsidP="007D7F2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E1085">
        <w:rPr>
          <w:rFonts w:ascii="Times New Roman" w:hAnsi="Times New Roman" w:cs="Times New Roman"/>
        </w:rPr>
        <w:t xml:space="preserve">формирует умение ставить перед собой проблему, сравнивать и выбирать информационный материал, переводить знания, умения и навыки, полученные при изучении различных предметов, на уровень </w:t>
      </w:r>
      <w:proofErr w:type="spellStart"/>
      <w:r w:rsidRPr="002E1085">
        <w:rPr>
          <w:rFonts w:ascii="Times New Roman" w:hAnsi="Times New Roman" w:cs="Times New Roman"/>
        </w:rPr>
        <w:t>межпредметных</w:t>
      </w:r>
      <w:proofErr w:type="spellEnd"/>
      <w:r w:rsidRPr="002E1085">
        <w:rPr>
          <w:rFonts w:ascii="Times New Roman" w:hAnsi="Times New Roman" w:cs="Times New Roman"/>
        </w:rPr>
        <w:t xml:space="preserve"> связей и </w:t>
      </w:r>
      <w:proofErr w:type="spellStart"/>
      <w:r w:rsidRPr="002E1085">
        <w:rPr>
          <w:rFonts w:ascii="Times New Roman" w:hAnsi="Times New Roman" w:cs="Times New Roman"/>
        </w:rPr>
        <w:t>надпредметных</w:t>
      </w:r>
      <w:proofErr w:type="spellEnd"/>
      <w:r w:rsidRPr="002E1085">
        <w:rPr>
          <w:rFonts w:ascii="Times New Roman" w:hAnsi="Times New Roman" w:cs="Times New Roman"/>
        </w:rPr>
        <w:t xml:space="preserve"> понятий;</w:t>
      </w:r>
    </w:p>
    <w:p w:rsidR="002E1085" w:rsidRDefault="00016297" w:rsidP="007D7F2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E1085">
        <w:rPr>
          <w:rFonts w:ascii="Times New Roman" w:hAnsi="Times New Roman" w:cs="Times New Roman"/>
        </w:rPr>
        <w:t xml:space="preserve">повышает активизацию деятельности </w:t>
      </w:r>
      <w:proofErr w:type="gramStart"/>
      <w:r w:rsidRPr="002E1085">
        <w:rPr>
          <w:rFonts w:ascii="Times New Roman" w:hAnsi="Times New Roman" w:cs="Times New Roman"/>
        </w:rPr>
        <w:t>обучающихся</w:t>
      </w:r>
      <w:proofErr w:type="gramEnd"/>
      <w:r w:rsidRPr="002E1085">
        <w:rPr>
          <w:rFonts w:ascii="Times New Roman" w:hAnsi="Times New Roman" w:cs="Times New Roman"/>
        </w:rPr>
        <w:t>;</w:t>
      </w:r>
    </w:p>
    <w:p w:rsidR="002E1085" w:rsidRDefault="00016297" w:rsidP="007D7F2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E1085">
        <w:rPr>
          <w:rFonts w:ascii="Times New Roman" w:hAnsi="Times New Roman" w:cs="Times New Roman"/>
        </w:rPr>
        <w:t>формирует коммуникативные компетенции;</w:t>
      </w:r>
    </w:p>
    <w:p w:rsidR="002E1085" w:rsidRDefault="00016297" w:rsidP="007D7F2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E1085">
        <w:rPr>
          <w:rFonts w:ascii="Times New Roman" w:hAnsi="Times New Roman" w:cs="Times New Roman"/>
        </w:rPr>
        <w:t>снимается внутренне напряжение;</w:t>
      </w:r>
    </w:p>
    <w:p w:rsidR="00016297" w:rsidRPr="002E1085" w:rsidRDefault="00016297" w:rsidP="007D7F2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E1085">
        <w:rPr>
          <w:rFonts w:ascii="Times New Roman" w:hAnsi="Times New Roman" w:cs="Times New Roman"/>
        </w:rPr>
        <w:t xml:space="preserve">реализуется интеллектуальный и творческий потенциал. </w:t>
      </w:r>
    </w:p>
    <w:p w:rsidR="00016297" w:rsidRPr="00806ED8" w:rsidRDefault="00016297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 xml:space="preserve">Это отражается на уровне знаний и способствует формированию тех качеств личности, которые востребованы в современном обществе. </w:t>
      </w:r>
    </w:p>
    <w:p w:rsidR="00635A05" w:rsidRPr="00806ED8" w:rsidRDefault="00635A05" w:rsidP="007D7F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7D7F2A" w:rsidRDefault="00016297" w:rsidP="007D7F2A">
      <w:pPr>
        <w:spacing w:line="360" w:lineRule="auto"/>
        <w:contextualSpacing/>
      </w:pPr>
      <w:r w:rsidRPr="00806ED8">
        <w:t xml:space="preserve"> </w:t>
      </w:r>
      <w:r w:rsidR="00BC0272" w:rsidRPr="00806ED8">
        <w:t>Правда, есть недостатки:</w:t>
      </w:r>
    </w:p>
    <w:p w:rsidR="007D7F2A" w:rsidRDefault="00BC0272" w:rsidP="007D7F2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7D7F2A">
        <w:rPr>
          <w:rFonts w:ascii="Times New Roman" w:hAnsi="Times New Roman" w:cs="Times New Roman"/>
        </w:rPr>
        <w:t>некоторые ученики могут пользоваться результатами труда одноклассников;</w:t>
      </w:r>
    </w:p>
    <w:p w:rsidR="007D7F2A" w:rsidRDefault="00BC0272" w:rsidP="007D7F2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 xml:space="preserve">выставление </w:t>
      </w:r>
      <w:r w:rsidRPr="007D7F2A">
        <w:rPr>
          <w:rFonts w:ascii="Times New Roman" w:hAnsi="Times New Roman" w:cs="Times New Roman"/>
        </w:rPr>
        <w:t>отметок</w:t>
      </w:r>
      <w:r w:rsidR="002E1085" w:rsidRPr="007D7F2A">
        <w:rPr>
          <w:rFonts w:ascii="Times New Roman" w:hAnsi="Times New Roman" w:cs="Times New Roman"/>
        </w:rPr>
        <w:t>, которые до сих пор существуют в системе образования</w:t>
      </w:r>
      <w:r w:rsidR="004650B5">
        <w:rPr>
          <w:rFonts w:ascii="Times New Roman" w:hAnsi="Times New Roman" w:cs="Times New Roman"/>
        </w:rPr>
        <w:t>, нарушает единство творческого процесса</w:t>
      </w:r>
      <w:r w:rsidRPr="007D7F2A">
        <w:rPr>
          <w:rFonts w:ascii="Times New Roman" w:hAnsi="Times New Roman" w:cs="Times New Roman"/>
        </w:rPr>
        <w:t>;</w:t>
      </w:r>
    </w:p>
    <w:p w:rsidR="00AB6CFD" w:rsidRPr="00806ED8" w:rsidRDefault="00BC0272" w:rsidP="007D7F2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806ED8">
        <w:rPr>
          <w:rFonts w:ascii="Times New Roman" w:hAnsi="Times New Roman" w:cs="Times New Roman"/>
        </w:rPr>
        <w:t>такие уроки необходимо чередовать с технологичными уроками (а не заменять ими все уроки)</w:t>
      </w:r>
      <w:r w:rsidR="00635A05" w:rsidRPr="00806ED8">
        <w:rPr>
          <w:rFonts w:ascii="Times New Roman" w:hAnsi="Times New Roman" w:cs="Times New Roman"/>
        </w:rPr>
        <w:t>.</w:t>
      </w:r>
    </w:p>
    <w:p w:rsidR="00BC0272" w:rsidRPr="00806ED8" w:rsidRDefault="00BC0272" w:rsidP="007D7F2A">
      <w:pPr>
        <w:spacing w:line="360" w:lineRule="auto"/>
        <w:contextualSpacing/>
      </w:pPr>
    </w:p>
    <w:sectPr w:rsidR="00BC0272" w:rsidRPr="00806ED8" w:rsidSect="00C8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78"/>
    <w:multiLevelType w:val="hybridMultilevel"/>
    <w:tmpl w:val="CDEA43FC"/>
    <w:lvl w:ilvl="0" w:tplc="A5CAE134">
      <w:start w:val="1"/>
      <w:numFmt w:val="decimal"/>
      <w:lvlText w:val="%1)"/>
      <w:lvlJc w:val="left"/>
      <w:pPr>
        <w:ind w:left="67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81DAB"/>
    <w:multiLevelType w:val="hybridMultilevel"/>
    <w:tmpl w:val="835A7C42"/>
    <w:lvl w:ilvl="0" w:tplc="9A0EAFE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60DE"/>
    <w:multiLevelType w:val="hybridMultilevel"/>
    <w:tmpl w:val="FFD4008E"/>
    <w:lvl w:ilvl="0" w:tplc="A4EA5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89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46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23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22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A6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64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A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BC09E4"/>
    <w:multiLevelType w:val="hybridMultilevel"/>
    <w:tmpl w:val="26CA7C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9F05BB"/>
    <w:multiLevelType w:val="multilevel"/>
    <w:tmpl w:val="F1B2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66615"/>
    <w:multiLevelType w:val="hybridMultilevel"/>
    <w:tmpl w:val="E2904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A72BD3"/>
    <w:multiLevelType w:val="hybridMultilevel"/>
    <w:tmpl w:val="CE6A313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4B832A8A"/>
    <w:multiLevelType w:val="hybridMultilevel"/>
    <w:tmpl w:val="4CC6AB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53023026"/>
    <w:multiLevelType w:val="hybridMultilevel"/>
    <w:tmpl w:val="7F56A97E"/>
    <w:lvl w:ilvl="0" w:tplc="2C16CD9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6111A"/>
    <w:multiLevelType w:val="hybridMultilevel"/>
    <w:tmpl w:val="A2761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AF43EC"/>
    <w:multiLevelType w:val="multilevel"/>
    <w:tmpl w:val="E7D0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D53D47"/>
    <w:multiLevelType w:val="hybridMultilevel"/>
    <w:tmpl w:val="1D8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87C5F"/>
    <w:multiLevelType w:val="hybridMultilevel"/>
    <w:tmpl w:val="5922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73ADF"/>
    <w:multiLevelType w:val="hybridMultilevel"/>
    <w:tmpl w:val="63EA80D2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6297"/>
    <w:rsid w:val="00015C7C"/>
    <w:rsid w:val="00016297"/>
    <w:rsid w:val="00016AD6"/>
    <w:rsid w:val="000411B7"/>
    <w:rsid w:val="0007575E"/>
    <w:rsid w:val="00085EEB"/>
    <w:rsid w:val="00091A58"/>
    <w:rsid w:val="000C4D9A"/>
    <w:rsid w:val="000D3184"/>
    <w:rsid w:val="000F49A6"/>
    <w:rsid w:val="001678D3"/>
    <w:rsid w:val="00175DDF"/>
    <w:rsid w:val="00194F96"/>
    <w:rsid w:val="001E58EB"/>
    <w:rsid w:val="00217961"/>
    <w:rsid w:val="00245A9B"/>
    <w:rsid w:val="002B3DD3"/>
    <w:rsid w:val="002D68CE"/>
    <w:rsid w:val="002E1085"/>
    <w:rsid w:val="00336E1A"/>
    <w:rsid w:val="00392406"/>
    <w:rsid w:val="0039326A"/>
    <w:rsid w:val="004066B3"/>
    <w:rsid w:val="004650B5"/>
    <w:rsid w:val="00474C76"/>
    <w:rsid w:val="00494AD5"/>
    <w:rsid w:val="004C0130"/>
    <w:rsid w:val="005033C7"/>
    <w:rsid w:val="00525487"/>
    <w:rsid w:val="005518A9"/>
    <w:rsid w:val="005700AE"/>
    <w:rsid w:val="00575789"/>
    <w:rsid w:val="005858F4"/>
    <w:rsid w:val="005A362C"/>
    <w:rsid w:val="005A528C"/>
    <w:rsid w:val="005D7DB4"/>
    <w:rsid w:val="006064BC"/>
    <w:rsid w:val="0061484F"/>
    <w:rsid w:val="00625C1F"/>
    <w:rsid w:val="00635A05"/>
    <w:rsid w:val="00636D66"/>
    <w:rsid w:val="0065367F"/>
    <w:rsid w:val="00681D46"/>
    <w:rsid w:val="007351BF"/>
    <w:rsid w:val="007D7F2A"/>
    <w:rsid w:val="00806ED8"/>
    <w:rsid w:val="00895BF1"/>
    <w:rsid w:val="008A61CC"/>
    <w:rsid w:val="008C4AD6"/>
    <w:rsid w:val="008D2B32"/>
    <w:rsid w:val="00926886"/>
    <w:rsid w:val="00961EC3"/>
    <w:rsid w:val="00A766A7"/>
    <w:rsid w:val="00AB3638"/>
    <w:rsid w:val="00AB6CFD"/>
    <w:rsid w:val="00AF4F5A"/>
    <w:rsid w:val="00B11A99"/>
    <w:rsid w:val="00B14CF1"/>
    <w:rsid w:val="00B475A7"/>
    <w:rsid w:val="00B81570"/>
    <w:rsid w:val="00BC0272"/>
    <w:rsid w:val="00C36FB2"/>
    <w:rsid w:val="00C43F5C"/>
    <w:rsid w:val="00C77D43"/>
    <w:rsid w:val="00C863D0"/>
    <w:rsid w:val="00CA16D6"/>
    <w:rsid w:val="00CC2D0A"/>
    <w:rsid w:val="00D25137"/>
    <w:rsid w:val="00D33445"/>
    <w:rsid w:val="00D45298"/>
    <w:rsid w:val="00D659A0"/>
    <w:rsid w:val="00D80F61"/>
    <w:rsid w:val="00D97E91"/>
    <w:rsid w:val="00DA4293"/>
    <w:rsid w:val="00E12EF8"/>
    <w:rsid w:val="00E7358F"/>
    <w:rsid w:val="00EC5D0B"/>
    <w:rsid w:val="00F27E26"/>
    <w:rsid w:val="00F50718"/>
    <w:rsid w:val="00F97D69"/>
    <w:rsid w:val="00FD0C8F"/>
    <w:rsid w:val="00FD2BC2"/>
    <w:rsid w:val="00FF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2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6297"/>
    <w:pPr>
      <w:ind w:left="720"/>
      <w:contextualSpacing/>
    </w:pPr>
    <w:rPr>
      <w:rFonts w:ascii="Tahoma" w:eastAsia="Tahoma" w:hAnsi="Tahoma" w:cs="Tahoma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C0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Юрий</cp:lastModifiedBy>
  <cp:revision>19</cp:revision>
  <cp:lastPrinted>2014-10-06T18:00:00Z</cp:lastPrinted>
  <dcterms:created xsi:type="dcterms:W3CDTF">2014-04-19T15:44:00Z</dcterms:created>
  <dcterms:modified xsi:type="dcterms:W3CDTF">2015-09-27T06:49:00Z</dcterms:modified>
</cp:coreProperties>
</file>