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92" w:rsidRPr="00E838A9" w:rsidRDefault="00E838A9" w:rsidP="00E6063E">
      <w:pPr>
        <w:pStyle w:val="a3"/>
        <w:shd w:val="clear" w:color="auto" w:fill="FFFFDD"/>
        <w:spacing w:before="0" w:beforeAutospacing="0" w:after="0" w:afterAutospacing="0"/>
        <w:ind w:firstLine="313"/>
        <w:jc w:val="right"/>
        <w:rPr>
          <w:b/>
          <w:bCs/>
          <w:color w:val="000000" w:themeColor="text1"/>
          <w:sz w:val="28"/>
          <w:szCs w:val="28"/>
        </w:rPr>
      </w:pPr>
      <w:r w:rsidRPr="00E838A9">
        <w:rPr>
          <w:b/>
          <w:bCs/>
          <w:color w:val="000000" w:themeColor="text1"/>
          <w:sz w:val="28"/>
          <w:szCs w:val="28"/>
        </w:rPr>
        <w:t>Приложение №2</w:t>
      </w:r>
    </w:p>
    <w:p w:rsidR="00E838A9" w:rsidRDefault="00E838A9" w:rsidP="00A21F92">
      <w:pPr>
        <w:pStyle w:val="a3"/>
        <w:shd w:val="clear" w:color="auto" w:fill="FFFFDD"/>
        <w:spacing w:before="0" w:beforeAutospacing="0" w:after="0" w:afterAutospacing="0"/>
        <w:ind w:firstLine="313"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A21F92" w:rsidRPr="00A21F92" w:rsidRDefault="00A21F92" w:rsidP="00E6063E">
      <w:pPr>
        <w:pStyle w:val="a3"/>
        <w:shd w:val="clear" w:color="auto" w:fill="FFFFDD"/>
        <w:spacing w:before="0" w:beforeAutospacing="0" w:after="0" w:afterAutospacing="0"/>
        <w:ind w:firstLine="313"/>
        <w:jc w:val="center"/>
        <w:rPr>
          <w:color w:val="000000" w:themeColor="text1"/>
          <w:sz w:val="28"/>
          <w:szCs w:val="28"/>
        </w:rPr>
      </w:pPr>
      <w:r w:rsidRPr="00A21F92">
        <w:rPr>
          <w:b/>
          <w:bCs/>
          <w:color w:val="000000" w:themeColor="text1"/>
          <w:sz w:val="28"/>
          <w:szCs w:val="28"/>
          <w:u w:val="single"/>
        </w:rPr>
        <w:t>Экологические проблемы Северного района.</w:t>
      </w:r>
    </w:p>
    <w:p w:rsidR="00A21F92" w:rsidRPr="00A21F92" w:rsidRDefault="00A21F92" w:rsidP="00A21F92">
      <w:pPr>
        <w:pStyle w:val="a3"/>
        <w:shd w:val="clear" w:color="auto" w:fill="FFFFDD"/>
        <w:spacing w:before="0" w:beforeAutospacing="0" w:after="0" w:afterAutospacing="0"/>
        <w:ind w:firstLine="313"/>
        <w:jc w:val="both"/>
        <w:rPr>
          <w:color w:val="000000" w:themeColor="text1"/>
          <w:sz w:val="28"/>
          <w:szCs w:val="28"/>
        </w:rPr>
      </w:pPr>
      <w:r w:rsidRPr="00A21F92">
        <w:rPr>
          <w:color w:val="000000" w:themeColor="text1"/>
          <w:sz w:val="28"/>
          <w:szCs w:val="28"/>
        </w:rPr>
        <w:t>Северный район включает в себя Республику Коми, Республику Карелия, Мурманскую, Архангельскую, Вологодскую, Кировскую области и Ненецкий автономный округ.</w:t>
      </w:r>
    </w:p>
    <w:p w:rsidR="00A21F92" w:rsidRPr="00A21F92" w:rsidRDefault="00A21F92" w:rsidP="00A21F92">
      <w:pPr>
        <w:pStyle w:val="a3"/>
        <w:shd w:val="clear" w:color="auto" w:fill="FFFFDD"/>
        <w:spacing w:before="0" w:beforeAutospacing="0" w:after="0" w:afterAutospacing="0"/>
        <w:ind w:firstLine="313"/>
        <w:jc w:val="both"/>
        <w:rPr>
          <w:color w:val="000000" w:themeColor="text1"/>
          <w:sz w:val="28"/>
          <w:szCs w:val="28"/>
        </w:rPr>
      </w:pPr>
      <w:r w:rsidRPr="00A21F92">
        <w:rPr>
          <w:color w:val="000000" w:themeColor="text1"/>
          <w:sz w:val="28"/>
          <w:szCs w:val="28"/>
        </w:rPr>
        <w:t>На Европейском Севере, как и во всей Российской Субарктике, освоены только небольшие участки, в основном близ мест полезных ископаемых. В этих районах реки загрязнены затонувшей древесиной, сточными водами предприятий и крупных животноводческих ферм, а также бытовыми стоками поселков и городов.</w:t>
      </w:r>
    </w:p>
    <w:p w:rsidR="006C4477" w:rsidRPr="00E6063E" w:rsidRDefault="00A21F92" w:rsidP="00A21F92">
      <w:pPr>
        <w:pStyle w:val="a3"/>
        <w:shd w:val="clear" w:color="auto" w:fill="FFFFDD"/>
        <w:spacing w:before="0" w:beforeAutospacing="0" w:after="0" w:afterAutospacing="0"/>
        <w:ind w:firstLine="313"/>
        <w:jc w:val="both"/>
        <w:rPr>
          <w:color w:val="000000" w:themeColor="text1"/>
          <w:sz w:val="28"/>
          <w:szCs w:val="28"/>
        </w:rPr>
      </w:pPr>
      <w:proofErr w:type="gramStart"/>
      <w:r w:rsidRPr="00A21F92">
        <w:rPr>
          <w:color w:val="000000" w:themeColor="text1"/>
          <w:sz w:val="28"/>
          <w:szCs w:val="28"/>
        </w:rPr>
        <w:t xml:space="preserve">Экологические проблемы Мурманской области: нарушение земель горными разработками, истощение и загрязнение вод суши, атмосферы, деградация лесных массивов и естественных кормовых угодий, нарушение режима особо охраняемых природных территорий, выбросы предприятий цветной металлургии, </w:t>
      </w:r>
      <w:proofErr w:type="spellStart"/>
      <w:r w:rsidRPr="00A21F92">
        <w:rPr>
          <w:color w:val="000000" w:themeColor="text1"/>
          <w:sz w:val="28"/>
          <w:szCs w:val="28"/>
        </w:rPr>
        <w:t>горно-добывающей</w:t>
      </w:r>
      <w:proofErr w:type="spellEnd"/>
      <w:r w:rsidRPr="00A21F92">
        <w:rPr>
          <w:color w:val="000000" w:themeColor="text1"/>
          <w:sz w:val="28"/>
          <w:szCs w:val="28"/>
        </w:rPr>
        <w:t xml:space="preserve"> промышленности, машиностроения, отходы военных баз, деятельность многочисленных ГЭС на горных реках и Кольской атомной электростанции тяжелым бременем ложатся на природу Мурманской области.</w:t>
      </w:r>
      <w:proofErr w:type="gramEnd"/>
      <w:r w:rsidRPr="00A21F92">
        <w:rPr>
          <w:color w:val="000000" w:themeColor="text1"/>
          <w:sz w:val="28"/>
          <w:szCs w:val="28"/>
        </w:rPr>
        <w:t xml:space="preserve"> В реки и озера попадают промышленные и бытовые стоки, содержащие тяжелые металлы, в том числе никель (с комбинатов “</w:t>
      </w:r>
      <w:proofErr w:type="spellStart"/>
      <w:r w:rsidRPr="00A21F92">
        <w:rPr>
          <w:color w:val="000000" w:themeColor="text1"/>
          <w:sz w:val="28"/>
          <w:szCs w:val="28"/>
        </w:rPr>
        <w:t>Североникель</w:t>
      </w:r>
      <w:proofErr w:type="spellEnd"/>
      <w:r w:rsidRPr="00A21F92">
        <w:rPr>
          <w:color w:val="000000" w:themeColor="text1"/>
          <w:sz w:val="28"/>
          <w:szCs w:val="28"/>
        </w:rPr>
        <w:t>” и “</w:t>
      </w:r>
      <w:proofErr w:type="spellStart"/>
      <w:r w:rsidRPr="00A21F92">
        <w:rPr>
          <w:color w:val="000000" w:themeColor="text1"/>
          <w:sz w:val="28"/>
          <w:szCs w:val="28"/>
        </w:rPr>
        <w:t>Печенганикель</w:t>
      </w:r>
      <w:proofErr w:type="spellEnd"/>
      <w:r w:rsidRPr="00A21F92">
        <w:rPr>
          <w:color w:val="000000" w:themeColor="text1"/>
          <w:sz w:val="28"/>
          <w:szCs w:val="28"/>
        </w:rPr>
        <w:t>” в городах Мончегорск, Никель, Заполярный), и фтор (с предприятий “</w:t>
      </w:r>
      <w:proofErr w:type="spellStart"/>
      <w:r w:rsidRPr="00A21F92">
        <w:rPr>
          <w:color w:val="000000" w:themeColor="text1"/>
          <w:sz w:val="28"/>
          <w:szCs w:val="28"/>
        </w:rPr>
        <w:t>Аматит</w:t>
      </w:r>
      <w:proofErr w:type="spellEnd"/>
      <w:r w:rsidRPr="00A21F92">
        <w:rPr>
          <w:color w:val="000000" w:themeColor="text1"/>
          <w:sz w:val="28"/>
          <w:szCs w:val="28"/>
        </w:rPr>
        <w:t>” в Кировске).</w:t>
      </w:r>
    </w:p>
    <w:p w:rsidR="00E6063E" w:rsidRDefault="00E6063E" w:rsidP="00A21F92">
      <w:pPr>
        <w:pStyle w:val="a3"/>
        <w:shd w:val="clear" w:color="auto" w:fill="FFFFDD"/>
        <w:spacing w:before="0" w:beforeAutospacing="0" w:after="0" w:afterAutospacing="0"/>
        <w:ind w:firstLine="313"/>
        <w:jc w:val="both"/>
        <w:rPr>
          <w:color w:val="000000" w:themeColor="text1"/>
          <w:sz w:val="28"/>
          <w:szCs w:val="28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1823"/>
        <w:gridCol w:w="7057"/>
      </w:tblGrid>
      <w:tr w:rsidR="00E6063E" w:rsidRPr="00530D74" w:rsidTr="00AC1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63E" w:rsidRPr="002B631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B631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Элемент</w:t>
            </w:r>
          </w:p>
        </w:tc>
        <w:tc>
          <w:tcPr>
            <w:tcW w:w="0" w:type="auto"/>
            <w:vAlign w:val="center"/>
            <w:hideMark/>
          </w:tcPr>
          <w:p w:rsidR="00E6063E" w:rsidRPr="002B631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B631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Диапазон</w:t>
            </w:r>
          </w:p>
          <w:p w:rsidR="00E6063E" w:rsidRPr="002B631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B631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концентраций (мг/кг)</w:t>
            </w:r>
          </w:p>
        </w:tc>
        <w:tc>
          <w:tcPr>
            <w:tcW w:w="0" w:type="auto"/>
            <w:vAlign w:val="center"/>
            <w:hideMark/>
          </w:tcPr>
          <w:p w:rsidR="00E6063E" w:rsidRPr="002B631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B631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Наиболее загрязненные территории области</w:t>
            </w:r>
          </w:p>
        </w:tc>
      </w:tr>
      <w:tr w:rsidR="00E6063E" w:rsidRPr="00530D74" w:rsidTr="00AC1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0,03-2,11</w:t>
            </w:r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Район городов Кировск, Апатиты, Мончегорск</w:t>
            </w:r>
          </w:p>
        </w:tc>
      </w:tr>
      <w:tr w:rsidR="00E6063E" w:rsidRPr="00530D74" w:rsidTr="00AC1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8-1285</w:t>
            </w:r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Район городов Кировск, Апатиты</w:t>
            </w:r>
          </w:p>
        </w:tc>
      </w:tr>
      <w:tr w:rsidR="00E6063E" w:rsidRPr="00530D74" w:rsidTr="00AC1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0,4-18</w:t>
            </w:r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Район городов Мончегорск, Апатиты, Кировск, Заполярный, Никель</w:t>
            </w:r>
          </w:p>
        </w:tc>
      </w:tr>
      <w:tr w:rsidR="00E6063E" w:rsidRPr="00530D74" w:rsidTr="00AC1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0,3-10,5</w:t>
            </w:r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Район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икель, Оленегорск , Апатиты, Кировск, Кандалакша,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Ковдор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Зареченск</w:t>
            </w:r>
          </w:p>
        </w:tc>
      </w:tr>
      <w:tr w:rsidR="00E6063E" w:rsidRPr="00530D74" w:rsidTr="00AC1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18-212</w:t>
            </w:r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Район г .К</w:t>
            </w: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андалакша, Апатиты, Кировск, п</w:t>
            </w:r>
            <w:proofErr w:type="gram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икель, Мончегорск,</w:t>
            </w:r>
          </w:p>
        </w:tc>
      </w:tr>
      <w:tr w:rsidR="00E6063E" w:rsidRPr="00530D74" w:rsidTr="00AC1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0,11-5,19</w:t>
            </w:r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Район городов Апатиты, Кировск, Кандалакша</w:t>
            </w:r>
          </w:p>
        </w:tc>
      </w:tr>
      <w:tr w:rsidR="00E6063E" w:rsidRPr="00530D74" w:rsidTr="00AC1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0,002-0,350</w:t>
            </w:r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Район городов Кандалакша, Апатиты, Кировск, Мончегорск, Мурманск, Никель, Заполярный</w:t>
            </w:r>
          </w:p>
        </w:tc>
      </w:tr>
      <w:tr w:rsidR="00E6063E" w:rsidRPr="00530D74" w:rsidTr="00AC1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1791-5992</w:t>
            </w:r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Ковдорский</w:t>
            </w:r>
            <w:proofErr w:type="spellEnd"/>
            <w:proofErr w:type="gram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Апатитский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Кировский ,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Мончегорский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Печенгский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районы</w:t>
            </w:r>
          </w:p>
        </w:tc>
      </w:tr>
      <w:tr w:rsidR="00E6063E" w:rsidRPr="00530D74" w:rsidTr="00AC1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0,03-1,08</w:t>
            </w:r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Апатитский</w:t>
            </w:r>
            <w:proofErr w:type="spellEnd"/>
            <w:proofErr w:type="gram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Мончегорский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Оленегорский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Печенгский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районы</w:t>
            </w:r>
          </w:p>
        </w:tc>
      </w:tr>
      <w:tr w:rsidR="00E6063E" w:rsidRPr="00530D74" w:rsidTr="00AC1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0,11-11,36</w:t>
            </w:r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Мончегорский</w:t>
            </w:r>
            <w:proofErr w:type="spellEnd"/>
            <w:proofErr w:type="gram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Оленегорский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Печенгский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районы</w:t>
            </w:r>
          </w:p>
        </w:tc>
      </w:tr>
      <w:tr w:rsidR="00E6063E" w:rsidRPr="00530D74" w:rsidTr="00AC1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0,6-33,4</w:t>
            </w:r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Мончегорский</w:t>
            </w:r>
            <w:proofErr w:type="spellEnd"/>
            <w:proofErr w:type="gram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Печенгский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Алакуртинский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районы</w:t>
            </w:r>
          </w:p>
        </w:tc>
      </w:tr>
      <w:tr w:rsidR="00E6063E" w:rsidRPr="00530D74" w:rsidTr="00AC1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4-2460</w:t>
            </w:r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Печенгский</w:t>
            </w:r>
            <w:proofErr w:type="spellEnd"/>
            <w:proofErr w:type="gram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Мончегорский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Оленегорский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районы</w:t>
            </w:r>
          </w:p>
        </w:tc>
      </w:tr>
      <w:tr w:rsidR="00E6063E" w:rsidRPr="00530D74" w:rsidTr="00AC1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461-26957</w:t>
            </w:r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Печенгский</w:t>
            </w:r>
            <w:proofErr w:type="spellEnd"/>
            <w:proofErr w:type="gram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Мончегорский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Оленегорский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Апатитский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Ковдорский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Алакуртинский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районы</w:t>
            </w:r>
          </w:p>
        </w:tc>
      </w:tr>
      <w:tr w:rsidR="00E6063E" w:rsidRPr="00530D74" w:rsidTr="00AC1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0,129-0,503</w:t>
            </w:r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Печенгский</w:t>
            </w:r>
            <w:proofErr w:type="spellEnd"/>
            <w:proofErr w:type="gram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Мончегорский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Оленегорский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Апатитский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Ковдорский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Кандалакшский районы</w:t>
            </w:r>
          </w:p>
        </w:tc>
      </w:tr>
      <w:tr w:rsidR="00E6063E" w:rsidRPr="00530D74" w:rsidTr="00AC1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</w:t>
            </w:r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0,10-3,69</w:t>
            </w:r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Апатитский</w:t>
            </w:r>
            <w:proofErr w:type="spellEnd"/>
            <w:proofErr w:type="gram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Оленегорский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Печенгский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районы</w:t>
            </w:r>
          </w:p>
        </w:tc>
      </w:tr>
      <w:tr w:rsidR="00E6063E" w:rsidRPr="00530D74" w:rsidTr="00AC1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14-1325</w:t>
            </w:r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Печенгский</w:t>
            </w:r>
            <w:proofErr w:type="spellEnd"/>
            <w:proofErr w:type="gram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Оленегорския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Ковдорский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Апатитский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Кировский районы</w:t>
            </w:r>
          </w:p>
        </w:tc>
      </w:tr>
      <w:tr w:rsidR="00E6063E" w:rsidRPr="00530D74" w:rsidTr="00AC1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2-1881</w:t>
            </w:r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Печенгский</w:t>
            </w:r>
            <w:proofErr w:type="spellEnd"/>
            <w:proofErr w:type="gram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Мончегорский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районы</w:t>
            </w:r>
          </w:p>
        </w:tc>
      </w:tr>
      <w:tr w:rsidR="00E6063E" w:rsidRPr="00530D74" w:rsidTr="00AC1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1-162</w:t>
            </w:r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Печенгский</w:t>
            </w:r>
            <w:proofErr w:type="spellEnd"/>
            <w:proofErr w:type="gram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Апатитский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Кандалакшски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районым</w:t>
            </w:r>
            <w:proofErr w:type="spellEnd"/>
          </w:p>
        </w:tc>
      </w:tr>
      <w:tr w:rsidR="00E6063E" w:rsidRPr="00530D74" w:rsidTr="00AC1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0,03-0,73</w:t>
            </w:r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Кандалакшский</w:t>
            </w:r>
            <w:proofErr w:type="gram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Кировский,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Мончегорский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Оленегорский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район, г .М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урманск</w:t>
            </w:r>
            <w:proofErr w:type="spellEnd"/>
          </w:p>
        </w:tc>
      </w:tr>
      <w:tr w:rsidR="00E6063E" w:rsidRPr="00530D74" w:rsidTr="00AC1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0,03-1,08</w:t>
            </w:r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Район г</w:t>
            </w:r>
            <w:proofErr w:type="gram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аполярный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Апатиты, Кировск</w:t>
            </w:r>
          </w:p>
        </w:tc>
      </w:tr>
      <w:tr w:rsidR="00E6063E" w:rsidRPr="00530D74" w:rsidTr="00AC1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10-790</w:t>
            </w:r>
          </w:p>
        </w:tc>
        <w:tc>
          <w:tcPr>
            <w:tcW w:w="0" w:type="auto"/>
            <w:vAlign w:val="center"/>
            <w:hideMark/>
          </w:tcPr>
          <w:p w:rsidR="00E6063E" w:rsidRPr="00530D74" w:rsidRDefault="00E6063E" w:rsidP="00AC1C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Апатитский</w:t>
            </w:r>
            <w:proofErr w:type="spellEnd"/>
            <w:proofErr w:type="gram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Кировский , </w:t>
            </w:r>
            <w:proofErr w:type="spellStart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Ловозерский</w:t>
            </w:r>
            <w:proofErr w:type="spellEnd"/>
            <w:r w:rsidRPr="00530D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районы</w:t>
            </w:r>
          </w:p>
        </w:tc>
      </w:tr>
    </w:tbl>
    <w:p w:rsidR="00E6063E" w:rsidRPr="00E6063E" w:rsidRDefault="00E6063E" w:rsidP="00A21F92">
      <w:pPr>
        <w:pStyle w:val="a3"/>
        <w:shd w:val="clear" w:color="auto" w:fill="FFFFDD"/>
        <w:spacing w:before="0" w:beforeAutospacing="0" w:after="0" w:afterAutospacing="0"/>
        <w:ind w:firstLine="313"/>
        <w:jc w:val="both"/>
        <w:rPr>
          <w:color w:val="000000" w:themeColor="text1"/>
          <w:sz w:val="28"/>
          <w:szCs w:val="28"/>
          <w:lang w:val="en-US"/>
        </w:rPr>
      </w:pPr>
    </w:p>
    <w:sectPr w:rsidR="00E6063E" w:rsidRPr="00E6063E" w:rsidSect="00E6063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21F92"/>
    <w:rsid w:val="00161E36"/>
    <w:rsid w:val="006C4477"/>
    <w:rsid w:val="00A21F92"/>
    <w:rsid w:val="00E6063E"/>
    <w:rsid w:val="00E8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2014-09-22T19:06:00Z</dcterms:created>
  <dcterms:modified xsi:type="dcterms:W3CDTF">2014-09-22T19:46:00Z</dcterms:modified>
</cp:coreProperties>
</file>