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5B" w:rsidRPr="002C7127" w:rsidRDefault="002A345B" w:rsidP="002A34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7127">
        <w:rPr>
          <w:rFonts w:ascii="Times New Roman" w:hAnsi="Times New Roman" w:cs="Times New Roman"/>
          <w:b/>
          <w:sz w:val="36"/>
          <w:szCs w:val="36"/>
        </w:rPr>
        <w:t xml:space="preserve">Рабочая программа по </w:t>
      </w:r>
      <w:proofErr w:type="spellStart"/>
      <w:r w:rsidRPr="002C7127">
        <w:rPr>
          <w:rFonts w:ascii="Times New Roman" w:hAnsi="Times New Roman" w:cs="Times New Roman"/>
          <w:b/>
          <w:sz w:val="36"/>
          <w:szCs w:val="36"/>
        </w:rPr>
        <w:t>общеинтеллектуальному</w:t>
      </w:r>
      <w:proofErr w:type="spellEnd"/>
      <w:r w:rsidRPr="002C7127">
        <w:rPr>
          <w:rFonts w:ascii="Times New Roman" w:hAnsi="Times New Roman" w:cs="Times New Roman"/>
          <w:b/>
          <w:sz w:val="36"/>
          <w:szCs w:val="36"/>
        </w:rPr>
        <w:t xml:space="preserve"> воспитанию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4 класса</w:t>
      </w:r>
    </w:p>
    <w:p w:rsidR="002A345B" w:rsidRPr="002C7127" w:rsidRDefault="002A345B" w:rsidP="002A3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127">
        <w:rPr>
          <w:rFonts w:ascii="Times New Roman" w:hAnsi="Times New Roman" w:cs="Times New Roman"/>
          <w:b/>
          <w:sz w:val="28"/>
          <w:szCs w:val="28"/>
        </w:rPr>
        <w:t>«Мы познаём мир»</w:t>
      </w:r>
    </w:p>
    <w:tbl>
      <w:tblPr>
        <w:tblStyle w:val="a3"/>
        <w:tblW w:w="0" w:type="auto"/>
        <w:tblLook w:val="04A0"/>
      </w:tblPr>
      <w:tblGrid>
        <w:gridCol w:w="498"/>
        <w:gridCol w:w="8115"/>
        <w:gridCol w:w="958"/>
      </w:tblGrid>
      <w:tr w:rsidR="002A345B" w:rsidRPr="002E02EE" w:rsidTr="00563B83"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A345B" w:rsidRPr="002E02EE" w:rsidTr="00563B83">
        <w:tc>
          <w:tcPr>
            <w:tcW w:w="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«Моя одежда, мой костюм»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Беседа-рассуждение в игровой форме «Формы речевых обращений в особых ситуациях» («Вежливость – что это значит?»)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1B0FE7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FE7">
              <w:rPr>
                <w:rFonts w:ascii="Times New Roman" w:hAnsi="Times New Roman" w:cs="Times New Roman"/>
                <w:sz w:val="28"/>
                <w:szCs w:val="28"/>
              </w:rPr>
              <w:t>Занятие «Что означают наши имена? Имя и предназначение человека»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1B0FE7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FE7">
              <w:rPr>
                <w:rFonts w:ascii="Times New Roman" w:hAnsi="Times New Roman" w:cs="Times New Roman"/>
                <w:sz w:val="28"/>
                <w:szCs w:val="28"/>
              </w:rPr>
              <w:t>Занятие «Из чего мы сделаны?»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1B0FE7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FE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характер и Я. Кто мне доверяет?», </w:t>
            </w:r>
            <w:r w:rsidRPr="001B0FE7">
              <w:rPr>
                <w:rFonts w:ascii="Times New Roman" w:hAnsi="Times New Roman" w:cs="Times New Roman"/>
                <w:sz w:val="28"/>
                <w:szCs w:val="28"/>
              </w:rPr>
              <w:t>«Мои товарищи» (о правилах, регулирующих отношения со сверстниками). Беседа «Лидер – кто это?»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1B0FE7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«Истоки народных праздников»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1B0FE7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FE7">
              <w:rPr>
                <w:rFonts w:ascii="Times New Roman" w:eastAsia="Calibri" w:hAnsi="Times New Roman" w:cs="Times New Roman"/>
                <w:sz w:val="28"/>
                <w:szCs w:val="28"/>
              </w:rPr>
              <w:t>Целевая прогулка «Наш микрорайон. Знаки и сигналы в пути»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1B0FE7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FE7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</w:t>
            </w:r>
            <w:proofErr w:type="spellStart"/>
            <w:r w:rsidRPr="001B0FE7">
              <w:rPr>
                <w:rFonts w:ascii="Times New Roman" w:hAnsi="Times New Roman" w:cs="Times New Roman"/>
                <w:sz w:val="28"/>
                <w:szCs w:val="28"/>
              </w:rPr>
              <w:t>арт-терапии</w:t>
            </w:r>
            <w:proofErr w:type="spellEnd"/>
            <w:r w:rsidRPr="001B0FE7">
              <w:rPr>
                <w:rFonts w:ascii="Times New Roman" w:hAnsi="Times New Roman" w:cs="Times New Roman"/>
                <w:sz w:val="28"/>
                <w:szCs w:val="28"/>
              </w:rPr>
              <w:t xml:space="preserve"> «Мой любимый день»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1B0FE7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FE7">
              <w:rPr>
                <w:rFonts w:ascii="Times New Roman" w:eastAsia="Calibri" w:hAnsi="Times New Roman" w:cs="Times New Roman"/>
                <w:sz w:val="28"/>
                <w:szCs w:val="28"/>
              </w:rPr>
              <w:t>Занятие-игра «Не мёд, а ко всему льнёт» (об употреблении в речи слов-сорняков)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«Простые правила поведения «На лестнице»»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игры-драматизации «Поведение в общественных местах»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«Как вылечить вещи?»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Занятие-экскурсия «Мой родной город»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природу «Зимушка, зима!». Занятие «Я могу дарить людям радость!»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школе «Наши помощники в школе-интернате: врач, повар, техперсонал» (с элементами занятия «Профессии»)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с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блицопроса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«Зачем нужны дорожные знаки»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«Что могут деньги и для чего они нужны?»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«Горе. Печаль. Как справиться с ними?»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«Порядок и Я. Я умею организовать порядок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Занятие-рассуждение «Как дарить подарки?»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Снежный городок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 повседневном этикете «В музее и на выставке»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Ситуационная игра «Прими меня таким, каков я есть»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Беседа-рассуждение «Спрашиваем и отвечаем» (о правилах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обществе)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Занятие-практикум «Ты слушатель».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Беседа-рассуждение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«Какой ты слушатель?»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«Я один на улице»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«Нервные телеграфисты» («Разговаривай вежливо и приветливо») Беседа-размышление «Что мы знаем о чувствах?»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природу «Прекрасное рядом» (беседа о любви и бережном отношении к природе, практическое занятие об умении ориентироваться в лесу, о правилах нахождения в лесу)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Занятие-путешествие «Где мы живем и кто (что) вокруг нас?»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Занятие-размышление «Что лучше: советы или готовые решения или самостоятельный выбор»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«Царство беззакония»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«Я среди родственников»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«Копилка добрых дел». Беседа «Я и мой щенок» (о проявлении заботы о братьях наших меньших)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c>
          <w:tcPr>
            <w:tcW w:w="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 «Кто? Кому? Зачем? Как?». Размышление на тему «Смысл жизни человека»</w:t>
            </w:r>
          </w:p>
        </w:tc>
        <w:tc>
          <w:tcPr>
            <w:tcW w:w="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345B" w:rsidRPr="002E02EE" w:rsidRDefault="002A345B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A345B" w:rsidRPr="002E02EE" w:rsidTr="00563B83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571" w:type="dxa"/>
            <w:gridSpan w:val="3"/>
            <w:tcBorders>
              <w:top w:val="single" w:sz="18" w:space="0" w:color="auto"/>
            </w:tcBorders>
          </w:tcPr>
          <w:p w:rsidR="002A345B" w:rsidRPr="002E02EE" w:rsidRDefault="002A345B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45B" w:rsidRDefault="002A345B" w:rsidP="002A34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45B" w:rsidRDefault="002A345B" w:rsidP="002A345B">
      <w:pPr>
        <w:rPr>
          <w:rFonts w:ascii="Times New Roman" w:hAnsi="Times New Roman" w:cs="Times New Roman"/>
          <w:b/>
          <w:sz w:val="32"/>
          <w:szCs w:val="32"/>
        </w:rPr>
      </w:pPr>
    </w:p>
    <w:p w:rsidR="009C45F3" w:rsidRDefault="009C45F3"/>
    <w:sectPr w:rsidR="009C45F3" w:rsidSect="00FB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345B"/>
    <w:rsid w:val="002A345B"/>
    <w:rsid w:val="009C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</cp:revision>
  <dcterms:created xsi:type="dcterms:W3CDTF">2014-05-17T03:24:00Z</dcterms:created>
  <dcterms:modified xsi:type="dcterms:W3CDTF">2014-05-17T03:26:00Z</dcterms:modified>
</cp:coreProperties>
</file>