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87" w:rsidRDefault="00AA3987" w:rsidP="00AA3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A3987" w:rsidRPr="00AA3987" w:rsidRDefault="00FB1B6E" w:rsidP="00AA3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A39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Дидактическая игра по теме "На птичьем дворе"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представления о домашних птицах и их детенышах.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– продолжать работу над формированием правильной </w:t>
      </w:r>
      <w:proofErr w:type="spellStart"/>
      <w:r w:rsidRPr="00FB1B6E">
        <w:rPr>
          <w:rFonts w:ascii="Times New Roman" w:eastAsia="Times New Roman" w:hAnsi="Times New Roman" w:cs="Times New Roman"/>
          <w:sz w:val="24"/>
          <w:szCs w:val="24"/>
        </w:rPr>
        <w:t>голосоподачи</w:t>
      </w:r>
      <w:proofErr w:type="spell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и плавности речи;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систематизировать представление детей о домашних птицах, местах их обитания, как они подают голос, об их питании, членах птичьих семей;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учить употреблять в речи имена существительные в форме единственного и множественного числа, обозначающие животных и их детенышей;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закреплять знания о геометрических фигурах (учить запоминать их по цвету, размеру, форме);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развивать память, внимание, мышление, речь;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развивать мелкую и общую моторику;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воспитывать доброе отношение, интерес к домашним птицам.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повадками домашних птиц, рассматривание картинок, загадывание загадок описательного характера с точными повадками птиц.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Словарная работа: </w:t>
      </w: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Существительные: гусь, гусенок, гусята, индюк, индюшка, индюшата, петух, курица, цыпленок, цыплята, утка, утенок, утята, зерно.</w:t>
      </w:r>
      <w:proofErr w:type="gramEnd"/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Глагол: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квохчет.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Прилагательные: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желтый, маленький.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B1B6E">
        <w:rPr>
          <w:rFonts w:ascii="Times New Roman" w:eastAsia="Times New Roman" w:hAnsi="Times New Roman" w:cs="Times New Roman"/>
          <w:sz w:val="24"/>
          <w:szCs w:val="24"/>
        </w:rPr>
        <w:t>– магнитная доска;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картинки и иллюстрации по теме;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обручи для игры;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 xml:space="preserve">– логические блоки </w:t>
      </w:r>
      <w:proofErr w:type="spellStart"/>
      <w:r w:rsidRPr="00FB1B6E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FB1B6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тарелочки, желтый пластилин.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І. Организационный момент.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– Сегодня, ребята, мы с вами отправляемся на птичий двор! – Педагог обращает внимание детей на иллюстрированные картинки. – Дети, посмотрите и назовите, кто это? (Петух, курочка, гусь, утка, индюк.)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– Я загадаю про них загадки, а кто угадает, подойдет, покажет и назовет отгадку.</w:t>
      </w:r>
    </w:p>
    <w:p w:rsidR="00FB1B6E" w:rsidRPr="00FB1B6E" w:rsidRDefault="00FB1B6E" w:rsidP="00FB1B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1. Встает на заре, поет во дворе,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На голове гребешок, кто же это? (Петушок.)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lastRenderedPageBreak/>
        <w:t>2. Квохчет, квохчет, детей созывает,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Всех под крыло собирает. (Курочка.)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3. Длинная шея, красные лапки,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Щиплет за пятки, беги без оглядки. (Гусь.)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Вот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как их можно назвать?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Домашние птицы, хорошо. 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ІІ. Игра “Кто в домике живет?”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– Поиграем в игру “Кто в домике живет?” Вот вам домики (Воспитатель раскладывает обручи на полу, 6 шт</w:t>
      </w: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..) 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t>Заходите! (Рассаживает детей.)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– Я буду говорить про птиц, а вы отвечайте, как они кричат. (Дети отвечают звукоподражанием.)</w:t>
      </w:r>
    </w:p>
    <w:p w:rsidR="00FB1B6E" w:rsidRPr="00FB1B6E" w:rsidRDefault="00FB1B6E" w:rsidP="00FB1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Наши уточки с утра … (</w:t>
      </w:r>
      <w:proofErr w:type="spellStart"/>
      <w:r w:rsidRPr="00FB1B6E">
        <w:rPr>
          <w:rFonts w:ascii="Times New Roman" w:eastAsia="Times New Roman" w:hAnsi="Times New Roman" w:cs="Times New Roman"/>
          <w:sz w:val="24"/>
          <w:szCs w:val="24"/>
        </w:rPr>
        <w:t>Кря</w:t>
      </w:r>
      <w:proofErr w:type="spell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…дети продолжают.)</w:t>
      </w:r>
    </w:p>
    <w:p w:rsidR="00FB1B6E" w:rsidRPr="00FB1B6E" w:rsidRDefault="00FB1B6E" w:rsidP="00FB1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Наши гуси у пруда – га-га-га…</w:t>
      </w:r>
    </w:p>
    <w:p w:rsidR="00FB1B6E" w:rsidRPr="00FB1B6E" w:rsidRDefault="00FB1B6E" w:rsidP="00FB1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А индюк среди двора – бал-бал-бал.</w:t>
      </w:r>
    </w:p>
    <w:p w:rsidR="00FB1B6E" w:rsidRPr="00FB1B6E" w:rsidRDefault="00FB1B6E" w:rsidP="00FB1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Наши курочки в окно – </w:t>
      </w:r>
      <w:proofErr w:type="spellStart"/>
      <w:r w:rsidRPr="00FB1B6E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FB1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B6E" w:rsidRPr="00FB1B6E" w:rsidRDefault="00FB1B6E" w:rsidP="00FB1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А как Петя – петушок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 xml:space="preserve">Ранним рано </w:t>
      </w: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по утру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 xml:space="preserve">Нам споет </w:t>
      </w:r>
      <w:proofErr w:type="spellStart"/>
      <w:r w:rsidRPr="00FB1B6E">
        <w:rPr>
          <w:rFonts w:ascii="Times New Roman" w:eastAsia="Times New Roman" w:hAnsi="Times New Roman" w:cs="Times New Roman"/>
          <w:sz w:val="24"/>
          <w:szCs w:val="24"/>
        </w:rPr>
        <w:t>ку-ка-реку</w:t>
      </w:r>
      <w:proofErr w:type="spellEnd"/>
      <w:r w:rsidRPr="00FB1B6E">
        <w:rPr>
          <w:rFonts w:ascii="Times New Roman" w:eastAsia="Times New Roman" w:hAnsi="Times New Roman" w:cs="Times New Roman"/>
          <w:sz w:val="24"/>
          <w:szCs w:val="24"/>
        </w:rPr>
        <w:t>. (Можно спросить кто ваши соседи.)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ІІІ. Гимнастика для глаз.</w:t>
      </w:r>
    </w:p>
    <w:p w:rsidR="00FB1B6E" w:rsidRPr="00FB1B6E" w:rsidRDefault="00FB1B6E" w:rsidP="00FB1B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Солнышко утром вставало;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Солнышко тучки считало;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Посмотрело вверх, посмотрело вниз,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Вправо, влево.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Глазками поморгало,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И закрыло глазки.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ІV. Игра “Чей это малыш?”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– Поиграем в другую игру “Чей это малыш?” (Показывают картинки птиц.)</w:t>
      </w:r>
    </w:p>
    <w:p w:rsidR="00FB1B6E" w:rsidRPr="00FB1B6E" w:rsidRDefault="00FB1B6E" w:rsidP="00FB1B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Индюк – индюшонок – индюшата;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Курица – цыпленок – цыплята;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Гусь – гусенок – гусята;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Утка – утенок – утята.</w:t>
      </w:r>
      <w:proofErr w:type="gramEnd"/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V. “В мир математики!”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– И так, пойдем дальше. В мир математики! (Обручи убираются, перед детьми стелют три дорожки.) Папа-гусь выбрал бы </w:t>
      </w: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какую дорожку (самую широкую), мама – дорожку по уже; а гусенок бежит по самой узкой дорожке.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(Дети выбирают дорожку и идут по ним к столу, садятся.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На каждом столе блоки </w:t>
      </w:r>
      <w:proofErr w:type="spellStart"/>
      <w:r w:rsidRPr="00FB1B6E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End"/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Найдите такой же блок, как этот. Возьмите такой же блок по цвету (по форме, по размеру, по толщине). Берем большой круглый в правую руку, а в левую руку берем блок такого же цвета, но маленький. Вот как будто это мама, а это маленький цыпленок. Положите их перед собой рядом. А давайте для них построим домики. 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(Дети берут квадрат и треугольник, строят домики-курятники.)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>– Ребятки, мы играли, домики построили. И чтобы они выросли, что надо еще делать?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Кормить! (Ответы детей.)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 xml:space="preserve">– Всех домашних птиц кормит хозяйка зернышками. Давайте мы налепим много зернышек для птичек. 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(Раздают кусочки пластилина и тарелочку на каждый стол.</w:t>
      </w:r>
      <w:proofErr w:type="gramEnd"/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1B6E">
        <w:rPr>
          <w:rFonts w:ascii="Times New Roman" w:eastAsia="Times New Roman" w:hAnsi="Times New Roman" w:cs="Times New Roman"/>
          <w:sz w:val="24"/>
          <w:szCs w:val="24"/>
        </w:rPr>
        <w:t>Дети лепят зернышки.)</w:t>
      </w:r>
      <w:proofErr w:type="gramEnd"/>
    </w:p>
    <w:p w:rsidR="00FB1B6E" w:rsidRPr="00FB1B6E" w:rsidRDefault="00FB1B6E" w:rsidP="00FB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1905" cy="2859405"/>
            <wp:effectExtent l="19050" t="0" r="0" b="0"/>
            <wp:docPr id="2" name="Рисунок 2" descr="http://festival.1september.ru/articles/6432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320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VІ. Итог.</w:t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– Ну вот, пришло время прощаться с птицами. Ребята, какие домашние птицы вы знаете? (Ответы детей.) 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br/>
        <w:t>– Мы многое сегодня вспомнили и повторили. Молодцы! А сейчас мы с вами пойдем на прогулку и накормим наших птиц!</w:t>
      </w:r>
    </w:p>
    <w:p w:rsidR="00FB1B6E" w:rsidRPr="00FB1B6E" w:rsidRDefault="00FB1B6E" w:rsidP="00FB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1905" cy="2859405"/>
            <wp:effectExtent l="19050" t="0" r="0" b="0"/>
            <wp:docPr id="3" name="Рисунок 3" descr="http://festival.1september.ru/articles/6432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3206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6E" w:rsidRPr="00FB1B6E" w:rsidRDefault="00FB1B6E" w:rsidP="00FB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FB1B6E" w:rsidRPr="00FB1B6E" w:rsidRDefault="00FB1B6E" w:rsidP="00FB1B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B6E">
        <w:rPr>
          <w:rFonts w:ascii="Times New Roman" w:eastAsia="Times New Roman" w:hAnsi="Times New Roman" w:cs="Times New Roman"/>
          <w:i/>
          <w:iCs/>
          <w:sz w:val="24"/>
          <w:szCs w:val="24"/>
        </w:rPr>
        <w:t>Г.Я. Затулина</w:t>
      </w:r>
      <w:r w:rsidRPr="00FB1B6E">
        <w:rPr>
          <w:rFonts w:ascii="Times New Roman" w:eastAsia="Times New Roman" w:hAnsi="Times New Roman" w:cs="Times New Roman"/>
          <w:sz w:val="24"/>
          <w:szCs w:val="24"/>
        </w:rPr>
        <w:t xml:space="preserve"> “Конспекты комплексных занятий по развитию речи”. Учебное пособие. – М., Центр педагогического образования, 2007.</w:t>
      </w:r>
    </w:p>
    <w:p w:rsidR="00F122A2" w:rsidRDefault="00F122A2"/>
    <w:sectPr w:rsidR="00F122A2" w:rsidSect="00F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9A7"/>
    <w:multiLevelType w:val="multilevel"/>
    <w:tmpl w:val="DF70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12470"/>
    <w:multiLevelType w:val="multilevel"/>
    <w:tmpl w:val="C1D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E33C7"/>
    <w:multiLevelType w:val="multilevel"/>
    <w:tmpl w:val="2548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B1B6E"/>
    <w:rsid w:val="00442AD2"/>
    <w:rsid w:val="007D4B44"/>
    <w:rsid w:val="00AA3987"/>
    <w:rsid w:val="00F122A2"/>
    <w:rsid w:val="00FB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2"/>
  </w:style>
  <w:style w:type="paragraph" w:styleId="1">
    <w:name w:val="heading 1"/>
    <w:basedOn w:val="a"/>
    <w:link w:val="10"/>
    <w:uiPriority w:val="9"/>
    <w:qFormat/>
    <w:rsid w:val="00FB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1B6E"/>
    <w:rPr>
      <w:color w:val="0000FF"/>
      <w:u w:val="single"/>
    </w:rPr>
  </w:style>
  <w:style w:type="character" w:styleId="a4">
    <w:name w:val="Emphasis"/>
    <w:basedOn w:val="a0"/>
    <w:uiPriority w:val="20"/>
    <w:qFormat/>
    <w:rsid w:val="00FB1B6E"/>
    <w:rPr>
      <w:i/>
      <w:iCs/>
    </w:rPr>
  </w:style>
  <w:style w:type="paragraph" w:styleId="a5">
    <w:name w:val="Normal (Web)"/>
    <w:basedOn w:val="a"/>
    <w:uiPriority w:val="99"/>
    <w:semiHidden/>
    <w:unhideWhenUsed/>
    <w:rsid w:val="00FB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1B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2015-07-21T18:15:00Z</dcterms:created>
  <dcterms:modified xsi:type="dcterms:W3CDTF">2015-12-20T17:26:00Z</dcterms:modified>
</cp:coreProperties>
</file>