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0E" w:rsidRPr="00802881" w:rsidRDefault="00403C00" w:rsidP="0080288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EC0016" w:rsidRPr="00802881">
        <w:rPr>
          <w:sz w:val="28"/>
          <w:szCs w:val="28"/>
        </w:rPr>
        <w:t>МБОУ ДОД “Детская школа искусств г.Буинска РТ”</w:t>
      </w:r>
    </w:p>
    <w:p w:rsidR="00EC0016" w:rsidRDefault="00EC0016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EC0016" w:rsidRDefault="00EC0016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EC0016" w:rsidRDefault="00EC0016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EC0016" w:rsidRDefault="00EC0016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EC0016" w:rsidRDefault="00EC0016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802881" w:rsidRDefault="00403C00" w:rsidP="0080288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32"/>
          <w:szCs w:val="32"/>
        </w:rPr>
      </w:pPr>
      <w:r w:rsidRPr="00403C00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39.5pt;height:36pt" fillcolor="#b2b2b2" strokecolor="#33c" strokeweight="1pt">
            <v:fill opacity=".5"/>
            <v:shadow on="t" color="#99f" offset="3pt"/>
            <v:textpath style="font-family:&quot;Arial Black&quot;;v-text-kern:t" trim="t" fitpath="t" string="Конспект открытого урока по теме:"/>
          </v:shape>
        </w:pict>
      </w:r>
    </w:p>
    <w:p w:rsidR="00E54A0E" w:rsidRDefault="00403C00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403C00">
        <w:rPr>
          <w:b/>
          <w:sz w:val="32"/>
          <w:szCs w:val="32"/>
        </w:rPr>
        <w:pict>
          <v:shape id="_x0000_i1028" type="#_x0000_t136" style="width:536.25pt;height:135.75pt" fillcolor="#b2b2b2" strokecolor="#33c" strokeweight="1pt">
            <v:fill opacity=".5"/>
            <v:shadow on="t" color="#99f" offset="3pt"/>
            <v:textpath style="font-family:&quot;Arial Black&quot;;v-text-kern:t" trim="t" fitpath="t" string="“Этапы работы над музыкальным произведением &#10;по классу баян”"/>
          </v:shape>
        </w:pict>
      </w:r>
    </w:p>
    <w:p w:rsidR="00E54A0E" w:rsidRDefault="00E54A0E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E54A0E" w:rsidRDefault="00E54A0E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E54A0E" w:rsidRDefault="00E54A0E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E54A0E" w:rsidRDefault="00E54A0E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E54A0E" w:rsidRDefault="00E54A0E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E54A0E" w:rsidRDefault="00E54A0E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E54A0E" w:rsidRDefault="00E54A0E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E54A0E" w:rsidRDefault="00E54A0E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E54A0E" w:rsidRDefault="00E54A0E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E54A0E" w:rsidRDefault="00E54A0E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E54A0E" w:rsidRPr="00D40F09" w:rsidRDefault="00D40F09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</w:t>
      </w:r>
      <w:r w:rsidRPr="00D40F09">
        <w:rPr>
          <w:sz w:val="28"/>
          <w:szCs w:val="28"/>
        </w:rPr>
        <w:t xml:space="preserve"> </w:t>
      </w:r>
      <w:r w:rsidR="00802881" w:rsidRPr="00D40F09">
        <w:rPr>
          <w:sz w:val="28"/>
          <w:szCs w:val="28"/>
        </w:rPr>
        <w:t>Составила : Гимадиева Д.Р.</w:t>
      </w:r>
    </w:p>
    <w:p w:rsidR="00802881" w:rsidRDefault="00802881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D40F09" w:rsidRDefault="00D40F09" w:rsidP="00D40F0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D40F09" w:rsidRDefault="00D40F09" w:rsidP="00D40F0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D40F09" w:rsidRDefault="00D40F09" w:rsidP="00D40F0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D40F09" w:rsidRDefault="00802881" w:rsidP="00D40F0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D40F09">
        <w:rPr>
          <w:sz w:val="28"/>
          <w:szCs w:val="28"/>
        </w:rPr>
        <w:t xml:space="preserve">Буинск </w:t>
      </w:r>
    </w:p>
    <w:p w:rsidR="00802881" w:rsidRPr="00D40F09" w:rsidRDefault="00D40F09" w:rsidP="00D40F0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02881" w:rsidRPr="00D40F09">
        <w:rPr>
          <w:sz w:val="28"/>
          <w:szCs w:val="28"/>
        </w:rPr>
        <w:t>014</w:t>
      </w:r>
    </w:p>
    <w:p w:rsidR="00E54A0E" w:rsidRDefault="00E54A0E" w:rsidP="00E54A0E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</w:p>
    <w:p w:rsidR="00E54A0E" w:rsidRPr="00E54A0E" w:rsidRDefault="00E54A0E" w:rsidP="00A6242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54A0E">
        <w:rPr>
          <w:b/>
          <w:bCs/>
          <w:color w:val="333333"/>
        </w:rPr>
        <w:lastRenderedPageBreak/>
        <w:t>План урока: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1.Представление ученика  - Гинятуллина Ильвина Ильнуровна ученица 2- го класса.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2.Гамма До мажор- терция. Арпеджио, аккорды. Длительности четверти и восьмые.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  «Этюд»</w:t>
      </w:r>
      <w:r w:rsidR="00D40F09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Л.Шитте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–работа над темпом, нюансами .Играть ровно.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Новые упражнения для развития правой руки.№7,№8,№10.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3.Повторение выученных ранее произведений.(Играть артистично)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                                         Физкультминутка.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4. Работа над новым произведением «</w:t>
      </w:r>
      <w:r w:rsidR="00D40F09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Мишка с куклой танцуют полечку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» Музыка </w:t>
      </w:r>
      <w:r w:rsidR="00D40F09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М.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К</w:t>
      </w:r>
      <w:r w:rsidR="00D40F09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ачурбиной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.</w:t>
      </w:r>
    </w:p>
    <w:p w:rsidR="007163BA" w:rsidRDefault="007163BA" w:rsidP="00A62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t-RU"/>
        </w:rPr>
      </w:pPr>
    </w:p>
    <w:p w:rsidR="00E54A0E" w:rsidRPr="00E54A0E" w:rsidRDefault="00E54A0E" w:rsidP="00A62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t-RU"/>
        </w:rPr>
        <w:t>Ход урока.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br/>
      </w:r>
      <w:r w:rsidRPr="00E54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t-RU"/>
        </w:rPr>
        <w:t>1.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 Гамма До мажор играть в терцию. Длительности-четверти и восьмые.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Играть с нюансовыми  изменениями. Арпеджио аккорды.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Добиться ровного исполнения ,уделить особое внимание посадке ,положение рук ученика.</w:t>
      </w:r>
    </w:p>
    <w:p w:rsidR="00E54A0E" w:rsidRPr="00E54A0E" w:rsidRDefault="00D40F09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2. “</w:t>
      </w:r>
      <w:r w:rsidR="00E54A0E"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Этюд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”</w:t>
      </w:r>
      <w:r w:rsidR="00E54A0E"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Л. Шитте</w:t>
      </w:r>
      <w:r w:rsidR="00E54A0E"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.- исполнение сначала в медленном темпе,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="00E54A0E"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играть  ровно.Текст, аппликатура, динамика.  Уделяем внимание знакам альтерации.</w:t>
      </w:r>
    </w:p>
    <w:p w:rsidR="00E54A0E" w:rsidRPr="00E54A0E" w:rsidRDefault="00D40F09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3</w:t>
      </w:r>
      <w:r w:rsidR="00E54A0E"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. Повторение выученных пьес.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Птичка</w:t>
      </w:r>
      <w:r w:rsidR="00E54A0E"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»,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Сәгать</w:t>
      </w:r>
      <w:r w:rsidR="00E54A0E"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» </w:t>
      </w:r>
    </w:p>
    <w:p w:rsid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Уделить внимание артистичности исполнения.</w:t>
      </w:r>
    </w:p>
    <w:p w:rsidR="007163BA" w:rsidRPr="00E54A0E" w:rsidRDefault="007163BA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t-RU"/>
        </w:rPr>
        <w:t>                                                          Физкультминутка.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Нередко начинающие баянисты во время игры на инструменте ощущают скованность и неповоротливость пальцев. Подобное явление обусловлено недостаточным развитием пальцев и кисти или излишним напряжением мышц необходимо знать все причины, мешающие свободной игре. Зная их, можно предупредить скованность кисти и пальцев или быстро устранить излишнюю напряжённость рук, если она появится. Свободные движения пальцев и кисти активизируют процесс совершенствования техники игры.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Нужно вовремя  формировать правильные  навыков игры на баяне у учащихся,проанализировать причины, вызывающие излишнюю напряжённость рук баянистов и  помочь учащимся освободить движения пальцев и кисти.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  Анализ причин напряжённой игры на инструменте:                                                                          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а) положение инструмента;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б) положение рук, кисти, пальцев;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в) работа над музыкальным произведением;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г) работа игрового аппарата;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д) отсутствие навыка игры перед слушателями.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Воспитание артистических качеств.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    Одной из причин напряжённой игры может быть неправильное положение инструмента.  Если при движении меха в сжим баян не упирается в правую ногу играющего, то учащийся вынужден придерживать гриф правой рукой. Напряжение, связанное с поддержкой инструмента, сказывается на работе пальцев. Рекомендуется пользоваться двумя плечевыми ремнями и левый – более короткий, чтобы левая часть баяна плотно прикасалась к груди.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Только устойчивое положение баяна во время игры создаёт условия для свободной работы правой руки.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tt-RU"/>
        </w:rPr>
        <w:t>При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чиной напряжённой игры может быть неправильное положение рук, кисти ,пальцев .Следует помнить о том, что положение рук во время игры не остаётся статичным. Оно постоянно меняется не только в зависимости от порядка чередования клавиш, но и в зависимости от участка клавиатуры, где играют пальцы. </w:t>
      </w:r>
      <w:r w:rsidRPr="00E54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t-RU"/>
        </w:rPr>
        <w:t> Одна из очередных задач баяниста – научиться одинаково свободно играть на всей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 клавиатуре, научиться свободно менять положение руки на любом её участке. рекомендуется исполнять упражнения в различных тональностях в пределах 4-х октав, а этюды играть в разных октавах с учётом диапазона правой клавиатуры. Очень важно соблюдать </w:t>
      </w:r>
      <w:r w:rsidRPr="00E54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t-RU"/>
        </w:rPr>
        <w:t>принцип постепенного перехода от простого к сложному.  Преподаватель должен соразмерять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 возможности ученика с трудностью выбираемого произведения. При работе над музыкальным произведением очень важна </w:t>
      </w:r>
      <w:r w:rsidRPr="00E54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t-RU"/>
        </w:rPr>
        <w:t>детальная работа: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 игра в медленном темпе каждой партии отдельно, выбор рациональной аппликатуры, моментов смены направления движения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lastRenderedPageBreak/>
        <w:t>меха, слуховое и зрительное усвоение штрихов, динамики, агогики, соединение партий правой и левой руки и выучивание наизусть; работа над отдельными техническими трудностями.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Работая над артистичным исполнением пьес нужно соблюдать  главное условие –  психологический настрой -«Моя игра мне нравится»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 Ученика нужно выпускать чаще на сцену . Для его нервной системы это – здоровый тренаж.  У ученика не должно возникать сомнения в полном успехе. После выступления похвала учителя должна поддержать и усилить радостное чувство от успешно выполненной  работы</w:t>
      </w:r>
    </w:p>
    <w:p w:rsidR="007163BA" w:rsidRDefault="007163BA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</w:p>
    <w:p w:rsidR="00A62427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 3) </w:t>
      </w:r>
      <w:r w:rsidRPr="00E54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t-RU"/>
        </w:rPr>
        <w:t>Работа над новым произведением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 –</w:t>
      </w:r>
      <w:r w:rsidRPr="00E54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t-RU"/>
        </w:rPr>
        <w:t> “</w:t>
      </w:r>
      <w:r w:rsidR="00D40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t-RU"/>
        </w:rPr>
        <w:t>Мишка с куклой танцуют полечку</w:t>
      </w:r>
      <w:r w:rsidRPr="00E54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t-RU"/>
        </w:rPr>
        <w:t xml:space="preserve">” </w:t>
      </w:r>
      <w:r w:rsidR="00A624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t-RU"/>
        </w:rPr>
        <w:t>М.Качурбиной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       Прослушивание пьесы.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        Анализ пьесы проводим в форме беседы,без игры на инструменте. Кто автор,для чего написана пьеса,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для кого.Выявить выразительные средства исполнения.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Применяем метод- слышу,вижу,ощущаю.</w:t>
      </w:r>
    </w:p>
    <w:p w:rsidR="00A62427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Работаем  над нотным материалом.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Начинаем работу с зрительного охвата нотного текста.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-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Т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емп,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размер,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технические средства выразительности,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терции. Узнаем у ученика,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что для него ново,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незнакомо  в этой пьесе.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Теперь глядя на ноты проигрываем правую руку,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ведем громкий счет.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При проигрывании уделяем внимание аппликатуре.Самым трудным для ученика является техническое овладение произведением,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поэтому играем медленно,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обращая внимание на музыкальные предложения и фразы.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В конце  </w:t>
      </w:r>
      <w:r w:rsidRPr="00E54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t-RU"/>
        </w:rPr>
        <w:t>делаю анализ урока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.</w:t>
      </w:r>
      <w:r w:rsidR="007163BA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Корректно делаю ребенку замечания,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хвалю за старательность.</w:t>
      </w:r>
    </w:p>
    <w:p w:rsidR="007163BA" w:rsidRDefault="007163BA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t-RU"/>
        </w:rPr>
      </w:pP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t-RU"/>
        </w:rPr>
        <w:t>Домашнее задание: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t-RU"/>
        </w:rPr>
        <w:t>-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работать над ровным исполнением гаммы,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правильной аппликатурой.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-работать упорно и много над правильным исполением мажорной гаммы,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арпеджио,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аккорды.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Артистично исполнять 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п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ьесы.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 xml:space="preserve"> 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Продолжить работу над музыкальным оформл</w:t>
      </w:r>
      <w:r w:rsidR="00A62427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е</w:t>
      </w: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нием произведений,грамотным исполнением текста.</w:t>
      </w:r>
    </w:p>
    <w:p w:rsidR="00E54A0E" w:rsidRPr="00E54A0E" w:rsidRDefault="00E54A0E" w:rsidP="00A62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  <w:r w:rsidRPr="00E54A0E"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  <w:t>-знать  музыкальные термины.</w:t>
      </w:r>
    </w:p>
    <w:p w:rsidR="00E54A0E" w:rsidRPr="00E54A0E" w:rsidRDefault="00E54A0E" w:rsidP="00E54A0E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t-RU"/>
        </w:rPr>
      </w:pPr>
    </w:p>
    <w:p w:rsidR="00605B37" w:rsidRPr="00E54A0E" w:rsidRDefault="00605B37" w:rsidP="00E54A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A0E" w:rsidRPr="00E54A0E" w:rsidRDefault="00E54A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4A0E" w:rsidRPr="00E54A0E" w:rsidSect="00E54A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62" w:rsidRDefault="00C81262" w:rsidP="00E54A0E">
      <w:pPr>
        <w:spacing w:after="0" w:line="240" w:lineRule="auto"/>
      </w:pPr>
      <w:r>
        <w:separator/>
      </w:r>
    </w:p>
  </w:endnote>
  <w:endnote w:type="continuationSeparator" w:id="0">
    <w:p w:rsidR="00C81262" w:rsidRDefault="00C81262" w:rsidP="00E5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62" w:rsidRDefault="00C81262" w:rsidP="00E54A0E">
      <w:pPr>
        <w:spacing w:after="0" w:line="240" w:lineRule="auto"/>
      </w:pPr>
      <w:r>
        <w:separator/>
      </w:r>
    </w:p>
  </w:footnote>
  <w:footnote w:type="continuationSeparator" w:id="0">
    <w:p w:rsidR="00C81262" w:rsidRDefault="00C81262" w:rsidP="00E54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312"/>
    <w:rsid w:val="0018553F"/>
    <w:rsid w:val="00403C00"/>
    <w:rsid w:val="00605B37"/>
    <w:rsid w:val="006456FE"/>
    <w:rsid w:val="00655312"/>
    <w:rsid w:val="007163BA"/>
    <w:rsid w:val="00802881"/>
    <w:rsid w:val="00A62427"/>
    <w:rsid w:val="00C81262"/>
    <w:rsid w:val="00D40F09"/>
    <w:rsid w:val="00E54A0E"/>
    <w:rsid w:val="00EC0016"/>
    <w:rsid w:val="00EC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37"/>
  </w:style>
  <w:style w:type="paragraph" w:styleId="1">
    <w:name w:val="heading 1"/>
    <w:basedOn w:val="a"/>
    <w:next w:val="a"/>
    <w:link w:val="10"/>
    <w:uiPriority w:val="9"/>
    <w:qFormat/>
    <w:rsid w:val="00D40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character" w:styleId="a4">
    <w:name w:val="Strong"/>
    <w:basedOn w:val="a0"/>
    <w:uiPriority w:val="22"/>
    <w:qFormat/>
    <w:rsid w:val="00E54A0E"/>
    <w:rPr>
      <w:b/>
      <w:bCs/>
    </w:rPr>
  </w:style>
  <w:style w:type="character" w:customStyle="1" w:styleId="apple-converted-space">
    <w:name w:val="apple-converted-space"/>
    <w:basedOn w:val="a0"/>
    <w:rsid w:val="00E54A0E"/>
  </w:style>
  <w:style w:type="character" w:styleId="a5">
    <w:name w:val="Hyperlink"/>
    <w:basedOn w:val="a0"/>
    <w:uiPriority w:val="99"/>
    <w:semiHidden/>
    <w:unhideWhenUsed/>
    <w:rsid w:val="00E54A0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5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4A0E"/>
  </w:style>
  <w:style w:type="paragraph" w:styleId="a8">
    <w:name w:val="footer"/>
    <w:basedOn w:val="a"/>
    <w:link w:val="a9"/>
    <w:uiPriority w:val="99"/>
    <w:semiHidden/>
    <w:unhideWhenUsed/>
    <w:rsid w:val="00E5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4A0E"/>
  </w:style>
  <w:style w:type="character" w:customStyle="1" w:styleId="10">
    <w:name w:val="Заголовок 1 Знак"/>
    <w:basedOn w:val="a0"/>
    <w:link w:val="1"/>
    <w:uiPriority w:val="9"/>
    <w:rsid w:val="00D40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A62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0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068">
              <w:marLeft w:val="0"/>
              <w:marRight w:val="0"/>
              <w:marTop w:val="0"/>
              <w:marBottom w:val="525"/>
              <w:divBdr>
                <w:top w:val="single" w:sz="6" w:space="4" w:color="E1E8ED"/>
                <w:left w:val="single" w:sz="6" w:space="4" w:color="E1E8ED"/>
                <w:bottom w:val="single" w:sz="6" w:space="4" w:color="E1E8ED"/>
                <w:right w:val="single" w:sz="6" w:space="4" w:color="E1E8E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0E0C0-C813-4E01-B950-D849B57C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Диня</dc:creator>
  <cp:keywords/>
  <dc:description/>
  <cp:lastModifiedBy>Диня</cp:lastModifiedBy>
  <cp:revision>5</cp:revision>
  <cp:lastPrinted>2015-03-18T06:49:00Z</cp:lastPrinted>
  <dcterms:created xsi:type="dcterms:W3CDTF">2015-02-26T10:12:00Z</dcterms:created>
  <dcterms:modified xsi:type="dcterms:W3CDTF">2015-03-18T06:50:00Z</dcterms:modified>
</cp:coreProperties>
</file>