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9" w:rsidRPr="005F4099" w:rsidRDefault="005F4099">
      <w:pPr>
        <w:rPr>
          <w:b/>
          <w:sz w:val="28"/>
          <w:szCs w:val="28"/>
        </w:rPr>
      </w:pPr>
      <w:r w:rsidRPr="005F4099">
        <w:rPr>
          <w:b/>
          <w:sz w:val="28"/>
          <w:szCs w:val="28"/>
        </w:rPr>
        <w:t>Технологическая карта урока  по литературному чтению</w:t>
      </w:r>
    </w:p>
    <w:p w:rsidR="00DF33CA" w:rsidRDefault="005F4099">
      <w:pPr>
        <w:rPr>
          <w:rFonts w:ascii="Times New Roman" w:eastAsia="JournalC-Bold" w:hAnsi="Times New Roman" w:cs="JournalC-Bold"/>
          <w:sz w:val="28"/>
          <w:szCs w:val="28"/>
        </w:rPr>
      </w:pPr>
      <w:r w:rsidRPr="005F4099">
        <w:rPr>
          <w:sz w:val="28"/>
          <w:szCs w:val="28"/>
        </w:rPr>
        <w:t xml:space="preserve"> </w:t>
      </w:r>
      <w:proofErr w:type="spellStart"/>
      <w:r>
        <w:rPr>
          <w:rFonts w:ascii="Times New Roman" w:eastAsia="JournalC-Bold" w:hAnsi="Times New Roman" w:cs="JournalC-Bold"/>
          <w:sz w:val="28"/>
          <w:szCs w:val="28"/>
        </w:rPr>
        <w:t>Астрид</w:t>
      </w:r>
      <w:proofErr w:type="spellEnd"/>
      <w:r>
        <w:rPr>
          <w:rFonts w:ascii="Times New Roman" w:eastAsia="JournalC-Bold" w:hAnsi="Times New Roman" w:cs="JournalC-Bold"/>
          <w:sz w:val="28"/>
          <w:szCs w:val="28"/>
        </w:rPr>
        <w:t xml:space="preserve"> Линдгрен </w:t>
      </w:r>
      <w:r w:rsidRPr="005F4099">
        <w:rPr>
          <w:rFonts w:ascii="Times New Roman" w:eastAsia="JournalC-Bold" w:hAnsi="Times New Roman" w:cs="JournalC-Bold"/>
          <w:sz w:val="28"/>
          <w:szCs w:val="28"/>
        </w:rPr>
        <w:t xml:space="preserve">«Малыш и </w:t>
      </w:r>
      <w:proofErr w:type="spellStart"/>
      <w:r w:rsidRPr="005F4099">
        <w:rPr>
          <w:rFonts w:ascii="Times New Roman" w:eastAsia="JournalC-Bold" w:hAnsi="Times New Roman" w:cs="JournalC-Bold"/>
          <w:sz w:val="28"/>
          <w:szCs w:val="28"/>
        </w:rPr>
        <w:t>Карлсон</w:t>
      </w:r>
      <w:proofErr w:type="spellEnd"/>
      <w:r w:rsidRPr="005F4099">
        <w:rPr>
          <w:rFonts w:ascii="Times New Roman" w:eastAsia="JournalC-Bold" w:hAnsi="Times New Roman" w:cs="JournalC-Bold"/>
          <w:sz w:val="28"/>
          <w:szCs w:val="28"/>
        </w:rPr>
        <w:t>, который живёт на крыше»</w:t>
      </w:r>
    </w:p>
    <w:p w:rsidR="005F4099" w:rsidRDefault="005F4099">
      <w:pPr>
        <w:rPr>
          <w:rFonts w:ascii="Times New Roman" w:eastAsia="JournalC-Bold" w:hAnsi="Times New Roman" w:cs="JournalC-Bold"/>
          <w:sz w:val="28"/>
          <w:szCs w:val="28"/>
        </w:rPr>
      </w:pPr>
      <w:r>
        <w:rPr>
          <w:rFonts w:ascii="Times New Roman" w:eastAsia="JournalC-Bold" w:hAnsi="Times New Roman" w:cs="JournalC-Bold"/>
          <w:sz w:val="28"/>
          <w:szCs w:val="28"/>
        </w:rPr>
        <w:t xml:space="preserve">Учитель </w:t>
      </w:r>
      <w:proofErr w:type="spellStart"/>
      <w:r>
        <w:rPr>
          <w:rFonts w:ascii="Times New Roman" w:eastAsia="JournalC-Bold" w:hAnsi="Times New Roman" w:cs="JournalC-Bold"/>
          <w:sz w:val="28"/>
          <w:szCs w:val="28"/>
        </w:rPr>
        <w:t>Трач</w:t>
      </w:r>
      <w:proofErr w:type="spellEnd"/>
      <w:r>
        <w:rPr>
          <w:rFonts w:ascii="Times New Roman" w:eastAsia="JournalC-Bold" w:hAnsi="Times New Roman" w:cs="JournalC-Bold"/>
          <w:sz w:val="28"/>
          <w:szCs w:val="28"/>
        </w:rPr>
        <w:t xml:space="preserve"> Е.Н.  </w:t>
      </w:r>
    </w:p>
    <w:p w:rsidR="005F4099" w:rsidRDefault="005F4099">
      <w:pPr>
        <w:rPr>
          <w:rFonts w:ascii="Times New Roman" w:eastAsia="JournalC-Bold" w:hAnsi="Times New Roman" w:cs="JournalC-Bold"/>
          <w:sz w:val="28"/>
          <w:szCs w:val="28"/>
        </w:rPr>
      </w:pPr>
    </w:p>
    <w:p w:rsidR="005F4099" w:rsidRPr="005F4099" w:rsidRDefault="005F4099" w:rsidP="005F4099">
      <w:pPr>
        <w:suppressAutoHyphens/>
        <w:autoSpaceDE w:val="0"/>
        <w:spacing w:after="0" w:line="240" w:lineRule="auto"/>
        <w:rPr>
          <w:rFonts w:ascii="Times New Roman" w:eastAsia="JournalC" w:hAnsi="Times New Roman" w:cs="Times New Roman"/>
          <w:sz w:val="28"/>
          <w:szCs w:val="28"/>
          <w:lang w:eastAsia="ar-SA"/>
        </w:rPr>
      </w:pPr>
      <w:r w:rsidRPr="005F409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Цели:</w:t>
      </w:r>
    </w:p>
    <w:p w:rsidR="005F4099" w:rsidRPr="005F4099" w:rsidRDefault="005F4099" w:rsidP="005F4099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JournalC" w:hAnsi="Times New Roman" w:cs="Times New Roman"/>
          <w:sz w:val="28"/>
          <w:szCs w:val="28"/>
          <w:lang w:eastAsia="ar-SA"/>
        </w:rPr>
      </w:pPr>
      <w:r w:rsidRPr="005F4099">
        <w:rPr>
          <w:rFonts w:ascii="Times New Roman" w:eastAsia="JournalC" w:hAnsi="Times New Roman" w:cs="Times New Roman"/>
          <w:sz w:val="28"/>
          <w:szCs w:val="28"/>
          <w:lang w:eastAsia="ar-SA"/>
        </w:rPr>
        <w:t xml:space="preserve">– </w:t>
      </w:r>
      <w:r w:rsidRPr="005F4099">
        <w:rPr>
          <w:rFonts w:ascii="Times New Roman" w:eastAsia="Calibri" w:hAnsi="Times New Roman" w:cs="Times New Roman"/>
          <w:sz w:val="28"/>
          <w:szCs w:val="28"/>
          <w:lang w:eastAsia="ar-SA"/>
        </w:rPr>
        <w:t>формируем умение отвечать на вопросы учителя по содержанию прочитанного;</w:t>
      </w:r>
    </w:p>
    <w:p w:rsidR="005F4099" w:rsidRDefault="005F4099" w:rsidP="005F4099">
      <w:pPr>
        <w:tabs>
          <w:tab w:val="left" w:pos="142"/>
        </w:tabs>
        <w:suppressAutoHyphens/>
        <w:autoSpaceDE w:val="0"/>
        <w:spacing w:after="0" w:line="200" w:lineRule="atLeast"/>
        <w:rPr>
          <w:rFonts w:ascii="Times New Roman" w:eastAsia="JournalC" w:hAnsi="Times New Roman" w:cs="Times New Roman"/>
          <w:sz w:val="28"/>
          <w:szCs w:val="28"/>
          <w:lang w:eastAsia="ar-SA"/>
        </w:rPr>
      </w:pPr>
      <w:r w:rsidRPr="005F4099">
        <w:rPr>
          <w:rFonts w:ascii="Times New Roman" w:eastAsia="JournalC" w:hAnsi="Times New Roman" w:cs="Times New Roman"/>
          <w:sz w:val="28"/>
          <w:szCs w:val="28"/>
          <w:lang w:eastAsia="ar-SA"/>
        </w:rPr>
        <w:t xml:space="preserve">– </w:t>
      </w:r>
      <w:r w:rsidRPr="005F4099">
        <w:rPr>
          <w:rFonts w:ascii="Times New Roman" w:eastAsia="Calibri" w:hAnsi="Times New Roman" w:cs="Times New Roman"/>
          <w:sz w:val="28"/>
          <w:szCs w:val="28"/>
          <w:lang w:eastAsia="ar-SA"/>
        </w:rPr>
        <w:t>формируем умение в</w:t>
      </w:r>
      <w:r w:rsidRPr="005F4099">
        <w:rPr>
          <w:rFonts w:ascii="Times New Roman" w:eastAsia="JournalC" w:hAnsi="Times New Roman" w:cs="Times New Roman"/>
          <w:sz w:val="28"/>
          <w:szCs w:val="28"/>
          <w:lang w:eastAsia="ar-SA"/>
        </w:rPr>
        <w:t>ыражать своё отношение к героям</w:t>
      </w:r>
      <w:r>
        <w:rPr>
          <w:rFonts w:ascii="Times New Roman" w:eastAsia="JournalC" w:hAnsi="Times New Roman" w:cs="Times New Roman"/>
          <w:sz w:val="28"/>
          <w:szCs w:val="28"/>
          <w:lang w:eastAsia="ar-SA"/>
        </w:rPr>
        <w:t xml:space="preserve">, событиям, языку произведения </w:t>
      </w:r>
    </w:p>
    <w:p w:rsidR="005F4099" w:rsidRPr="005F4099" w:rsidRDefault="005F4099" w:rsidP="005F4099">
      <w:pPr>
        <w:tabs>
          <w:tab w:val="left" w:pos="142"/>
        </w:tabs>
        <w:suppressAutoHyphens/>
        <w:autoSpaceDE w:val="0"/>
        <w:spacing w:after="0" w:line="200" w:lineRule="atLeast"/>
        <w:rPr>
          <w:rFonts w:ascii="Times New Roman" w:eastAsia="JournalC" w:hAnsi="Times New Roman" w:cs="Times New Roman"/>
          <w:sz w:val="28"/>
          <w:szCs w:val="28"/>
          <w:lang w:eastAsia="ar-SA"/>
        </w:rPr>
      </w:pPr>
      <w:r>
        <w:rPr>
          <w:rFonts w:ascii="Times New Roman" w:eastAsia="JournalC" w:hAnsi="Times New Roman" w:cs="Times New Roman"/>
          <w:sz w:val="28"/>
          <w:szCs w:val="28"/>
          <w:lang w:eastAsia="ar-SA"/>
        </w:rPr>
        <w:tab/>
        <w:t>-р</w:t>
      </w:r>
      <w:r w:rsidRPr="005F4099">
        <w:rPr>
          <w:rFonts w:ascii="Times New Roman" w:eastAsia="JournalC" w:hAnsi="Times New Roman" w:cs="Times New Roman"/>
          <w:sz w:val="28"/>
          <w:szCs w:val="28"/>
          <w:lang w:eastAsia="ar-SA"/>
        </w:rPr>
        <w:t>азвитие умения аргументировать свою точку зрения;</w:t>
      </w:r>
    </w:p>
    <w:p w:rsidR="005F4099" w:rsidRDefault="005F4099" w:rsidP="005F4099">
      <w:pPr>
        <w:tabs>
          <w:tab w:val="left" w:pos="142"/>
        </w:tabs>
        <w:suppressAutoHyphens/>
        <w:autoSpaceDE w:val="0"/>
        <w:spacing w:after="0" w:line="200" w:lineRule="atLeast"/>
        <w:rPr>
          <w:rFonts w:ascii="Times New Roman" w:eastAsia="JournalC" w:hAnsi="Times New Roman" w:cs="Times New Roman"/>
          <w:sz w:val="28"/>
          <w:szCs w:val="28"/>
          <w:lang w:eastAsia="ar-SA"/>
        </w:rPr>
      </w:pPr>
      <w:r w:rsidRPr="005F4099">
        <w:rPr>
          <w:rFonts w:ascii="Times New Roman" w:eastAsia="JournalC" w:hAnsi="Times New Roman" w:cs="Times New Roman"/>
          <w:sz w:val="28"/>
          <w:szCs w:val="28"/>
          <w:lang w:eastAsia="ar-SA"/>
        </w:rPr>
        <w:t xml:space="preserve">– </w:t>
      </w:r>
      <w:r w:rsidRPr="005F4099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5F4099">
        <w:rPr>
          <w:rFonts w:ascii="Times New Roman" w:eastAsia="JournalC" w:hAnsi="Times New Roman" w:cs="Times New Roman"/>
          <w:sz w:val="28"/>
          <w:szCs w:val="28"/>
          <w:lang w:eastAsia="ar-SA"/>
        </w:rPr>
        <w:t>бучение самостоятельному формулированию вопросов к тексту по ходу чтения.</w:t>
      </w:r>
    </w:p>
    <w:p w:rsidR="005F4099" w:rsidRDefault="005F4099" w:rsidP="005F4099">
      <w:pPr>
        <w:tabs>
          <w:tab w:val="left" w:pos="142"/>
        </w:tabs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F4099" w:rsidRDefault="005F4099" w:rsidP="005F4099">
      <w:pPr>
        <w:tabs>
          <w:tab w:val="left" w:pos="142"/>
        </w:tabs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F4099" w:rsidRPr="005F4099" w:rsidRDefault="005F4099" w:rsidP="005F4099">
      <w:pPr>
        <w:tabs>
          <w:tab w:val="left" w:pos="142"/>
        </w:tabs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15" w:type="dxa"/>
        <w:tblLayout w:type="fixed"/>
        <w:tblLook w:val="0000" w:firstRow="0" w:lastRow="0" w:firstColumn="0" w:lastColumn="0" w:noHBand="0" w:noVBand="0"/>
      </w:tblPr>
      <w:tblGrid>
        <w:gridCol w:w="2308"/>
        <w:gridCol w:w="9240"/>
        <w:gridCol w:w="4080"/>
      </w:tblGrid>
      <w:tr w:rsidR="005F4099" w:rsidRPr="005F4099" w:rsidTr="005436E6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Этапы</w:t>
            </w:r>
            <w:r w:rsidRPr="005F4099">
              <w:rPr>
                <w:rFonts w:ascii="Arial Rounded MT Bold" w:eastAsia="Calibri" w:hAnsi="Arial Rounded MT Bold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F4099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урока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Ход</w:t>
            </w:r>
            <w:r w:rsidRPr="005F4099">
              <w:rPr>
                <w:rFonts w:ascii="Arial Rounded MT Bold" w:eastAsia="Calibri" w:hAnsi="Arial Rounded MT Bold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F4099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урока</w:t>
            </w:r>
          </w:p>
          <w:p w:rsidR="005F4099" w:rsidRPr="005F4099" w:rsidRDefault="005F4099" w:rsidP="005F4099">
            <w:pPr>
              <w:suppressAutoHyphens/>
              <w:spacing w:after="0" w:line="240" w:lineRule="auto"/>
              <w:jc w:val="center"/>
              <w:rPr>
                <w:rFonts w:ascii="Arial Rounded MT Bold" w:eastAsia="Calibri" w:hAnsi="Arial Rounded MT Bold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Формирование УУД,</w:t>
            </w:r>
          </w:p>
          <w:p w:rsidR="005F4099" w:rsidRPr="005F4099" w:rsidRDefault="005F4099" w:rsidP="005F409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ТОУУ</w:t>
            </w:r>
          </w:p>
          <w:p w:rsidR="005F4099" w:rsidRPr="005F4099" w:rsidRDefault="005F4099" w:rsidP="005F40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(технология оценивания учебных успехов)</w:t>
            </w:r>
          </w:p>
        </w:tc>
      </w:tr>
      <w:tr w:rsidR="005F4099" w:rsidRPr="005F4099" w:rsidTr="005436E6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snapToGrid w:val="0"/>
              <w:spacing w:after="0" w:line="240" w:lineRule="auto"/>
              <w:rPr>
                <w:rFonts w:ascii="Arial Rounded MT Bold" w:eastAsia="Calibri" w:hAnsi="Arial Rounded MT Bold" w:cs="Times New Roman"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Arial Rounded MT Bold" w:eastAsia="Calibri" w:hAnsi="Arial Rounded MT Bold" w:cs="Times New Roman"/>
                <w:sz w:val="28"/>
                <w:szCs w:val="28"/>
                <w:lang w:eastAsia="ar-SA"/>
              </w:rPr>
            </w:pPr>
            <w:r w:rsidRPr="005F4099">
              <w:rPr>
                <w:rFonts w:ascii="Arial" w:eastAsia="Calibri" w:hAnsi="Arial" w:cs="Arial"/>
                <w:sz w:val="28"/>
                <w:szCs w:val="28"/>
                <w:lang w:eastAsia="ar-SA"/>
              </w:rPr>
              <w:t>Ι</w:t>
            </w:r>
            <w:r w:rsidRPr="005F4099">
              <w:rPr>
                <w:rFonts w:ascii="Arial Rounded MT Bold" w:eastAsia="Calibri" w:hAnsi="Arial Rounded MT Bold" w:cs="Times New Roman"/>
                <w:sz w:val="28"/>
                <w:szCs w:val="28"/>
                <w:lang w:eastAsia="ar-SA"/>
              </w:rPr>
              <w:t xml:space="preserve">. </w:t>
            </w:r>
            <w:r w:rsidRPr="005F4099">
              <w:rPr>
                <w:rFonts w:ascii="Arial" w:eastAsia="Calibri" w:hAnsi="Arial" w:cs="Arial"/>
                <w:sz w:val="28"/>
                <w:szCs w:val="28"/>
                <w:lang w:eastAsia="ar-SA"/>
              </w:rPr>
              <w:t>Актуализация</w:t>
            </w:r>
            <w:r w:rsidRPr="005F4099">
              <w:rPr>
                <w:rFonts w:ascii="Arial Rounded MT Bold" w:eastAsia="Calibri" w:hAnsi="Arial Rounded MT Bold" w:cs="Times New Roman"/>
                <w:sz w:val="28"/>
                <w:szCs w:val="28"/>
                <w:lang w:eastAsia="ar-SA"/>
              </w:rPr>
              <w:t xml:space="preserve"> </w:t>
            </w:r>
            <w:r w:rsidRPr="005F4099">
              <w:rPr>
                <w:rFonts w:ascii="Arial" w:eastAsia="Calibri" w:hAnsi="Arial" w:cs="Arial"/>
                <w:sz w:val="28"/>
                <w:szCs w:val="28"/>
                <w:lang w:eastAsia="ar-SA"/>
              </w:rPr>
              <w:t>знаний</w:t>
            </w:r>
            <w:r w:rsidRPr="005F4099">
              <w:rPr>
                <w:rFonts w:ascii="Arial Rounded MT Bold" w:eastAsia="Calibri" w:hAnsi="Arial Rounded MT Bold" w:cs="Times New Roman"/>
                <w:sz w:val="28"/>
                <w:szCs w:val="28"/>
                <w:lang w:eastAsia="ar-SA"/>
              </w:rPr>
              <w:t>.</w:t>
            </w: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Arial Rounded MT Bold" w:eastAsia="Calibri" w:hAnsi="Arial Rounded MT Bold" w:cs="Times New Roman"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Arial Rounded MT Bold" w:eastAsia="Calibri" w:hAnsi="Arial Rounded MT Bold" w:cs="Times New Roman"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Arial Rounded MT Bold" w:eastAsia="Calibri" w:hAnsi="Arial Rounded MT Bold" w:cs="Times New Roman"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Arial Rounded MT Bold" w:eastAsia="Calibri" w:hAnsi="Arial Rounded MT Bold" w:cs="Times New Roman"/>
                <w:lang w:eastAsia="ar-SA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Я знаю, что вы хорошие путешественники, и вы побывали уже во многих сказках.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-Какие сказки вы читали на предыдущих уроках?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-Каких сказочных героев вы знаете?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-Сейчас я вам загадаю загадки, отгадав их, вы узнаете, с какой сказкой мы познакомимся.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1. Все девчонки и мальчишки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Полюбить его успели.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Он - герой веселой книжки,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За спиной его - пропеллер.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Над Стокгольмом он взлетает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Высоко, но не до Марса.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И малыш его узнает.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Кто же это? Хитрый ...(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Карлсон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).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2.Карлсон в малом доме жил,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Дом его всех выше крыш.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Карлсон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с мальчиком дружил,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Называл его ...(Малыш).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-Так о какой сказке мы будем говорить?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-А кто-нибудь знает автора этой сказки?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1)– Сегодня мы начинаем читать последнюю сказочную повесть из раздела «Сказочные человечки», которую я очень советую вам прочитать целиком.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Во-первых, её героев многие из вас уже знают и любят, но чаще не по книге, а по мультфильмам.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Во-вторых, автор этой книги шведская писательница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Астрид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Линдгрен – </w:t>
            </w: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lastRenderedPageBreak/>
              <w:t>настоящая фантазёрка и выдумщица, поэтому её книги увлекательны и необычны.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-Знакомство с творчеством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А.Линдгрен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. Показ портрета.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-Родилась 106 лет назад в Швеции. Родители занимались сельским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хозяйством</w:t>
            </w:r>
            <w:proofErr w:type="gram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.С</w:t>
            </w:r>
            <w:proofErr w:type="gram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вою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первую большую сказку - "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Пеппи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Длинный чулок" -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Астрид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Линдгрен написала в подарок дочери в 1944 году.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Когда дочке Карин исполнилось семь лет, она тяжело заболела и пролежала в постели несколько месяцев. Каждый вечер девочка просила у матери что-нибудь ей рассказать. Однажды, когда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Астрид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не знала, что рассказать дочери, тогда Карин заказала сказку -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Пеппи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-Длинный чулок. Она не спросила, кто это, и начала рассказывать невероятные истории, которые подходили бы странному имени девочки. И вот, когда дочери исполнилось 10лет-А</w:t>
            </w:r>
            <w:proofErr w:type="gram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.Л</w:t>
            </w:r>
            <w:proofErr w:type="gram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индгрен подарила ей книгу-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Пеппи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-Длинный чулок.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Она написала такие книги как: «Братья Львиное Сердце», «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Расмус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-бродяга», «Малыш и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Карлсон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, который живет на крыше». Идею "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Карлсона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, </w:t>
            </w:r>
            <w:proofErr w:type="gram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который</w:t>
            </w:r>
            <w:proofErr w:type="gram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живет на крыше" тоже подсказала дочь.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Астрид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обратила внимание на смешной рассказ Карин о том, что, когда девочка остается одна, к ней в комнату через окно влетает маленький веселый человечек, который прячется за картину, если входят взрослые. Так появился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Карлсон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- красивый, умный и в меру упитанный мужчина в самом расцвете сил. Сказки «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Пеппи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-Длинный чулок» и «Малыш и </w:t>
            </w:r>
            <w:proofErr w:type="spellStart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Карлсон</w:t>
            </w:r>
            <w:proofErr w:type="spellEnd"/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>, который живет на крыше» изданы на 58 языках мира.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  <w:r w:rsidRPr="00766C5A"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5F4099" w:rsidRPr="00766C5A" w:rsidRDefault="005F4099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color w:val="000000"/>
                <w:sz w:val="28"/>
                <w:szCs w:val="28"/>
                <w:lang w:eastAsia="ar-SA"/>
              </w:rPr>
            </w:pPr>
          </w:p>
          <w:p w:rsidR="00CC3EA7" w:rsidRPr="005F4099" w:rsidRDefault="00CC3EA7" w:rsidP="005F4099">
            <w:pPr>
              <w:suppressAutoHyphens/>
              <w:autoSpaceDE w:val="0"/>
              <w:spacing w:after="0" w:line="200" w:lineRule="atLeast"/>
              <w:rPr>
                <w:rFonts w:eastAsia="JournalC-Bold" w:cs="JournalC-Bold"/>
                <w:bCs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autoSpaceDE w:val="0"/>
              <w:spacing w:after="0" w:line="200" w:lineRule="atLeast"/>
              <w:rPr>
                <w:rFonts w:ascii="Arial Rounded MT Bold" w:eastAsia="Calibri" w:hAnsi="Arial Rounded MT Bold" w:cs="Times New Roman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Познавательные УУД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  <w:r w:rsidRPr="005F409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ar-SA"/>
              </w:rPr>
              <w:t> </w:t>
            </w:r>
            <w:r w:rsidRPr="005F4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Делать выводы в результате совместной работы класса и учителя.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 xml:space="preserve">3. </w:t>
            </w:r>
            <w:r w:rsidRPr="005F4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риентироваться на развороте учебника.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Находить ответы на вопросы в тексте, иллюстрациях.</w:t>
            </w:r>
          </w:p>
        </w:tc>
      </w:tr>
      <w:tr w:rsidR="005F4099" w:rsidRPr="005F4099" w:rsidTr="005436E6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  <w:r w:rsidRPr="005F40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 Развитие умений.</w:t>
            </w: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40" w:lineRule="auto"/>
              <w:rPr>
                <w:rFonts w:ascii="Times New Roman" w:eastAsia="JournalC-Bold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Default="005F4099" w:rsidP="005F4099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  <w:t>Работа с текстом во время чтения.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  <w:t xml:space="preserve">Чтение по частям. Первую часть учащиеся читают про себя самостоятельно. </w:t>
            </w:r>
            <w:r w:rsidRPr="00405948"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  <w:lang w:eastAsia="ar-SA"/>
              </w:rPr>
              <w:t>Вопросы после чтения: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– В начале текста писательница шесть раз повторяет слово </w:t>
            </w:r>
            <w:r w:rsidRPr="00405948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  <w:lang w:eastAsia="ar-SA"/>
              </w:rPr>
              <w:t>обыкновенный</w:t>
            </w: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. С какой целью? (</w:t>
            </w:r>
            <w:r w:rsidRPr="00405948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>Убедить читателей в том, что всё, что будет дальше, может случиться с каждым</w:t>
            </w:r>
            <w:r w:rsidRPr="00405948"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  <w:lang w:eastAsia="ar-SA"/>
              </w:rPr>
              <w:t>.</w:t>
            </w: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)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– Почему все дети в семье названы по именам, а Малыш – нет? (</w:t>
            </w:r>
            <w:r w:rsidRPr="00405948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>Он самый обыкновенный мальчик, не важно, как его зовут.</w:t>
            </w: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)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– Прочитайте, как выглядит обыкновенный мальчик Малыш.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– Если Малыш – совсем обыкновенный, то </w:t>
            </w:r>
            <w:proofErr w:type="spellStart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Карлсон</w:t>
            </w:r>
            <w:proofErr w:type="spellEnd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 во всём необычен.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Расскажите о нём.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– С кем сравнивает автор </w:t>
            </w:r>
            <w:proofErr w:type="gramStart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летящего</w:t>
            </w:r>
            <w:proofErr w:type="gramEnd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Карлсона</w:t>
            </w:r>
            <w:proofErr w:type="spellEnd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?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– Как вы понимаете слова </w:t>
            </w:r>
            <w:r w:rsidRPr="00405948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  <w:lang w:eastAsia="ar-SA"/>
              </w:rPr>
              <w:t>самоуверенный, хитроумный</w:t>
            </w: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?</w:t>
            </w:r>
          </w:p>
          <w:p w:rsidR="000D5974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– Только Малыш знает о существовании </w:t>
            </w:r>
            <w:proofErr w:type="spellStart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Карлсона</w:t>
            </w:r>
            <w:proofErr w:type="spellEnd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. Взрослые его не замечают.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– Что же расстроило Малыша в тот день?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– Каким он себя чувствовал? (</w:t>
            </w:r>
            <w:r w:rsidRPr="00405948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>Одиноким, несчастным, обиженным.</w:t>
            </w: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)</w:t>
            </w:r>
          </w:p>
          <w:p w:rsid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– Можем л</w:t>
            </w:r>
            <w:r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и мы сказать, какой был Малыш? 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  <w:t>Чтение 2-й части. Диалог с автором, комментированное чтение.</w:t>
            </w:r>
          </w:p>
          <w:p w:rsid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  <w:t>Образец чтения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  <w:t>Работа с текстом после чтения.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i/>
                <w:sz w:val="28"/>
                <w:szCs w:val="28"/>
                <w:lang w:eastAsia="ar-SA"/>
              </w:rPr>
              <w:t>Обобщающая беседа</w:t>
            </w: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.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– Расскажите, как познакомились Малыш и </w:t>
            </w:r>
            <w:proofErr w:type="spellStart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Карлсон</w:t>
            </w:r>
            <w:proofErr w:type="spellEnd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.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– Что вы узнали о </w:t>
            </w:r>
            <w:proofErr w:type="spellStart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Карлсоне</w:t>
            </w:r>
            <w:proofErr w:type="spellEnd"/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 из прочитанных частей?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– Что вам показалось смешным?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Times New Roman"/>
                <w:sz w:val="28"/>
                <w:szCs w:val="28"/>
                <w:lang w:eastAsia="ar-SA"/>
              </w:rPr>
            </w:pPr>
            <w:r w:rsidRPr="0040594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– Что мы делали? (Читали текст, отвечали на вопросы по тексту, выказывали своё отношение к героям.)</w:t>
            </w:r>
          </w:p>
          <w:p w:rsidR="00405948" w:rsidRPr="00405948" w:rsidRDefault="00405948" w:rsidP="00405948">
            <w:pPr>
              <w:suppressAutoHyphens/>
              <w:autoSpaceDE w:val="0"/>
              <w:spacing w:after="0" w:line="200" w:lineRule="atLeast"/>
              <w:rPr>
                <w:rFonts w:ascii="Calibri" w:eastAsia="Calibri" w:hAnsi="Calibri" w:cs="Times New Roman"/>
                <w:lang w:eastAsia="ar-SA"/>
              </w:rPr>
            </w:pPr>
            <w:r w:rsidRPr="00405948">
              <w:rPr>
                <w:rFonts w:ascii="Times New Roman" w:eastAsia="JournalC" w:hAnsi="Times New Roman" w:cs="Times New Roman"/>
                <w:sz w:val="28"/>
                <w:szCs w:val="28"/>
                <w:lang w:eastAsia="ar-SA"/>
              </w:rPr>
              <w:t>– Какое умение формирова</w:t>
            </w:r>
            <w:r w:rsidRPr="00405948">
              <w:rPr>
                <w:rFonts w:ascii="Times New Roman" w:eastAsia="JournalC" w:hAnsi="Times New Roman" w:cs="Times New Roman"/>
                <w:color w:val="000000"/>
                <w:sz w:val="28"/>
                <w:szCs w:val="28"/>
                <w:lang w:eastAsia="ar-SA"/>
              </w:rPr>
              <w:t>ли?</w:t>
            </w:r>
          </w:p>
          <w:p w:rsidR="00405948" w:rsidRPr="005F4099" w:rsidRDefault="00405948" w:rsidP="00405948">
            <w:pPr>
              <w:suppressAutoHyphens/>
              <w:autoSpaceDE w:val="0"/>
              <w:spacing w:after="0" w:line="200" w:lineRule="atLeast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Коммуникативные УУД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1. </w:t>
            </w:r>
            <w:r w:rsidRPr="005F4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азвиваем умение слушать и понимать речь других.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Выразительно читать и пересказывать текст.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Оформлять свои мысли в устной и письменной форме.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4. </w:t>
            </w:r>
            <w:r w:rsidRPr="005F40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мение работать в паре и в группах.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Регулятивные УУД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Определять и формулировать цель деятельности на уроке с помощью учителя.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 Проговаривать </w:t>
            </w:r>
            <w:proofErr w:type="spellStart"/>
            <w:proofErr w:type="gramStart"/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последова-тельность</w:t>
            </w:r>
            <w:proofErr w:type="spellEnd"/>
            <w:proofErr w:type="gramEnd"/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действий на уроке.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Учиться высказывать своё предположение (версию) на основе работы с иллюстрацией учебника.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Учиться работать по предложенному учителем плану.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hd w:val="clear" w:color="auto" w:fill="FFFFFF"/>
              <w:suppressAutoHyphens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Личностные результаты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Развиваем умения выказывать своё отношение к героям, выражать эмоции.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Оценивать поступки в соответствии с определённой ситуацией.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ar-SA"/>
              </w:rPr>
            </w:pPr>
            <w:r w:rsidRPr="005F4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 Формируем </w:t>
            </w:r>
            <w:r w:rsidRPr="005F40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мотивацию к обучению и целенаправленной познавательной деятельности.</w:t>
            </w: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ar-SA"/>
              </w:rPr>
            </w:pP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F4099" w:rsidRPr="005F4099" w:rsidTr="005436E6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405948" w:rsidP="005F4099">
            <w:pPr>
              <w:suppressAutoHyphens/>
              <w:spacing w:after="0" w:line="240" w:lineRule="auto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ΙΙΙ. Рефлексия</w:t>
            </w:r>
            <w:bookmarkStart w:id="0" w:name="_GoBack"/>
            <w:bookmarkEnd w:id="0"/>
            <w:r w:rsidR="005F4099" w:rsidRPr="005F40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JournalC" w:hAnsi="Times New Roman" w:cs="JournalC"/>
                <w:color w:val="000000"/>
                <w:sz w:val="28"/>
                <w:szCs w:val="28"/>
                <w:lang w:eastAsia="ar-SA"/>
              </w:rPr>
              <w:t xml:space="preserve">– Прочитайте слова </w:t>
            </w:r>
            <w:proofErr w:type="spellStart"/>
            <w:r w:rsidRPr="005F4099">
              <w:rPr>
                <w:rFonts w:ascii="Times New Roman" w:eastAsia="JournalC" w:hAnsi="Times New Roman" w:cs="JournalC"/>
                <w:color w:val="000000"/>
                <w:sz w:val="28"/>
                <w:szCs w:val="28"/>
                <w:lang w:eastAsia="ar-SA"/>
              </w:rPr>
              <w:t>Астрид</w:t>
            </w:r>
            <w:proofErr w:type="spellEnd"/>
            <w:r w:rsidRPr="005F4099">
              <w:rPr>
                <w:rFonts w:ascii="Times New Roman" w:eastAsia="JournalC" w:hAnsi="Times New Roman" w:cs="JournalC"/>
                <w:color w:val="000000"/>
                <w:sz w:val="28"/>
                <w:szCs w:val="28"/>
                <w:lang w:eastAsia="ar-SA"/>
              </w:rPr>
              <w:t xml:space="preserve"> Линдгрен: «Ничего великого и примеча</w:t>
            </w:r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тельного не совершилось бы в нашем мире, не свершись оно вначале в фантазии какого-нибудь человека».</w:t>
            </w:r>
          </w:p>
          <w:p w:rsidR="005F4099" w:rsidRPr="005F4099" w:rsidRDefault="005F4099" w:rsidP="005F4099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– Как вы понимаете эти слова?</w:t>
            </w:r>
          </w:p>
          <w:p w:rsidR="005F4099" w:rsidRPr="005F4099" w:rsidRDefault="005F4099" w:rsidP="005F4099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– Что же свершилось однажды в фантазии Малыша? (</w:t>
            </w:r>
            <w:r w:rsidRPr="005F4099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 xml:space="preserve">В момент, когда ему было плохо и одиноко, он придумал себе воображаемого друга </w:t>
            </w:r>
            <w:proofErr w:type="spellStart"/>
            <w:r w:rsidRPr="005F4099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>Карлсона</w:t>
            </w:r>
            <w:proofErr w:type="spellEnd"/>
            <w:r w:rsidRPr="005F4099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>.</w:t>
            </w:r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)</w:t>
            </w:r>
          </w:p>
          <w:p w:rsidR="005F4099" w:rsidRPr="005F4099" w:rsidRDefault="005F4099" w:rsidP="005F4099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– Вы поняли, в какие минуты появился </w:t>
            </w:r>
            <w:proofErr w:type="spellStart"/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Карлсон</w:t>
            </w:r>
            <w:proofErr w:type="spellEnd"/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 в жизни Малыша?</w:t>
            </w:r>
          </w:p>
          <w:p w:rsidR="005F4099" w:rsidRPr="005F4099" w:rsidRDefault="005F4099" w:rsidP="005F4099">
            <w:pPr>
              <w:suppressAutoHyphens/>
              <w:autoSpaceDE w:val="0"/>
              <w:spacing w:after="0" w:line="200" w:lineRule="atLeast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  <w:proofErr w:type="gramStart"/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 xml:space="preserve">(Когда </w:t>
            </w:r>
            <w:r w:rsidRPr="005F4099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>Малыш почувствовал себя лишним, обиженным, иными словами, когда мальчику стало жалко себя.</w:t>
            </w:r>
            <w:proofErr w:type="gramEnd"/>
            <w:r w:rsidRPr="005F4099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5F4099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 xml:space="preserve">Здесь и появляется во всех отношениях «лучший в мире» </w:t>
            </w:r>
            <w:proofErr w:type="spellStart"/>
            <w:r w:rsidRPr="005F4099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>Карлсон</w:t>
            </w:r>
            <w:proofErr w:type="spellEnd"/>
            <w:r w:rsidRPr="005F4099">
              <w:rPr>
                <w:rFonts w:ascii="Times New Roman" w:eastAsia="JournalC-Italic" w:hAnsi="Times New Roman" w:cs="JournalC-Italic"/>
                <w:iCs/>
                <w:sz w:val="28"/>
                <w:szCs w:val="28"/>
                <w:lang w:eastAsia="ar-SA"/>
              </w:rPr>
              <w:t>, который поможет Малышу забыть о неприятностях.</w:t>
            </w:r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)</w:t>
            </w:r>
            <w:proofErr w:type="gramEnd"/>
          </w:p>
          <w:p w:rsidR="005F4099" w:rsidRPr="005F4099" w:rsidRDefault="005F4099" w:rsidP="005F4099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"/>
                <w:color w:val="993366"/>
                <w:sz w:val="24"/>
                <w:szCs w:val="24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40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С каким настроением уходите с урока?</w:t>
            </w:r>
          </w:p>
          <w:p w:rsidR="005F4099" w:rsidRPr="005F4099" w:rsidRDefault="005F4099" w:rsidP="005F4099">
            <w:pPr>
              <w:suppressAutoHyphens/>
              <w:autoSpaceDE w:val="0"/>
              <w:spacing w:after="0" w:line="20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</w:t>
            </w:r>
            <w:r w:rsidRPr="005F4099">
              <w:rPr>
                <w:rFonts w:ascii="Times New Roman" w:eastAsia="JournalC" w:hAnsi="Times New Roman" w:cs="Times New Roman"/>
                <w:sz w:val="24"/>
                <w:szCs w:val="24"/>
                <w:lang w:eastAsia="ar-SA"/>
              </w:rPr>
              <w:t xml:space="preserve"> Как бы вы сами оценили свою работу?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F4099" w:rsidRPr="005F4099" w:rsidTr="005436E6">
        <w:trPr>
          <w:trHeight w:val="44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suppressAutoHyphens/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ΙV. Домашнее задание.</w:t>
            </w:r>
          </w:p>
          <w:p w:rsidR="005F4099" w:rsidRPr="005F4099" w:rsidRDefault="005F4099" w:rsidP="005F4099">
            <w:pPr>
              <w:suppressAutoHyphens/>
              <w:snapToGrid w:val="0"/>
              <w:spacing w:after="0" w:line="240" w:lineRule="auto"/>
              <w:rPr>
                <w:rFonts w:ascii="Times New Roman" w:eastAsia="JournalC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tabs>
                <w:tab w:val="left" w:pos="2514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</w:pPr>
          </w:p>
          <w:p w:rsidR="005F4099" w:rsidRPr="005F4099" w:rsidRDefault="005F4099" w:rsidP="005F4099">
            <w:pPr>
              <w:tabs>
                <w:tab w:val="left" w:pos="2514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5F4099">
              <w:rPr>
                <w:rFonts w:ascii="Times New Roman" w:eastAsia="JournalC" w:hAnsi="Times New Roman" w:cs="JournalC"/>
                <w:sz w:val="28"/>
                <w:szCs w:val="28"/>
                <w:lang w:eastAsia="ar-SA"/>
              </w:rPr>
              <w:t>Выполнить в тетради задание 5 (с. 23), задание 2 (с. 22).</w:t>
            </w:r>
          </w:p>
          <w:p w:rsidR="005F4099" w:rsidRPr="005F4099" w:rsidRDefault="005F4099" w:rsidP="005F4099">
            <w:pPr>
              <w:tabs>
                <w:tab w:val="left" w:pos="2514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99" w:rsidRPr="005F4099" w:rsidRDefault="005F4099" w:rsidP="005F409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5F4099" w:rsidRPr="005F4099" w:rsidRDefault="005F4099" w:rsidP="005F4099">
      <w:pPr>
        <w:suppressAutoHyphens/>
        <w:spacing w:line="240" w:lineRule="auto"/>
        <w:rPr>
          <w:rFonts w:ascii="Times New Roman" w:eastAsia="Calibri" w:hAnsi="Times New Roman" w:cs="Times New Roman"/>
          <w:b/>
          <w:color w:val="990099"/>
          <w:sz w:val="28"/>
          <w:szCs w:val="28"/>
          <w:lang w:eastAsia="ar-SA"/>
        </w:rPr>
      </w:pPr>
    </w:p>
    <w:p w:rsidR="005F4099" w:rsidRPr="005F4099" w:rsidRDefault="005F4099">
      <w:pPr>
        <w:rPr>
          <w:sz w:val="28"/>
          <w:szCs w:val="28"/>
        </w:rPr>
      </w:pPr>
    </w:p>
    <w:sectPr w:rsidR="005F4099" w:rsidRPr="005F4099" w:rsidSect="005F40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-Bold"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C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urnalC-Italic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0C8"/>
    <w:multiLevelType w:val="hybridMultilevel"/>
    <w:tmpl w:val="7D0C9982"/>
    <w:lvl w:ilvl="0" w:tplc="82FA1D76">
      <w:start w:val="1"/>
      <w:numFmt w:val="decimal"/>
      <w:lvlText w:val="%1."/>
      <w:lvlJc w:val="left"/>
      <w:pPr>
        <w:ind w:left="720" w:hanging="360"/>
      </w:pPr>
      <w:rPr>
        <w:rFonts w:eastAsia="JournalC-Bold" w:cs="Journal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E7"/>
    <w:rsid w:val="000D5974"/>
    <w:rsid w:val="002763E7"/>
    <w:rsid w:val="00405948"/>
    <w:rsid w:val="005F4099"/>
    <w:rsid w:val="00766C5A"/>
    <w:rsid w:val="00CC3EA7"/>
    <w:rsid w:val="00D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kab_24</dc:creator>
  <cp:keywords/>
  <dc:description/>
  <cp:lastModifiedBy>kab_24</cp:lastModifiedBy>
  <cp:revision>2</cp:revision>
  <dcterms:created xsi:type="dcterms:W3CDTF">2015-12-07T11:45:00Z</dcterms:created>
  <dcterms:modified xsi:type="dcterms:W3CDTF">2015-12-07T12:35:00Z</dcterms:modified>
</cp:coreProperties>
</file>