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>РОССИЙСКАЯ ФЕДЕРАЦИЯ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>УПРАВЛЕНИЕ ОБРАЗОВАНИЯ АДМИНИСТРАЦИИ ГОРОДА Бийска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 xml:space="preserve">МУНИЦИПАЛЬНОЕ ДОШКОЛЬНОЕ ОБРАЗОВАТЕЛЬНОЕ УЧРЕЖДЕНИЕ </w:t>
      </w:r>
    </w:p>
    <w:p w:rsidR="00267ED5" w:rsidRPr="003D3C9C" w:rsidRDefault="006234CC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 xml:space="preserve">ЦЕНТР РАЗВИТИЯ РЕБЕНКА - </w:t>
      </w:r>
      <w:r w:rsidR="00267ED5" w:rsidRPr="003D3C9C">
        <w:rPr>
          <w:rFonts w:ascii="Times New Roman" w:hAnsi="Times New Roman" w:cs="Times New Roman"/>
          <w:b/>
          <w:sz w:val="20"/>
          <w:szCs w:val="20"/>
        </w:rPr>
        <w:t>ДЕТСКИЙ САД №51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>659300 г. Бийск, Алтайский край, пер. Телеграфный, д. 25 а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3C9C">
        <w:rPr>
          <w:rFonts w:ascii="Times New Roman" w:hAnsi="Times New Roman" w:cs="Times New Roman"/>
          <w:b/>
          <w:sz w:val="52"/>
          <w:szCs w:val="52"/>
        </w:rPr>
        <w:t>ПАСПОРТ РАЗВИВАЮЩЕЙ</w:t>
      </w:r>
    </w:p>
    <w:p w:rsidR="00267ED5" w:rsidRPr="003D3C9C" w:rsidRDefault="00267ED5" w:rsidP="00267E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t>ПРЕДМЕТНО - ПРОСТРАНСТВЕННОЙ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3C9C">
        <w:rPr>
          <w:rFonts w:ascii="Times New Roman" w:hAnsi="Times New Roman" w:cs="Times New Roman"/>
          <w:b/>
          <w:sz w:val="52"/>
          <w:szCs w:val="52"/>
        </w:rPr>
        <w:t>СРЕДЫ</w:t>
      </w:r>
    </w:p>
    <w:p w:rsidR="00D2374D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D3C9C">
        <w:rPr>
          <w:rFonts w:ascii="Times New Roman" w:hAnsi="Times New Roman" w:cs="Times New Roman"/>
          <w:b/>
          <w:sz w:val="52"/>
          <w:szCs w:val="52"/>
        </w:rPr>
        <w:t>Группы № 1</w:t>
      </w:r>
    </w:p>
    <w:p w:rsidR="00267ED5" w:rsidRPr="003D3C9C" w:rsidRDefault="00267ED5" w:rsidP="00267ED5">
      <w:pPr>
        <w:rPr>
          <w:rFonts w:ascii="Times New Roman" w:hAnsi="Times New Roman" w:cs="Times New Roman"/>
          <w:sz w:val="52"/>
          <w:szCs w:val="52"/>
        </w:rPr>
      </w:pPr>
    </w:p>
    <w:p w:rsidR="00267ED5" w:rsidRPr="003D3C9C" w:rsidRDefault="00267ED5" w:rsidP="00267ED5">
      <w:pPr>
        <w:jc w:val="center"/>
        <w:rPr>
          <w:rFonts w:ascii="Times New Roman" w:hAnsi="Times New Roman" w:cs="Times New Roman"/>
          <w:sz w:val="52"/>
          <w:szCs w:val="52"/>
        </w:rPr>
      </w:pPr>
      <w:r w:rsidRPr="003D3C9C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743450" cy="4514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D5" w:rsidRPr="003D3C9C" w:rsidRDefault="00267ED5" w:rsidP="00267ED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b/>
          <w:sz w:val="52"/>
          <w:szCs w:val="52"/>
        </w:rPr>
      </w:pPr>
      <w:r w:rsidRPr="003D3C9C">
        <w:rPr>
          <w:rFonts w:ascii="Times New Roman" w:hAnsi="Times New Roman" w:cs="Times New Roman"/>
          <w:b/>
          <w:sz w:val="52"/>
          <w:szCs w:val="52"/>
        </w:rPr>
        <w:lastRenderedPageBreak/>
        <w:t xml:space="preserve">Содержание 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1.Пояснительная записка……………………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>…………...........................</w:t>
      </w:r>
      <w:r w:rsidR="007A2C5B" w:rsidRPr="003D3C9C">
        <w:rPr>
          <w:rFonts w:ascii="Times New Roman" w:hAnsi="Times New Roman" w:cs="Times New Roman"/>
          <w:sz w:val="28"/>
          <w:szCs w:val="28"/>
        </w:rPr>
        <w:t>................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3 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2.Нормативно-правовая и мет</w:t>
      </w:r>
      <w:r w:rsidR="00190DF3" w:rsidRPr="003D3C9C">
        <w:rPr>
          <w:rFonts w:ascii="Times New Roman" w:hAnsi="Times New Roman" w:cs="Times New Roman"/>
          <w:sz w:val="28"/>
          <w:szCs w:val="28"/>
        </w:rPr>
        <w:t>одическая база построения……………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…………..</w:t>
      </w:r>
      <w:r w:rsidR="00514FAC" w:rsidRPr="003D3C9C">
        <w:rPr>
          <w:rFonts w:ascii="Times New Roman" w:hAnsi="Times New Roman" w:cs="Times New Roman"/>
          <w:sz w:val="28"/>
          <w:szCs w:val="28"/>
        </w:rPr>
        <w:t>5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развивающей предметно - 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Принципы постро</w:t>
      </w:r>
      <w:r w:rsidR="00190DF3" w:rsidRPr="003D3C9C">
        <w:rPr>
          <w:rFonts w:ascii="Times New Roman" w:hAnsi="Times New Roman" w:cs="Times New Roman"/>
          <w:sz w:val="28"/>
          <w:szCs w:val="28"/>
        </w:rPr>
        <w:t>ения развивающей ………………………………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…………….</w:t>
      </w:r>
      <w:r w:rsidR="00190DF3" w:rsidRPr="003D3C9C">
        <w:rPr>
          <w:rFonts w:ascii="Times New Roman" w:hAnsi="Times New Roman" w:cs="Times New Roman"/>
          <w:sz w:val="28"/>
          <w:szCs w:val="28"/>
        </w:rPr>
        <w:t>.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(в соответствии с требованиями ФГОС)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Формирование предметного содержания РППС…………………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. 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…………..</w:t>
      </w:r>
      <w:r w:rsidR="00190DF3" w:rsidRPr="003D3C9C">
        <w:rPr>
          <w:rFonts w:ascii="Times New Roman" w:hAnsi="Times New Roman" w:cs="Times New Roman"/>
          <w:sz w:val="28"/>
          <w:szCs w:val="28"/>
        </w:rPr>
        <w:t>…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5.Информационная справка о раздевальной </w:t>
      </w:r>
      <w:r w:rsidR="00190DF3" w:rsidRPr="003D3C9C">
        <w:rPr>
          <w:rFonts w:ascii="Times New Roman" w:hAnsi="Times New Roman" w:cs="Times New Roman"/>
          <w:sz w:val="28"/>
          <w:szCs w:val="28"/>
        </w:rPr>
        <w:t>комнате…………………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……………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6.Информационная справк</w:t>
      </w:r>
      <w:r w:rsidR="00190DF3" w:rsidRPr="003D3C9C">
        <w:rPr>
          <w:rFonts w:ascii="Times New Roman" w:hAnsi="Times New Roman" w:cs="Times New Roman"/>
          <w:sz w:val="28"/>
          <w:szCs w:val="28"/>
        </w:rPr>
        <w:t>а о групповой комнате……………………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…………….</w:t>
      </w:r>
      <w:r w:rsidR="00190DF3" w:rsidRPr="003D3C9C">
        <w:rPr>
          <w:rFonts w:ascii="Times New Roman" w:hAnsi="Times New Roman" w:cs="Times New Roman"/>
          <w:sz w:val="28"/>
          <w:szCs w:val="28"/>
        </w:rPr>
        <w:t>.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создания условий </w:t>
      </w:r>
      <w:r w:rsidR="00190DF3" w:rsidRPr="003D3C9C">
        <w:rPr>
          <w:rFonts w:ascii="Times New Roman" w:hAnsi="Times New Roman" w:cs="Times New Roman"/>
          <w:sz w:val="28"/>
          <w:szCs w:val="28"/>
        </w:rPr>
        <w:t>в группе в соответствии…………………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……………..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 федеральными требованиями и перечнем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необходимого материала развивающей 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 - 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C5B" w:rsidRPr="003D3C9C" w:rsidRDefault="007A2C5B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C5B" w:rsidRPr="003D3C9C" w:rsidRDefault="007A2C5B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2C5B" w:rsidRPr="003D3C9C" w:rsidRDefault="007A2C5B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190DF3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Группа № 1 </w:t>
      </w:r>
      <w:r w:rsidR="00190DF3" w:rsidRPr="003D3C9C">
        <w:rPr>
          <w:rFonts w:ascii="Times New Roman" w:hAnsi="Times New Roman" w:cs="Times New Roman"/>
          <w:b/>
          <w:sz w:val="28"/>
          <w:szCs w:val="28"/>
        </w:rPr>
        <w:t>«Крепыши» МБДОУ «ЦРР _ Детский сад №51» г. Бийска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Центром всей образовательной работы группы я</w:t>
      </w:r>
      <w:r w:rsidR="00190DF3" w:rsidRPr="003D3C9C">
        <w:rPr>
          <w:rFonts w:ascii="Times New Roman" w:hAnsi="Times New Roman" w:cs="Times New Roman"/>
          <w:sz w:val="28"/>
          <w:szCs w:val="28"/>
        </w:rPr>
        <w:t>вляется развивающая предметно –</w:t>
      </w:r>
      <w:r w:rsidRPr="003D3C9C">
        <w:rPr>
          <w:rFonts w:ascii="Times New Roman" w:hAnsi="Times New Roman" w:cs="Times New Roman"/>
          <w:sz w:val="28"/>
          <w:szCs w:val="28"/>
        </w:rPr>
        <w:t>пространственная среда. Ей принадл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ежит ведущая роль в укреплении </w:t>
      </w:r>
      <w:r w:rsidRPr="003D3C9C">
        <w:rPr>
          <w:rFonts w:ascii="Times New Roman" w:hAnsi="Times New Roman" w:cs="Times New Roman"/>
          <w:sz w:val="28"/>
          <w:szCs w:val="28"/>
        </w:rPr>
        <w:t>психофизического здоровья ребенка и его всесторонне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го развития, а также повышении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компетентности родителей в вопросах воспитания и обучения детей.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Группа - это копилка лучших традиций, поэтому задача воспитателя - сделать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накопленный опыт живым, доступным, уметь творч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ески переносить его в работу с </w:t>
      </w:r>
      <w:r w:rsidRPr="003D3C9C">
        <w:rPr>
          <w:rFonts w:ascii="Times New Roman" w:hAnsi="Times New Roman" w:cs="Times New Roman"/>
          <w:sz w:val="28"/>
          <w:szCs w:val="28"/>
        </w:rPr>
        <w:t>детьми, так организовать работу группы, чтобы воспит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анники чувствовали себя в нем,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как у себя дома.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временным требованиям, а также </w:t>
      </w:r>
      <w:r w:rsidRPr="003D3C9C">
        <w:rPr>
          <w:rFonts w:ascii="Times New Roman" w:hAnsi="Times New Roman" w:cs="Times New Roman"/>
          <w:sz w:val="28"/>
          <w:szCs w:val="28"/>
        </w:rPr>
        <w:t>необходимое техническое оснащение и оборудован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ие и пособия, а также игрового </w:t>
      </w:r>
      <w:r w:rsidRPr="003D3C9C">
        <w:rPr>
          <w:rFonts w:ascii="Times New Roman" w:hAnsi="Times New Roman" w:cs="Times New Roman"/>
          <w:sz w:val="28"/>
          <w:szCs w:val="28"/>
        </w:rPr>
        <w:t>материала для детей.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Созданием развивающей предметно - пространственной среды и использование её потенциала для всестороннего развития каждого воспитанника занимаются два </w:t>
      </w:r>
    </w:p>
    <w:p w:rsidR="00190DF3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воспитателя группы: </w:t>
      </w:r>
      <w:r w:rsidR="00190DF3" w:rsidRPr="003D3C9C">
        <w:rPr>
          <w:rFonts w:ascii="Times New Roman" w:hAnsi="Times New Roman" w:cs="Times New Roman"/>
          <w:sz w:val="28"/>
          <w:szCs w:val="28"/>
        </w:rPr>
        <w:t>Крылова Ирина Ивановна высшая квалификационная категория, стаж работы 16, 6 лет</w:t>
      </w:r>
      <w:r w:rsidRPr="003D3C9C">
        <w:rPr>
          <w:rFonts w:ascii="Times New Roman" w:hAnsi="Times New Roman" w:cs="Times New Roman"/>
          <w:sz w:val="28"/>
          <w:szCs w:val="28"/>
        </w:rPr>
        <w:t xml:space="preserve">, </w:t>
      </w:r>
      <w:r w:rsidR="00190DF3" w:rsidRPr="003D3C9C">
        <w:rPr>
          <w:rFonts w:ascii="Times New Roman" w:hAnsi="Times New Roman" w:cs="Times New Roman"/>
          <w:sz w:val="28"/>
          <w:szCs w:val="28"/>
        </w:rPr>
        <w:t>Рогова Оксана Николаевна первая квалификационная категория, стаж работы 7, 7 лет.</w:t>
      </w:r>
    </w:p>
    <w:p w:rsidR="00267ED5" w:rsidRPr="003D3C9C" w:rsidRDefault="00190DF3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ED5" w:rsidRPr="003D3C9C">
        <w:rPr>
          <w:rFonts w:ascii="Times New Roman" w:hAnsi="Times New Roman" w:cs="Times New Roman"/>
          <w:b/>
          <w:sz w:val="28"/>
          <w:szCs w:val="28"/>
        </w:rPr>
        <w:t>Задачи группы: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Заключается в создании такой образовательной среды в учреждении, где бы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полностью был реализован творческий потенциал воспитанника.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1.Его задачей является оказание своевременно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й квалифицированной конкретной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консультативно - методической помощи педагогам и родителям по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вопросам развития, </w:t>
      </w:r>
      <w:r w:rsidRPr="003D3C9C">
        <w:rPr>
          <w:rFonts w:ascii="Times New Roman" w:hAnsi="Times New Roman" w:cs="Times New Roman"/>
          <w:sz w:val="28"/>
          <w:szCs w:val="28"/>
        </w:rPr>
        <w:t>обучения и воспитания, а также адаптации детей.</w:t>
      </w:r>
    </w:p>
    <w:p w:rsidR="00190DF3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2.Побуждать педагогов к совершенствованию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мастерства, </w:t>
      </w:r>
      <w:r w:rsidRPr="003D3C9C">
        <w:rPr>
          <w:rFonts w:ascii="Times New Roman" w:hAnsi="Times New Roman" w:cs="Times New Roman"/>
          <w:sz w:val="28"/>
          <w:szCs w:val="28"/>
        </w:rPr>
        <w:t>квалификации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общего образовательного уровня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3. Создание условий для творческой работы детей, совершенствования их знаний, </w:t>
      </w:r>
      <w:r w:rsidR="00190DF3" w:rsidRPr="003D3C9C">
        <w:rPr>
          <w:rFonts w:ascii="Times New Roman" w:hAnsi="Times New Roman" w:cs="Times New Roman"/>
          <w:sz w:val="28"/>
          <w:szCs w:val="28"/>
        </w:rPr>
        <w:t>умений, навыков.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C5B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Профилактическая работа предусматривает: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Обучение и развитие детей и их родителей.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Обобщение и распространение передового педагогического опыта в ДОУ.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Подготовка методического обеспечения для осуществления образоват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ельного </w:t>
      </w:r>
      <w:r w:rsidRPr="003D3C9C">
        <w:rPr>
          <w:rFonts w:ascii="Times New Roman" w:hAnsi="Times New Roman" w:cs="Times New Roman"/>
          <w:sz w:val="28"/>
          <w:szCs w:val="28"/>
        </w:rPr>
        <w:t xml:space="preserve">процесса.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Координация деятельности группы и семьи в обеспечении всестороннего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непрерывного развития воспитанников.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 Своевременное предупреждение нарушений 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становлении личности, развитии </w:t>
      </w:r>
      <w:r w:rsidRPr="003D3C9C">
        <w:rPr>
          <w:rFonts w:ascii="Times New Roman" w:hAnsi="Times New Roman" w:cs="Times New Roman"/>
          <w:sz w:val="28"/>
          <w:szCs w:val="28"/>
        </w:rPr>
        <w:t>интеллекта и эмоционально – волевой сферы ребенка.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Формирование у детей, родителей или лиц,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х заменяющих, навыков и умений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согласно программы, используя разные формы работы: </w:t>
      </w:r>
      <w:r w:rsidR="00190DF3" w:rsidRPr="003D3C9C">
        <w:rPr>
          <w:rFonts w:ascii="Times New Roman" w:hAnsi="Times New Roman" w:cs="Times New Roman"/>
          <w:sz w:val="28"/>
          <w:szCs w:val="28"/>
        </w:rPr>
        <w:t>лекции, беседы, тренинги, игры, праздники, досуги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качества работы с целью создания условий для обеспечения позитивных изменений в развитии личности воспитанников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через повышение компетентности </w:t>
      </w:r>
      <w:r w:rsidRPr="003D3C9C">
        <w:rPr>
          <w:rFonts w:ascii="Times New Roman" w:hAnsi="Times New Roman" w:cs="Times New Roman"/>
          <w:sz w:val="28"/>
          <w:szCs w:val="28"/>
        </w:rPr>
        <w:t>родителей.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Развивающая и коррекционная работа воспитателя</w:t>
      </w:r>
      <w:r w:rsidRPr="003D3C9C">
        <w:rPr>
          <w:rFonts w:ascii="Times New Roman" w:hAnsi="Times New Roman" w:cs="Times New Roman"/>
          <w:sz w:val="28"/>
          <w:szCs w:val="28"/>
        </w:rPr>
        <w:t xml:space="preserve"> предполагает разработку и осуществление задач работы группы, календарного плана, предусматривающих: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Организацию развивающей предметной среды в группе, соответствующей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содержанию программы, интересам и потребностям детей разного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Обеспечение подбора игрушек, игр, пособий для работы с детьми по програ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мме с </w:t>
      </w:r>
      <w:r w:rsidRPr="003D3C9C">
        <w:rPr>
          <w:rFonts w:ascii="Times New Roman" w:hAnsi="Times New Roman" w:cs="Times New Roman"/>
          <w:sz w:val="28"/>
          <w:szCs w:val="28"/>
        </w:rPr>
        <w:t>учетом современных требований;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активизация родителей в разработке атрибутов и методических пособий.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Соотнесение содержания воспитательно-образов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ательного процесса с выбранной </w:t>
      </w:r>
      <w:r w:rsidRPr="003D3C9C">
        <w:rPr>
          <w:rFonts w:ascii="Times New Roman" w:hAnsi="Times New Roman" w:cs="Times New Roman"/>
          <w:sz w:val="28"/>
          <w:szCs w:val="28"/>
        </w:rPr>
        <w:t>программой и требованиями к содержанию и методам воспитания и обучен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ия детей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дошкольного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выполнения требований к содержанию и методам воспитания и обучения, реализуемых в ДОУ;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исполнений решений педсоветов, медико-педа</w:t>
      </w:r>
      <w:r w:rsidR="00190DF3" w:rsidRPr="003D3C9C">
        <w:rPr>
          <w:rFonts w:ascii="Times New Roman" w:hAnsi="Times New Roman" w:cs="Times New Roman"/>
          <w:sz w:val="28"/>
          <w:szCs w:val="28"/>
        </w:rPr>
        <w:t>гогических совещаний;</w:t>
      </w:r>
    </w:p>
    <w:p w:rsidR="007A2C5B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3. Обновление содержания методического обесп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ечения (технологий, методик) в </w:t>
      </w:r>
      <w:r w:rsidRPr="003D3C9C">
        <w:rPr>
          <w:rFonts w:ascii="Times New Roman" w:hAnsi="Times New Roman" w:cs="Times New Roman"/>
          <w:sz w:val="28"/>
          <w:szCs w:val="28"/>
        </w:rPr>
        <w:t>соответствии с современными требованиями.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Отслеживание баланса двигательной и инте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ллектуальной, организованной и </w:t>
      </w:r>
      <w:r w:rsidRPr="003D3C9C">
        <w:rPr>
          <w:rFonts w:ascii="Times New Roman" w:hAnsi="Times New Roman" w:cs="Times New Roman"/>
          <w:sz w:val="28"/>
          <w:szCs w:val="28"/>
        </w:rPr>
        <w:t>самостоятельной деятельности воспитанников.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Консультативная работа включает: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проблемам обучения и воспитания детей;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их запросам;</w:t>
      </w:r>
    </w:p>
    <w:p w:rsidR="00514FAC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проведение совместных консультаций для работ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ников </w:t>
      </w:r>
      <w:proofErr w:type="spellStart"/>
      <w:r w:rsidR="00190DF3" w:rsidRPr="003D3C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190DF3" w:rsidRPr="003D3C9C">
        <w:rPr>
          <w:rFonts w:ascii="Times New Roman" w:hAnsi="Times New Roman" w:cs="Times New Roman"/>
          <w:sz w:val="28"/>
          <w:szCs w:val="28"/>
        </w:rPr>
        <w:t xml:space="preserve"> – воспитательного </w:t>
      </w:r>
      <w:r w:rsidRPr="003D3C9C">
        <w:rPr>
          <w:rFonts w:ascii="Times New Roman" w:hAnsi="Times New Roman" w:cs="Times New Roman"/>
          <w:sz w:val="28"/>
          <w:szCs w:val="28"/>
        </w:rPr>
        <w:t>учреждения с целью повышения психолог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ической культуры и обеспечения </w:t>
      </w:r>
      <w:r w:rsidRPr="003D3C9C">
        <w:rPr>
          <w:rFonts w:ascii="Times New Roman" w:hAnsi="Times New Roman" w:cs="Times New Roman"/>
          <w:sz w:val="28"/>
          <w:szCs w:val="28"/>
        </w:rPr>
        <w:t>преемственности в работе с детьми.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Нормативно - правовая и методическая база построения развивающей предметно- пространственной среды группы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закон Российской Федерации от 29 декабря 2012 г. № 273-ФЗ «О образовании в Российской Федерации»;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2013г. № 1155);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Письмо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Минорбнауки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России «Комментарии к ФГОС дошкольного образования», № 08-249 от 28.02.2014 г;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Конституция Российской Федерации от 25 декабря 1993 года, с изменениями от 30 декабря 2008 года; 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Конвенция о правах ребенка;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В.А.Петровский, Л.П.Стрелкова «Концепция построения развивающей среды для организации жизни детей и взрослых в детском саду»;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Программа « От рождения до школы» под ред..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Письмо Министерства образования и науки Российской Федерации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 28 февраля 2014 г. № 08-249 (комментарии к ФГОС дошкольного образования);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Письмо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РФ и Департамента государственной политики в сфере общего образования от 13 января 2014 года № 08-10;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Комментарии к ФГОС дошкольного образования Министерства образования и науки Российской Федерации № 08-249 от 28 февраля 2014 года;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Приказ Министерства образования и науки Российской Федерации (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России) от 20 июля 2011 г. № 2151 г. Москва «Об утверждении федеральных государственных требований к условиям реализации основной общеобразовательной программы дошкольного образования».</w:t>
      </w:r>
    </w:p>
    <w:p w:rsidR="00080EC5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Методические рекомендации по предметно-пространственной развивающей среде (ФИРО).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Принципы построения развивающей предметно-</w:t>
      </w:r>
    </w:p>
    <w:p w:rsidR="00396ACA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пространственной среды группы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96ACA" w:rsidRPr="003D3C9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D3C9C">
        <w:rPr>
          <w:rFonts w:ascii="Times New Roman" w:hAnsi="Times New Roman" w:cs="Times New Roman"/>
          <w:b/>
          <w:sz w:val="28"/>
          <w:szCs w:val="28"/>
        </w:rPr>
        <w:t>Принципы конструирования предметно-пространственной среды</w:t>
      </w: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вобразовательных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учреждениях основаны на психолого-педагогической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концепции современного дошкольного образования, которая сводится к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созданию социальной ситуации развития ребенка.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</w:t>
      </w:r>
      <w:r w:rsidR="00396ACA" w:rsidRPr="003D3C9C">
        <w:rPr>
          <w:rFonts w:ascii="Times New Roman" w:hAnsi="Times New Roman" w:cs="Times New Roman"/>
          <w:sz w:val="28"/>
          <w:szCs w:val="28"/>
        </w:rPr>
        <w:t xml:space="preserve">      </w:t>
      </w:r>
      <w:r w:rsidRPr="003D3C9C">
        <w:rPr>
          <w:rFonts w:ascii="Times New Roman" w:hAnsi="Times New Roman" w:cs="Times New Roman"/>
          <w:sz w:val="28"/>
          <w:szCs w:val="28"/>
        </w:rPr>
        <w:t>В соответствии с ФГОС ДО и общеобразовательной программой ДОО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создается педагогами для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развития индивидуальности каждого ребенка с учетом его возможностей,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уровня активности и интересов.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выполнения этой задачи РППС должна быть: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Содержательно-насыщенной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включать средства обучения (в том числе,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технические), материалы (в том числе, расходные), инвентарь, игровое,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спортивное и оздоровительное оборудование, которые позволяют обеспечить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категорий детей, экспериментирование с материалами, доступными детям;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двигательную активность, в том числе, развитие крупной и мелкой моторики,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396ACA" w:rsidRPr="003D3C9C" w:rsidRDefault="00396ACA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Трансформируемой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возможность изменений РППС в зависимости от образовательной ситуации, в том числе, от меняющихся интересов и возможностей детей;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 xml:space="preserve">Полифункциональной </w:t>
      </w:r>
      <w:r w:rsidRPr="003D3C9C">
        <w:rPr>
          <w:rFonts w:ascii="Times New Roman" w:hAnsi="Times New Roman" w:cs="Times New Roman"/>
          <w:sz w:val="28"/>
          <w:szCs w:val="28"/>
        </w:rPr>
        <w:t>- обеспечивать возможность разнообразного</w:t>
      </w:r>
    </w:p>
    <w:p w:rsidR="00514FAC" w:rsidRPr="003D3C9C" w:rsidRDefault="00514FAC" w:rsidP="00396ACA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использования составляющих РППС (например, детской мебели, матов, мягких </w:t>
      </w:r>
      <w:r w:rsidR="00396ACA" w:rsidRPr="003D3C9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D3C9C">
        <w:rPr>
          <w:rFonts w:ascii="Times New Roman" w:hAnsi="Times New Roman" w:cs="Times New Roman"/>
          <w:sz w:val="28"/>
          <w:szCs w:val="28"/>
        </w:rPr>
        <w:t>модулей,</w:t>
      </w:r>
      <w:r w:rsidR="00396ACA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 ширм, в том числе, природных материалов) в разных видах детской </w:t>
      </w:r>
      <w:r w:rsidR="00396ACA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активности;</w:t>
      </w:r>
    </w:p>
    <w:p w:rsidR="00514FAC" w:rsidRPr="003D3C9C" w:rsidRDefault="00514FAC" w:rsidP="00396ACA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Доступной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514FAC" w:rsidRPr="003D3C9C" w:rsidRDefault="00514FAC" w:rsidP="00396ACA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Безопасной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все элементы РППС должны соответствовать требованиям по обеспечению надѐжности и безопасности их использования, таким как </w:t>
      </w:r>
    </w:p>
    <w:p w:rsidR="00514FAC" w:rsidRPr="003D3C9C" w:rsidRDefault="00396ACA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нормативы, и правила пожарной </w:t>
      </w:r>
    </w:p>
    <w:p w:rsidR="00B81A62" w:rsidRPr="003D3C9C" w:rsidRDefault="00396ACA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</w:t>
      </w:r>
      <w:r w:rsidR="00B27D64" w:rsidRPr="003D3C9C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396ACA" w:rsidRPr="003D3C9C" w:rsidRDefault="00396ACA" w:rsidP="0039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396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Требования к предметно-развивающей среде образовательного учреждения</w:t>
      </w: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(группы), которые включают: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Соблюдение следующих принципов: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вариативности, определяющейся видом дошкольного образовательного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учреждения, содержанием воспитания, культурными и художественными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традициями, климатогеографическими особенностями;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Комплексное оснащение воспитательно-образовательного процесса, обеспечивающее возможности: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осуществления не только образовательной деятельности, но и присмотра и ухода за детьми;</w:t>
      </w:r>
    </w:p>
    <w:p w:rsidR="00396ACA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разнообразной игровой деятельности;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выявления и развития способностей воспитанников в любых формах организации образовательного процесса;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освоения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6234CC" w:rsidRPr="003D3C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6234CC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-</w:t>
      </w:r>
      <w:r w:rsidR="006234CC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учета национально-культурных, демографических, климатических условий, в которых осуществляется образовательный процесс;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использования образовательных технологий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типа;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эффективной и безопасной организации самостоятельной деятельности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физического развития 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3. Учет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полоролевой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специфики и обеспечение предметно-развивающей среды как общим, так и специфичным материалом для девочек и мальчиков;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Создание предметно-развивающей среды с учетом принципа интеграции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образовательных областей. Материалы и оборудование для одной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образовательнойобласти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могут использоваться и в ходе реализации других областей;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 к играм, игрушкам, дидактическому материалу, издательской</w:t>
      </w:r>
      <w:r w:rsidR="00080EC5" w:rsidRPr="003D3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продукции, включающие: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080EC5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познавательно-исследовательская,</w:t>
      </w:r>
      <w:r w:rsidR="00B27D64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="00080EC5" w:rsidRPr="003D3C9C">
        <w:rPr>
          <w:rFonts w:ascii="Times New Roman" w:hAnsi="Times New Roman" w:cs="Times New Roman"/>
          <w:sz w:val="28"/>
          <w:szCs w:val="28"/>
        </w:rPr>
        <w:lastRenderedPageBreak/>
        <w:t>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оборудования для изобразительной деятельности включает материалы для рисования, лепки и аппликации;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группа образно-символического оборудования представлена специальными наглядными пособиями, репрезентирующими детям мир вещей и событий;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упражнений;</w:t>
      </w:r>
    </w:p>
    <w:p w:rsidR="00080EC5" w:rsidRPr="003D3C9C" w:rsidRDefault="00B27D64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="00080EC5" w:rsidRPr="003D3C9C">
        <w:rPr>
          <w:rFonts w:ascii="Times New Roman" w:hAnsi="Times New Roman" w:cs="Times New Roman"/>
          <w:sz w:val="28"/>
          <w:szCs w:val="28"/>
        </w:rPr>
        <w:t>9. Требования к игрушкам для детей дошкольного возраста.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возможностью применения игрушки в совместной деятельности. Игрушка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дидактическими свойствами. Такого рода игрушки несут в себе способы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обучения ребенка  конструированию, ознакомлению с цветом и формой, могут содержать механизмы программированного контроля  (некоторые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электрифицированные и электронные игры и игрушки);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принадлежностью к изделиям художественных промыслов. Эти игрушки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оснащению и оборудованию кабинетов (учителя-логопеда, учителя-дефектолога, педагога-психолога,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процессе.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Проектируя развивающую предметно - пространственную среду педагоги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ориентировались на общие требования к подбору оборудования и материалов для оформления всех помещений группы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При создании развивающей предметно - простр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анственной среды группы учтены </w:t>
      </w:r>
      <w:r w:rsidRPr="003D3C9C">
        <w:rPr>
          <w:rFonts w:ascii="Times New Roman" w:hAnsi="Times New Roman" w:cs="Times New Roman"/>
          <w:sz w:val="28"/>
          <w:szCs w:val="28"/>
        </w:rPr>
        <w:t>требования Федерального государственного образова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тельного стандарта дошкольного </w:t>
      </w:r>
      <w:r w:rsidRPr="003D3C9C">
        <w:rPr>
          <w:rFonts w:ascii="Times New Roman" w:hAnsi="Times New Roman" w:cs="Times New Roman"/>
          <w:sz w:val="28"/>
          <w:szCs w:val="28"/>
        </w:rPr>
        <w:t>образования, которые должны обеспечивать полноцен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ное развитие личности детей во </w:t>
      </w:r>
      <w:r w:rsidRPr="003D3C9C">
        <w:rPr>
          <w:rFonts w:ascii="Times New Roman" w:hAnsi="Times New Roman" w:cs="Times New Roman"/>
          <w:sz w:val="28"/>
          <w:szCs w:val="28"/>
        </w:rPr>
        <w:t>всех основных образовательных областях</w:t>
      </w:r>
      <w:r w:rsidR="007A2C5B" w:rsidRPr="003D3C9C">
        <w:rPr>
          <w:rFonts w:ascii="Times New Roman" w:hAnsi="Times New Roman" w:cs="Times New Roman"/>
          <w:sz w:val="28"/>
          <w:szCs w:val="28"/>
        </w:rPr>
        <w:t>, а именно: в сферах социально-</w:t>
      </w:r>
      <w:r w:rsidRPr="003D3C9C">
        <w:rPr>
          <w:rFonts w:ascii="Times New Roman" w:hAnsi="Times New Roman" w:cs="Times New Roman"/>
          <w:sz w:val="28"/>
          <w:szCs w:val="28"/>
        </w:rPr>
        <w:t>коммуникативного, познавательного, речевого,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художественно-эстетического 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физического развития личности детей на фоне их эмоционального благополучия 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положительного отношения к миру, к себе и к другим людям.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Указанные требования направлены на создани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 социальной ситуации развития </w:t>
      </w:r>
      <w:r w:rsidRPr="003D3C9C">
        <w:rPr>
          <w:rFonts w:ascii="Times New Roman" w:hAnsi="Times New Roman" w:cs="Times New Roman"/>
          <w:sz w:val="28"/>
          <w:szCs w:val="28"/>
        </w:rPr>
        <w:t>для участников образовательных отношений, вк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лючая создание образовательной </w:t>
      </w:r>
      <w:r w:rsidRPr="003D3C9C">
        <w:rPr>
          <w:rFonts w:ascii="Times New Roman" w:hAnsi="Times New Roman" w:cs="Times New Roman"/>
          <w:sz w:val="28"/>
          <w:szCs w:val="28"/>
        </w:rPr>
        <w:t>среды, которая: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создает условия для участия родител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ей (законных представителей) в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Ребенок развивается в деятельности. Развивающа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я предметно - пространственная </w:t>
      </w:r>
      <w:r w:rsidRPr="003D3C9C">
        <w:rPr>
          <w:rFonts w:ascii="Times New Roman" w:hAnsi="Times New Roman" w:cs="Times New Roman"/>
          <w:sz w:val="28"/>
          <w:szCs w:val="28"/>
        </w:rPr>
        <w:t>среда должна способствовать формированию познавательных способностей малышей, их творческого потенциала. Способ действия младшего дошкольника - "вижу-действую", поэтому развивающая среда в группе данного возраста яркая, насыщенная, привлекательная. Цветовой дизайн группового помещения не держит ребенка в определенных рамках и шаблонах, но преобладают оттенки основных цветов. Весь материал доступен детям, безопасен, его насыщенность контролируется педагогами по мере прохождения основных тем, пополняется с участием детей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Учитывая требования к психолого-педагогическим условиям реализации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основной образовательной программы дошкольного образования при использовании потенциала развивающей предметно - пространственной среды группы, а именно обеспечение следующих психолого-педагогических условий: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Учтены принципы личностно-ориентированной модели построения развивающей среды в дошкольном образовательном учреждении В. А. Петровского: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Обеспечение безопасности жизни, укрепление здоровья и закаливание организма.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Согласно части VI. Требования к размещению оборудования в помещениях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дошкольных образовательных организаций (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2.4.1.3049-13) детская мебель 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оборудование для помещений группы изготовлены из материалов, безвредных для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здоровья детей, и имеют документы, подтверждающие их происхождение и </w:t>
      </w:r>
    </w:p>
    <w:p w:rsidR="00D436E8" w:rsidRPr="003D3C9C" w:rsidRDefault="007A2C5B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безопасность. Стулья и столы одной группы мебели и промаркированы. Подбор мебели</w:t>
      </w:r>
      <w:r w:rsidR="00D436E8" w:rsidRPr="003D3C9C">
        <w:rPr>
          <w:rFonts w:ascii="Times New Roman" w:hAnsi="Times New Roman" w:cs="Times New Roman"/>
          <w:sz w:val="28"/>
          <w:szCs w:val="28"/>
        </w:rPr>
        <w:t xml:space="preserve"> для детей проводится с учетом роста детей группы. Все шкафы группового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укреплены, имеются оборудования, решающие вопросы оздоровления детей.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Принцип дистанции, позиции при взаимодействии. Первоочередное условие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личностно- ориентированного взаимодействия взрослых и детей — установление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контакта между ними.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Личностно-ориентированная позиция педагога — партнерская. Ее можно обозначить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как «рядом», «вместе». При этом развивающая среда создает условия для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соответствующей физической позиции — общения с ребенком на основе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пространственного принципа «глаза в глаза». Это предполагает стремление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воспитателя приблизиться, «спуститься» к позиции ребенка, а также создание условий,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 которых ребенок может «подняться» до позиции воспитателя. Не менее важно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взрослому найти дистанцию для осуществления контакта с ребенком.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Укаждого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человека чувство комфортности при общении с другими связано с субъективным,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наиболее удобным, расстоянием. В связи с этим размер и планировка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группы таковы, чтобы каждый мог найти место для занятий или самостоятельной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активности, достаточно удаленное от других и, наоборот, позволяющее осуществлять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более тесные контакты.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 активности. В основе основной общеобразовательной программы МДОУ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формирования активности у детей и проявления активности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взрослых. Они становятся творцами своего предметного окружения, а в процессе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личностно-развивающего взаимодействия — творцами своей личности и своего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здорового тела.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Принцип стабильности — динамичности развивающей среды. В среде группы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ее изменения в соответствии со вкусами и настроениями детей,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 также с учетом разнообразных педагогических задач.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 Принцип эмоциональности среды, индивидуальной комфортности и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эмоциональногоблагополучия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ребенка и взрослого.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6. Принцип сочетания привычных и неординарных элементов в эстетической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организации среды.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Принцип открытости — закрытости. Этот принцип представлен в нескольких </w:t>
      </w:r>
    </w:p>
    <w:p w:rsidR="007A2C5B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аспектах.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предметного содержания РППС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максимальной реализации образовательного потенциала развивающей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как элемента образовательной среды в рамках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требований ФГОС ДО целесообразно классифицировать предметное содержание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функциональные группы, нацеленные на решение различных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-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Функциональный модуль – это группа компонентов материалов, оборудования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 инвентаря (далее - Перечень) по видам детской деятельности для организации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пространства (группы, уличного участка и т.п.) для решения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-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 общеобразовательной программы ДОО.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Предметное содержание функциональных модулей в соответствии с ФГОС ДО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коррелирует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с основными направлениями (образовательными областями).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Отдельно стоит заметить, что деление образовательных областей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отдельные группы (направления) довольно условно, поскольку при учете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взаимодополнения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решение конкретных задач в свою очередь содействует 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косвенному решению других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lastRenderedPageBreak/>
        <w:t>Направления образовательных областей с учетом</w:t>
      </w:r>
    </w:p>
    <w:p w:rsidR="00D436E8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D3C9C">
        <w:rPr>
          <w:rFonts w:ascii="Times New Roman" w:hAnsi="Times New Roman" w:cs="Times New Roman"/>
          <w:b/>
          <w:sz w:val="40"/>
          <w:szCs w:val="40"/>
        </w:rPr>
        <w:t>в</w:t>
      </w:r>
      <w:r w:rsidR="006234CC" w:rsidRPr="003D3C9C">
        <w:rPr>
          <w:rFonts w:ascii="Times New Roman" w:hAnsi="Times New Roman" w:cs="Times New Roman"/>
          <w:b/>
          <w:sz w:val="40"/>
          <w:szCs w:val="40"/>
        </w:rPr>
        <w:t>заимодополнения</w:t>
      </w:r>
      <w:proofErr w:type="spellEnd"/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1953"/>
        <w:gridCol w:w="2264"/>
        <w:gridCol w:w="2046"/>
        <w:gridCol w:w="2101"/>
        <w:gridCol w:w="1842"/>
      </w:tblGrid>
      <w:tr w:rsidR="006234CC" w:rsidRPr="003D3C9C" w:rsidTr="00091657">
        <w:trPr>
          <w:trHeight w:val="1301"/>
        </w:trPr>
        <w:tc>
          <w:tcPr>
            <w:tcW w:w="1953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</w:t>
            </w:r>
            <w:proofErr w:type="spellEnd"/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е развитие</w:t>
            </w:r>
          </w:p>
        </w:tc>
        <w:tc>
          <w:tcPr>
            <w:tcW w:w="2264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</w:t>
            </w:r>
            <w:proofErr w:type="spellEnd"/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ное</w:t>
            </w:r>
            <w:proofErr w:type="spellEnd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6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но- эстетическое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6234CC" w:rsidRPr="003D3C9C" w:rsidTr="00091657">
        <w:tc>
          <w:tcPr>
            <w:tcW w:w="10206" w:type="dxa"/>
            <w:gridSpan w:val="5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образовательной области</w:t>
            </w:r>
          </w:p>
        </w:tc>
      </w:tr>
      <w:tr w:rsidR="00091657" w:rsidRPr="003D3C9C" w:rsidTr="00091657">
        <w:trPr>
          <w:trHeight w:val="31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детей с целью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ролей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 природы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мира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091657" w:rsidRPr="003D3C9C" w:rsidTr="00091657">
        <w:trPr>
          <w:trHeight w:val="16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мира</w:t>
            </w: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88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мира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основ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поведения 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быту, социуме,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природе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связной речи</w:t>
            </w:r>
          </w:p>
        </w:tc>
        <w:tc>
          <w:tcPr>
            <w:tcW w:w="2101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</w:p>
        </w:tc>
      </w:tr>
      <w:tr w:rsidR="00091657" w:rsidRPr="003D3C9C" w:rsidTr="00091657">
        <w:trPr>
          <w:trHeight w:val="103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явлений языка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речи</w:t>
            </w:r>
          </w:p>
        </w:tc>
        <w:tc>
          <w:tcPr>
            <w:tcW w:w="2101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1308"/>
        </w:trPr>
        <w:tc>
          <w:tcPr>
            <w:tcW w:w="1953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64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элемантарных</w:t>
            </w:r>
            <w:proofErr w:type="spellEnd"/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2046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грамматическог</w:t>
            </w:r>
            <w:proofErr w:type="spellEnd"/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 строя речи</w:t>
            </w:r>
          </w:p>
        </w:tc>
        <w:tc>
          <w:tcPr>
            <w:tcW w:w="2101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</w:tc>
      </w:tr>
      <w:tr w:rsidR="00091657" w:rsidRPr="003D3C9C" w:rsidTr="00091657">
        <w:trPr>
          <w:trHeight w:val="1405"/>
        </w:trPr>
        <w:tc>
          <w:tcPr>
            <w:tcW w:w="1953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2264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любви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интереса к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слову</w:t>
            </w:r>
          </w:p>
        </w:tc>
        <w:tc>
          <w:tcPr>
            <w:tcW w:w="2101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091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игровой деятельности детей с целью освоения различных социальных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ролей. Данное направление связано непосредственно с ведущей деятельностью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 – игровой деятельностью, а также приобщением 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элементарным общепринятым нормам и правилам взаимоотношения со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сверстниками и взрослыми.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основ безопасного поведения в быту, социуме, природе.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Основными целями данного направления являются формирование у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основ собственной безопасности и предпосылок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экологического сознания (безопасности окружающего мира). Здесь основной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акцент педагогической работы ставится на формировании и усвоении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дошкольниками знаний о безопасном поведении и развитии способности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предвидеть опасность в различных меняющихся ситуациях.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трудовой деятельности. Трудовое воспитание дошкольников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подразумевает формирование нравственных представлений о труде 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получение практического опыта трудовой деятельности.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-Патриотическое воспитание. Основной целью патриотического воспитания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является воспитание духовно-нравственной личности: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формирование патриотических чувств, любви к Отечеству, своему народу.</w:t>
      </w: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/>
      </w:tblPr>
      <w:tblGrid>
        <w:gridCol w:w="2835"/>
      </w:tblGrid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Направления образовательной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области «Социально-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коммуникативное развитие»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F5483A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 xml:space="preserve">     </w:t>
            </w:r>
            <w:r w:rsidR="00091657" w:rsidRPr="003D3C9C">
              <w:rPr>
                <w:rFonts w:ascii="Times New Roman" w:hAnsi="Times New Roman" w:cs="Times New Roman"/>
              </w:rPr>
              <w:t xml:space="preserve">    Развитие игровой деятельности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детей с целью освоения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различных социальных ролей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основ безопасного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поведения в быту, социуме,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природе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трудовой деятельности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</w:tr>
    </w:tbl>
    <w:tbl>
      <w:tblPr>
        <w:tblStyle w:val="ab"/>
        <w:tblW w:w="0" w:type="auto"/>
        <w:tblInd w:w="4110" w:type="dxa"/>
        <w:tblLook w:val="04A0"/>
      </w:tblPr>
      <w:tblGrid>
        <w:gridCol w:w="3228"/>
      </w:tblGrid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Усвоение норм и ценностей, принятый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 обществе, включая моральные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нравственные ценности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Становление самостоятельности,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целеноправленности</w:t>
            </w:r>
            <w:proofErr w:type="spellEnd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собственных действий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общения и взаимодействия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ребенка со взрослым и сверстниками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уважительного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отношения и чувства принадлежности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своей семье и к сообществу детей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взрослых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позитивных установок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различным видам труда и творчества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основ безопасного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поведения в быту, социуме, природе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эмоционального интеллекта,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эмоциональной отзывчивости,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сопереживания</w:t>
            </w:r>
          </w:p>
        </w:tc>
      </w:tr>
      <w:tr w:rsidR="00F5483A" w:rsidRPr="003D3C9C" w:rsidTr="00F548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00"/>
        </w:trPr>
        <w:tc>
          <w:tcPr>
            <w:tcW w:w="3228" w:type="dxa"/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готовности 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совместной деятельности со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сверстниками</w:t>
            </w:r>
          </w:p>
        </w:tc>
      </w:tr>
    </w:tbl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F548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3D3C9C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словаря. Данное направление работы связано с освоением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значений слов и их уместное употребление в соответс</w:t>
      </w:r>
      <w:r w:rsidR="003E5012" w:rsidRPr="003D3C9C">
        <w:rPr>
          <w:rFonts w:ascii="Times New Roman" w:hAnsi="Times New Roman" w:cs="Times New Roman"/>
          <w:sz w:val="28"/>
          <w:szCs w:val="28"/>
        </w:rPr>
        <w:t>т</w:t>
      </w:r>
      <w:r w:rsidRPr="003D3C9C">
        <w:rPr>
          <w:rFonts w:ascii="Times New Roman" w:hAnsi="Times New Roman" w:cs="Times New Roman"/>
          <w:sz w:val="28"/>
          <w:szCs w:val="28"/>
        </w:rPr>
        <w:t>вии с контекстом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высказывания, с ситуацией, непосредственно в которой происходит общение.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связной речи. Направление по развитию диалогической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(разговорной) и монологической (рассказывание) речи у дошкольников.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звуковой культуры. Цель направления – формирование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правильного произношения зву</w:t>
      </w:r>
      <w:r w:rsidR="003E5012" w:rsidRPr="003D3C9C">
        <w:rPr>
          <w:rFonts w:ascii="Times New Roman" w:hAnsi="Times New Roman" w:cs="Times New Roman"/>
          <w:sz w:val="28"/>
          <w:szCs w:val="28"/>
        </w:rPr>
        <w:t>ков пу</w:t>
      </w:r>
      <w:r w:rsidRPr="003D3C9C">
        <w:rPr>
          <w:rFonts w:ascii="Times New Roman" w:hAnsi="Times New Roman" w:cs="Times New Roman"/>
          <w:sz w:val="28"/>
          <w:szCs w:val="28"/>
        </w:rPr>
        <w:t>тем развития восприятия звуков родной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речи и произношения.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элементарного осознания явлений языка и речи.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Направление данной образовательной области обеспечивает ра</w:t>
      </w:r>
      <w:r w:rsidR="003E5012" w:rsidRPr="003D3C9C">
        <w:rPr>
          <w:rFonts w:ascii="Times New Roman" w:hAnsi="Times New Roman" w:cs="Times New Roman"/>
          <w:sz w:val="28"/>
          <w:szCs w:val="28"/>
        </w:rPr>
        <w:t>с</w:t>
      </w:r>
      <w:r w:rsidRPr="003D3C9C">
        <w:rPr>
          <w:rFonts w:ascii="Times New Roman" w:hAnsi="Times New Roman" w:cs="Times New Roman"/>
          <w:sz w:val="28"/>
          <w:szCs w:val="28"/>
        </w:rPr>
        <w:t>крытие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творческого характера речи, раскрытие перед детьми различных явлений и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отношений в области лексики для подготовки к обучению грамоте.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грамматического строя речи. В процессе формирования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грамматического строя речи у дошкольников закладывается умение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оперировать лексическими единицами, обеспечивается выбор языковых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средств для общения.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любви и интереса к художественному слову. Основой данного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направления являются привитие навыков слушать, слышать и воспринимать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художественные тексты, обучение сочетанию слушания с другими видами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деятельности, формирование умения видения образа за текстом и речевая</w:t>
      </w:r>
      <w:r w:rsidR="003E5012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передача в беседе.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</w:tblGrid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образовательной области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«Речевое развитие»</w:t>
            </w:r>
          </w:p>
        </w:tc>
      </w:tr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словаря</w:t>
            </w:r>
          </w:p>
        </w:tc>
      </w:tr>
      <w:tr w:rsidR="003E5012" w:rsidRPr="003D3C9C" w:rsidTr="003E5012">
        <w:trPr>
          <w:trHeight w:val="66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</w:tr>
      <w:tr w:rsidR="003E5012" w:rsidRPr="003D3C9C" w:rsidTr="003E5012">
        <w:trPr>
          <w:trHeight w:val="4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 речи</w:t>
            </w:r>
          </w:p>
        </w:tc>
      </w:tr>
      <w:tr w:rsidR="003E5012" w:rsidRPr="003D3C9C" w:rsidTr="003E5012">
        <w:trPr>
          <w:trHeight w:val="7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элементарного осознания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явлений языка и речи</w:t>
            </w:r>
          </w:p>
        </w:tc>
      </w:tr>
      <w:tr w:rsidR="003E5012" w:rsidRPr="003D3C9C" w:rsidTr="003E5012">
        <w:trPr>
          <w:trHeight w:val="795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грамматического строя речи</w:t>
            </w:r>
          </w:p>
        </w:tc>
      </w:tr>
      <w:tr w:rsidR="003E5012" w:rsidRPr="003D3C9C" w:rsidTr="003E5012">
        <w:trPr>
          <w:trHeight w:val="789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любви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художественному слову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6460" w:tblpY="-49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6"/>
      </w:tblGrid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3E5012" w:rsidRPr="003D3C9C" w:rsidTr="003E5012">
        <w:trPr>
          <w:trHeight w:val="37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Овладение речью как средством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общения и культуры</w:t>
            </w:r>
          </w:p>
        </w:tc>
      </w:tr>
      <w:tr w:rsidR="003E5012" w:rsidRPr="003D3C9C" w:rsidTr="003E5012">
        <w:trPr>
          <w:trHeight w:val="33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Обогащение активного словаря</w:t>
            </w:r>
          </w:p>
        </w:tc>
      </w:tr>
      <w:tr w:rsidR="003E5012" w:rsidRPr="003D3C9C" w:rsidTr="003E5012">
        <w:trPr>
          <w:trHeight w:val="76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аналитико-синтетической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активности как предпосылки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обучения грамоте</w:t>
            </w:r>
          </w:p>
        </w:tc>
      </w:tr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речевого творчества</w:t>
            </w:r>
          </w:p>
        </w:tc>
      </w:tr>
      <w:tr w:rsidR="003E5012" w:rsidRPr="003D3C9C" w:rsidTr="003E5012">
        <w:trPr>
          <w:trHeight w:val="54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связной, грамматически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правильной диалогической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монологической речи</w:t>
            </w:r>
          </w:p>
        </w:tc>
      </w:tr>
      <w:tr w:rsidR="003E5012" w:rsidRPr="003D3C9C" w:rsidTr="003E5012">
        <w:trPr>
          <w:trHeight w:val="60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Знакомствой</w:t>
            </w:r>
            <w:proofErr w:type="spellEnd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с книжной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культурой, </w:t>
            </w:r>
            <w:proofErr w:type="spellStart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десткой</w:t>
            </w:r>
            <w:proofErr w:type="spellEnd"/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литературой,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понимание на слух текстов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различных жанров детской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</w:tc>
      </w:tr>
      <w:tr w:rsidR="003E5012" w:rsidRPr="003D3C9C" w:rsidTr="003E5012">
        <w:trPr>
          <w:trHeight w:val="55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звуковой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интонационной культуры речи,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фонематического слуха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миром природы и формирование экологического сознания. Направление обеспечивает формирование представления о том, что человек –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часть природы и что он должен беречь, охранять и защищать ее, а также навыков культуры поведения в природе.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социальным миром. Данное направление связано с формированием у дошкольника представления о себе как представителе человеческого рода, людях и их разнообразной деятельности, а также на основе познания развитие творческой и свободной личности, обладающей чувством собственного достоинства и уважением к людям.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элемантарных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математических представлений. Целью направления является интеллектуальное развитие дошкольников, формирование приемов умственной деятельности, творческого и вариативного мышления на основе овладения количественными отношениями предметов и явлений окружающего мира.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/>
      </w:tblPr>
      <w:tblGrid>
        <w:gridCol w:w="2977"/>
      </w:tblGrid>
      <w:tr w:rsidR="00DE4C41" w:rsidRPr="003D3C9C" w:rsidTr="00DE4C41">
        <w:trPr>
          <w:trHeight w:val="501"/>
        </w:trPr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миром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 и формирование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 сознания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социальным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элемантарных</w:t>
            </w:r>
            <w:proofErr w:type="spellEnd"/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  </w:t>
            </w:r>
          </w:p>
        </w:tc>
      </w:tr>
    </w:tbl>
    <w:tbl>
      <w:tblPr>
        <w:tblStyle w:val="ab"/>
        <w:tblW w:w="0" w:type="auto"/>
        <w:tblInd w:w="3510" w:type="dxa"/>
        <w:tblLook w:val="04A0"/>
      </w:tblPr>
      <w:tblGrid>
        <w:gridCol w:w="3402"/>
      </w:tblGrid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Задачи (ФГОС ДО)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познавательных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действий, становление сознания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интересов детей,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любознательности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познавательной мотивации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воображения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творческой активности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D3C9C">
              <w:rPr>
                <w:rFonts w:ascii="Times New Roman" w:hAnsi="Times New Roman" w:cs="Times New Roman"/>
              </w:rPr>
              <w:t>предствлений</w:t>
            </w:r>
            <w:proofErr w:type="spellEnd"/>
            <w:r w:rsidRPr="003D3C9C">
              <w:rPr>
                <w:rFonts w:ascii="Times New Roman" w:hAnsi="Times New Roman" w:cs="Times New Roman"/>
              </w:rPr>
              <w:t xml:space="preserve"> о себе, других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людях, объектах окружающего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мира, о свойствах и отношениях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объектов окружающем мире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(форме, цвете, размере,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материале, звучании, ритме,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темпе, пространстве и времени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др.)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малой родине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Отечестве, представлений 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D3C9C">
              <w:rPr>
                <w:rFonts w:ascii="Times New Roman" w:hAnsi="Times New Roman" w:cs="Times New Roman"/>
              </w:rPr>
              <w:t>социокультурных</w:t>
            </w:r>
            <w:proofErr w:type="spellEnd"/>
            <w:r w:rsidRPr="003D3C9C">
              <w:rPr>
                <w:rFonts w:ascii="Times New Roman" w:hAnsi="Times New Roman" w:cs="Times New Roman"/>
              </w:rPr>
              <w:t xml:space="preserve"> ценностях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народа, об отечественных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традициях и праздниках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планете Земля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как общем доме людей, об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особенностях ее природы,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многообразии стран и народов</w:t>
            </w:r>
          </w:p>
        </w:tc>
      </w:tr>
    </w:tbl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мира природы. Направление подразумевает формирование эстетического отношения дошкольников к окружающему миру  природы.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социального мира. Направление определяет формирование эстетического отношения дошкольников к окружающему миру (уважению к людям, отношение к человеческим взаимоотношениям, труду взрослых и пр.).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и развитие художественного восприятия произведений искусства. Данное направлений связано с формированием и развитием интереса к содержанию художественных произведений, понимания его выразительных средств, а также зарождению оценочных суждений, которое может найти свое выражение в музыкальной, театрализованной и других видах деятельности.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- Художественная деятельность (изобразительная деятельность, лепка, аппликация, конструирование из различных материалов и др.). В данном направлении основой является развитие эстетического восприятия, эстетического чувства и творчества дошкольников.</w:t>
      </w:r>
      <w:r w:rsidR="00B729EF"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/>
      </w:tblPr>
      <w:tblGrid>
        <w:gridCol w:w="2977"/>
      </w:tblGrid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«Художественно-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развитие»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мира природы                                                                                                                              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 мира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произведений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/>
      </w:tblPr>
      <w:tblGrid>
        <w:gridCol w:w="4252"/>
      </w:tblGrid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предпосылок </w:t>
            </w: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ценностно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смыслового восприятия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понимания произведений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 (словесного,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музыкального, изобразительного),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мира природа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отношения к окружающему миру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видах искусства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Восприятие музыки,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художественной литературы,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фольклора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Стимулирование сопереживания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персонажам художественных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</w:tc>
      </w:tr>
      <w:tr w:rsidR="00B729EF" w:rsidRPr="003D3C9C" w:rsidTr="00B729EF">
        <w:trPr>
          <w:trHeight w:val="1241"/>
        </w:trPr>
        <w:tc>
          <w:tcPr>
            <w:tcW w:w="4252" w:type="dxa"/>
            <w:tcBorders>
              <w:bottom w:val="single" w:sz="4" w:space="0" w:color="auto"/>
            </w:tcBorders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Реализация самостоятельной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творческой деятельности детей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(изобразительной, конструктивно-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модельной и </w:t>
            </w: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B729EF" w:rsidRPr="003D3C9C" w:rsidRDefault="00B729EF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9EF" w:rsidRPr="003D3C9C" w:rsidRDefault="00B729EF" w:rsidP="00B72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-Приобретение дошкольниками опыта двигательной деятельности. Направление подразумевает развитие у дошкольников таких физических качеств как гибкость, выносливость, быстрота, равновесие и пр., способствующих правильному формированию опорно-двигательной системы организма, координации движения, развитию крупной и мелкой моторики.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-Становление целенаправленности и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в двигательной сфере. Данное направление обеспечивает формирование и развитие у дошкольников способности контролировать свои движения в двигательной сфере.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-Становление ценностей здорового образа жизни. Направление связано с формированием у дошкольников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мирровозрения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здорового образа жизни и привитие культуры личной гигиены (режим дня, питание, уход за телом, отдых и пр.).</w:t>
      </w:r>
      <w:r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/>
      </w:tblPr>
      <w:tblGrid>
        <w:gridCol w:w="2835"/>
      </w:tblGrid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 опыта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двигательной деятельности                                                                        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целенаправленности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 сфере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D3C9C">
              <w:rPr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ценностей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образа жизни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/>
      </w:tblPr>
      <w:tblGrid>
        <w:gridCol w:w="4536"/>
      </w:tblGrid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различных физических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формирование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опорно-двигательной системы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организма, развитие равновесия,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координации движений, крупной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мелкой моторики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основных движений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некоторых видах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правилами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целенаправленности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в двигательной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сфере. Овладение элементарными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нормами и правилами здорового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Для организации РППС в ДОО или в семейных условиях следует рассматривать пространство в рамках имеющихся возможностей. Традиционно – это система кабинетов в ДОУ и комнаты в квартире, доме и т.д., где проживает семья дошкольника. Для максимально возможного использования имеющегося пространства, предлагается использовать базовые функциональные модули с учетом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взаимодополнения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образовательных областей. Таким образом, образовательные задачи развития и воспитания ребенка дошкольного возраста, могут быть решены с учетом возможностей имеющего пространства.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РППС может включать следующие функциональные модули: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«Игровая»;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«Физкультура»;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«Музыка»;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«Творчество»;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«Уличное пространство»;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-«Бассейн».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Принципы оснащения РППС, адресуют те основные виды деятельности, на которые направлено приобретение опыта детьми в пяти образовательных областях, и, в том числе, типы и виды средств оснащения, позволяя таким образом адаптировать РППС под конкретные задачи ДОО. Виды игровых средств, входящих в состав Перечня, разнообразны и создают необходимые условия для деятельности, общения, взаимодействия и сотрудничества ребѐнка со взрослыми и сверстниками, обеспечивающие успешное решение развивающих задач для всех образовательных областей: коммуникативно-личностного развития, познавательного, речевого развития, художественно-эстетического и физического развития. Разработанный подход  позволяет сформировать естественную, комфортную, уютную обстановку с рационально организованной и насыщенной РППС, в зависимости от вида функционального модуля дошкольного учреждения и с учѐтом разнообразных потребностей различных возрастных групп. Перечень предусматривает наличие игровых и методических материалов для коррекции трудностей, нарушений и отклонений развития детей и учитывает потребности инклюзивного образования. В этом случае, состав формируемого оснащения включает оборудование и методическое обеспечение для проведения психологической диагностики детей; осуществления коррекционно-развивающей работы, включая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игротерапию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арттерапию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; консультативной работы с родителями и воспитателями и проведения родительских групп. Чѐткая структурированность состава РППС и системный подход к еѐ построению способствует рациональному оснащению различных детских учреждений, таких как детские сады, санаторно-курортные организации, детские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дома и центры детского развития. В том числе позволяет сформировать типовые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варианты развивающей предметно-пространственной среды для дошкольных</w:t>
      </w:r>
      <w:r w:rsidR="00B729EF"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организаций различных видов: общеобразовательного детского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сада, детского сада с приоритетным осуществлением одного или  нескольких направлений развития воспитанников, детского сада компенсирующего вида, детского сада присмотра и оздоровления, детского сада комбинированного вида, центра развития ребѐнка, группы кратковременного пребывания и малокомплектного детского сада. Отдельно следует упомянуть и о семейном воспитании. Данные рекомендации также позволяют родителям сориентироваться и определиться в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разнообразии игровых средств, предлагаемых на рынке детских товаров, для формирования РППС в условиях семьи.</w:t>
      </w:r>
    </w:p>
    <w:p w:rsidR="00DE4C4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Перечень представляет рекомендуемое количественное и номенклатурное наполнение РППС для типовой группы детей дошкольной организации. Конкретные количественные и номенклатурные параметры РППС ДОУ определяются с учетом количества и численности возрастных групп, требований действующих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, 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результатов аудита существующей </w:t>
      </w:r>
      <w:r w:rsidRPr="003D3C9C">
        <w:rPr>
          <w:rFonts w:ascii="Times New Roman" w:hAnsi="Times New Roman" w:cs="Times New Roman"/>
          <w:sz w:val="28"/>
          <w:szCs w:val="28"/>
        </w:rPr>
        <w:t>материально-технической и методическо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й базы, особенностей содержания </w:t>
      </w:r>
      <w:r w:rsidRPr="003D3C9C">
        <w:rPr>
          <w:rFonts w:ascii="Times New Roman" w:hAnsi="Times New Roman" w:cs="Times New Roman"/>
          <w:sz w:val="28"/>
          <w:szCs w:val="28"/>
        </w:rPr>
        <w:t>реализуемой образовательной программы. Ре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шение обеспечивает реализацию в </w:t>
      </w:r>
      <w:r w:rsidRPr="003D3C9C">
        <w:rPr>
          <w:rFonts w:ascii="Times New Roman" w:hAnsi="Times New Roman" w:cs="Times New Roman"/>
          <w:sz w:val="28"/>
          <w:szCs w:val="28"/>
        </w:rPr>
        <w:t>игровой форме творческих типичных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для дошкольного возраста видов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 ребенка – игровой, изобразительной, конструктивной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– рисования, </w:t>
      </w:r>
      <w:r w:rsidRPr="003D3C9C">
        <w:rPr>
          <w:rFonts w:ascii="Times New Roman" w:hAnsi="Times New Roman" w:cs="Times New Roman"/>
          <w:sz w:val="28"/>
          <w:szCs w:val="28"/>
        </w:rPr>
        <w:t>лепки, конструирования и пр., способству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ющих развитию любознательности, </w:t>
      </w:r>
      <w:r w:rsidRPr="003D3C9C">
        <w:rPr>
          <w:rFonts w:ascii="Times New Roman" w:hAnsi="Times New Roman" w:cs="Times New Roman"/>
          <w:sz w:val="28"/>
          <w:szCs w:val="28"/>
        </w:rPr>
        <w:t>интересов, мотивации к познанию, обучению и творчеству.</w:t>
      </w: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Информационная справка о раздевальной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использование развивающей предметно - пространственной среды для  информирования родителей с условиями пребывания детей в детском саду,  осуществление хранения личных детских вещей.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Раздевальная оборудована шкафами для хранения верхней одежды детей и  персонала. Шкафы для одежды и обуви оборудованы индивидуальными ячейками- полками для головных уборов и крючками для верхней одежды. Каждая индивидуальная ячейка маркирована. В раздевальной комнате предусмотрены условия для сушки верхней одежды и обуви детей (имеется батарея, под детскими шкафами проходит отопительная труба). В тамбуре имеется место для хранения игрушек, используемых на прогулке.</w:t>
      </w:r>
    </w:p>
    <w:p w:rsidR="00EA6187" w:rsidRPr="003D3C9C" w:rsidRDefault="00EA6187" w:rsidP="00EA6187">
      <w:pPr>
        <w:spacing w:after="0" w:line="36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333625"/>
            <wp:effectExtent l="19050" t="0" r="9525" b="0"/>
            <wp:docPr id="1" name="Рисунок 1" descr="E:\Сюжетные игры\P121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южетные игры\P121099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61" cy="23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310" cy="2371725"/>
            <wp:effectExtent l="19050" t="0" r="3140" b="0"/>
            <wp:docPr id="6" name="Рисунок 5" descr="E:\Сюжетные игры\P1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южетные игры\P1220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6" cy="23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590431" w:rsidP="00EA61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0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057525"/>
            <wp:effectExtent l="19050" t="0" r="0" b="0"/>
            <wp:docPr id="13" name="Рисунок 2" descr="E:\Сюжетные игры\P12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южетные игры\P121099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45" cy="306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4352925"/>
            <wp:effectExtent l="19050" t="0" r="0" b="0"/>
            <wp:docPr id="5" name="Рисунок 4" descr="E:\Сюжетные игры\P1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южетные игры\P12200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4C41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4362450"/>
            <wp:effectExtent l="19050" t="0" r="0" b="0"/>
            <wp:docPr id="3" name="Рисунок 3" descr="E:\Сюжетные игры\P1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южетные игры\P1220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32" cy="43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lastRenderedPageBreak/>
        <w:t>Информационная справка о групповой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Цель:</w:t>
      </w:r>
      <w:r w:rsidRPr="003D3C9C">
        <w:rPr>
          <w:rFonts w:ascii="Times New Roman" w:hAnsi="Times New Roman" w:cs="Times New Roman"/>
          <w:sz w:val="32"/>
          <w:szCs w:val="32"/>
        </w:rPr>
        <w:t xml:space="preserve"> использование ПРС группы для развития и комфортных условий 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пребывания детей в детском саду.</w:t>
      </w: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«ЦЕНТР НАУКИ»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Задачи центра:</w:t>
      </w:r>
      <w:r w:rsidRPr="003D3C9C">
        <w:rPr>
          <w:rFonts w:ascii="Times New Roman" w:hAnsi="Times New Roman" w:cs="Times New Roman"/>
          <w:sz w:val="32"/>
          <w:szCs w:val="32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развитие первичных естественнонаучных представлений, 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наблюдательности,</w:t>
      </w:r>
      <w:r w:rsidR="00E31E79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 любознательности, </w:t>
      </w:r>
      <w:r w:rsidR="00E31E79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активности, </w:t>
      </w:r>
      <w:r w:rsidR="00E31E79"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мыслительных операций (анализ, сравнение, обобщение, классификация, наблюдение); формирование умений комплексно обследовать предмет.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"Центр науки" состоит из блочно-сочетаемых и интегрируемых между собой мини-сред (уголков, мастерских и мест). Данные объекты ПРС достаточно связанны между собой, с тем, чтобы ребенок, переходящий от одного вида деятельности к другому, ощущал их как взаимосвязанные жизненные моменты. "Центр науки» является не только украшением группы, но и местом саморазвития детей.</w:t>
      </w:r>
    </w:p>
    <w:p w:rsidR="00E31E79" w:rsidRPr="003D3C9C" w:rsidRDefault="00E31E79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0478" cy="4762500"/>
            <wp:effectExtent l="19050" t="0" r="7972" b="0"/>
            <wp:docPr id="7" name="Рисунок 6" descr="E:\Сюжетные игры\P12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южетные игры\P121097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E31E79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lastRenderedPageBreak/>
        <w:t>Познавательно-исследовательская лаборатория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 лаборатории размещается материал для экспериментальной деятельности: 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Приборы: весы, микроскоп, мерные ложечки и сосуды;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Неструктурированный материал: емкости с сыпучими; жидкими, твердыми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веществами, песок, вода, опилки, стружка, пенопласт и др.;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Алгоритмы для проведения опытов;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Карты наблюдения;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Постоянной выставка различных коллекций: экспонаты - редкие предметы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(раковины, камни, кристаллы, перья и т.п.);</w:t>
      </w:r>
    </w:p>
    <w:p w:rsidR="00E31E79" w:rsidRPr="003D3C9C" w:rsidRDefault="00E31E79" w:rsidP="00E31E79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Чаши для игр с водой и песком.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Воспитанники учатся самостоятельно ставить познавательные задачи, выдвигать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предположения о причинах и результатах наблюдаемых явлений природы, замечать 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осознавать противоречия в суждениях, формулировать выводы и делать маленькие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открытия. Такое экспериментирование позволяет малышам применять знания о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природе при анализе новых ситуаций, применять первые научные знания. Каждый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ребенок получает возможность проводить опыты самостоятельно, испытать при этом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радость открытия.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Свободный доступ к материалу  открытые емкости на уровне роста детей дает возможность детям работать с материалом там, где он находится или </w:t>
      </w:r>
    </w:p>
    <w:p w:rsidR="00E31E79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перемещать его в зависимости от желания детей.</w:t>
      </w:r>
    </w:p>
    <w:p w:rsidR="00E31E79" w:rsidRPr="003D3C9C" w:rsidRDefault="00D65A08" w:rsidP="00D6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362200"/>
            <wp:effectExtent l="19050" t="0" r="9525" b="0"/>
            <wp:docPr id="58" name="Рисунок 9" descr="E:\Сюжетные игры\P12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южетные игры\P122004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42" cy="236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9" w:rsidRPr="003D3C9C" w:rsidRDefault="00E31E7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Блок познавательно-речевого развития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умственных и творческих способностей.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свободного общения с взрослыми и детьми;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всех компонентов устной речи детей в различных формах и видах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31E7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практическое овладение воспитанниками нормами речи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 детей формируется умение самостоятельно "работать" с книгой, "добывать"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нужную информацию, происходит накопление познавательного опыта.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Дидактические игры, подобранные в соответствии с возрастом по различным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разделам, способствуют уточнению, систематизации знаний, умений навыков, их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использованию в игровой деятельности.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269" w:rsidRPr="003D3C9C" w:rsidRDefault="00AD4BD6" w:rsidP="00AD4B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391275"/>
            <wp:effectExtent l="19050" t="0" r="0" b="0"/>
            <wp:docPr id="59" name="Рисунок 4" descr="E:\Сюжетные игры\P12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южетные игры\P122004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37" cy="63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37726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lastRenderedPageBreak/>
        <w:t>Мастерская преобразования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пространственного мышления, мелкой моторики, навыков работы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 схемам, моделям.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Воспитывать потребность трудиться, участвовать в совместной трудовой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деятельности наравне со всеми, стремление быть полезным окружающим,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радоваться результатам коллективного труда.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 функциональном мастерской находится материал:</w:t>
      </w:r>
    </w:p>
    <w:p w:rsidR="00377269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По конструированию: </w:t>
      </w:r>
      <w:r w:rsidR="00377269" w:rsidRPr="003D3C9C">
        <w:rPr>
          <w:rFonts w:ascii="Times New Roman" w:hAnsi="Times New Roman" w:cs="Times New Roman"/>
          <w:sz w:val="28"/>
          <w:szCs w:val="28"/>
        </w:rPr>
        <w:t>м</w:t>
      </w:r>
      <w:r w:rsidRPr="003D3C9C">
        <w:rPr>
          <w:rFonts w:ascii="Times New Roman" w:hAnsi="Times New Roman" w:cs="Times New Roman"/>
          <w:sz w:val="28"/>
          <w:szCs w:val="28"/>
        </w:rPr>
        <w:t>озаика, конструктор «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» (мелкий), к</w:t>
      </w:r>
      <w:r w:rsidR="00377269" w:rsidRPr="003D3C9C">
        <w:rPr>
          <w:rFonts w:ascii="Times New Roman" w:hAnsi="Times New Roman" w:cs="Times New Roman"/>
          <w:sz w:val="28"/>
          <w:szCs w:val="28"/>
        </w:rPr>
        <w:t xml:space="preserve">онструктор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</w:t>
      </w:r>
      <w:r w:rsidR="00CD4AE2" w:rsidRPr="003D3C9C">
        <w:rPr>
          <w:rFonts w:ascii="Times New Roman" w:hAnsi="Times New Roman" w:cs="Times New Roman"/>
          <w:sz w:val="28"/>
          <w:szCs w:val="28"/>
        </w:rPr>
        <w:t>D, к</w:t>
      </w:r>
      <w:r w:rsidRPr="003D3C9C">
        <w:rPr>
          <w:rFonts w:ascii="Times New Roman" w:hAnsi="Times New Roman" w:cs="Times New Roman"/>
          <w:sz w:val="28"/>
          <w:szCs w:val="28"/>
        </w:rPr>
        <w:t>онструктор «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» (крупный)</w:t>
      </w:r>
      <w:r w:rsidR="00CD4AE2" w:rsidRPr="003D3C9C">
        <w:rPr>
          <w:rFonts w:ascii="Times New Roman" w:hAnsi="Times New Roman" w:cs="Times New Roman"/>
          <w:sz w:val="28"/>
          <w:szCs w:val="28"/>
        </w:rPr>
        <w:t>,</w:t>
      </w:r>
      <w:r w:rsidRPr="003D3C9C">
        <w:rPr>
          <w:rFonts w:ascii="Times New Roman" w:hAnsi="Times New Roman" w:cs="Times New Roman"/>
          <w:sz w:val="28"/>
          <w:szCs w:val="28"/>
        </w:rPr>
        <w:t xml:space="preserve"> настольный деревянный конструктор, строительный материал (крупный), образцы для конструирования;</w:t>
      </w:r>
    </w:p>
    <w:p w:rsidR="00377269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</w:t>
      </w:r>
      <w:r w:rsidR="00377269" w:rsidRPr="003D3C9C">
        <w:rPr>
          <w:rFonts w:ascii="Times New Roman" w:hAnsi="Times New Roman" w:cs="Times New Roman"/>
          <w:sz w:val="28"/>
          <w:szCs w:val="28"/>
        </w:rPr>
        <w:t>В мастерской располагается материал по конструированию. Он  расклассифицирован по форме и размеру и хранится в специально отведенных для него шкафах в открытых коробках. Строительный материал – универсальные настольные наборы, основу которых составляют детали простой  эталонной формы (кубики, кирпичики, брусочки, пластины, цилиндры, трехгранные призмы) двух - трех размеров. Напольный (крупный) строительный материал размещается в той части мастерской, в которой дети занимаются только конструированием. Свободное пространство на полу дает возможность сооружать постройки, в которые дети любят забираться. Есть возможность создавать постройки на полу из крупного (напольного) строительного материала. В достаточном количестве представлен пластмассовый строительный и бросовый материал, различные тематические наборы деталей. Для обыгрывания готовых построек из разного типа строительного материала имеются наборы разных мелких игрушек (куклы, зверюшки, елочки, грибки, машины различной величины).</w:t>
      </w:r>
    </w:p>
    <w:p w:rsidR="00CD4AE2" w:rsidRPr="003D3C9C" w:rsidRDefault="00CD4AE2" w:rsidP="00CD4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819525"/>
            <wp:effectExtent l="19050" t="0" r="9525" b="0"/>
            <wp:docPr id="8" name="Рисунок 7" descr="E:\Сюжетные игры\P12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южетные игры\P121099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43" cy="38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Интеллектуально-функциональная мини-среда</w:t>
      </w:r>
    </w:p>
    <w:p w:rsidR="00E31E79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-подходящее место для размещения материалов по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, математике, грамоте, развитию представлений о себе и окружающем мире, различных измерителей, альбомов, также дидактических материалов-игр и т.д. Хорошо освещена, в ней размещаются столы. За столами дети находятся только тогда, когда они выполняют определенную практическую работу.</w:t>
      </w: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381375"/>
            <wp:effectExtent l="19050" t="0" r="9525" b="0"/>
            <wp:docPr id="10" name="Рисунок 9" descr="E:\Сюжетные игры\P1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южетные игры\P12200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40" cy="338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248150"/>
            <wp:effectExtent l="19050" t="0" r="0" b="0"/>
            <wp:docPr id="9" name="Рисунок 8" descr="E:\Сюжетные игры\P12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южетные игры\P121099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65" cy="424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lastRenderedPageBreak/>
        <w:t>Блок экологического развития</w:t>
      </w: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3C9C">
        <w:rPr>
          <w:rFonts w:ascii="Times New Roman" w:hAnsi="Times New Roman" w:cs="Times New Roman"/>
          <w:b/>
          <w:sz w:val="44"/>
          <w:szCs w:val="44"/>
        </w:rPr>
        <w:t>«Уголок природы»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познавательно-исследовательской и продуктивной (конструктивной)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формирование целостной картины мира;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сенсорное развитие.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Групповой сюжетно-ролевый блок «Уголок природы» оснащен: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Календарь природы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Гербарий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Ящик для рассады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почв и камней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Иллюстрации о природе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Д/игры: «Живая природа), «Кто чей малыш», «Кто, где живет», «Домино-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фрукты и овощи», «Парочки-растения, грибы», «Что из этого вырастет»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Демонстрационный материал: «Птицы», «Домашние животные», «Дикие </w:t>
      </w:r>
    </w:p>
    <w:p w:rsidR="00CD4AE2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животные»</w:t>
      </w:r>
    </w:p>
    <w:p w:rsidR="00FE5FCB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495550"/>
            <wp:effectExtent l="19050" t="0" r="0" b="0"/>
            <wp:docPr id="55" name="Рисунок 7" descr="E:\Сюжетные игры\P12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южетные игры\P122004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02" cy="24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D65A08" w:rsidP="00D65A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7702" cy="2800350"/>
            <wp:effectExtent l="19050" t="0" r="0" b="0"/>
            <wp:docPr id="57" name="Рисунок 8" descr="E:\Сюжетные игры\P1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южетные игры\P122003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55" cy="28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Блок экологического развития «Игры с водой и песком»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«Познание»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Вид деятельности: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– исследовательская, трудовая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Цель: Формирование естественнонаучных представлений. Развитие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наблюдательности, любознательности, активности.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Групповой сюжетно-ролевый блок «Игротека» оснащен: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Емкость для воды и песка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Фартуки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Совок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Веник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Тряпочки</w:t>
      </w:r>
    </w:p>
    <w:p w:rsidR="00FE5FCB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кружек</w:t>
      </w: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D6" w:rsidRPr="003D3C9C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D65A08" w:rsidP="00D65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676775"/>
            <wp:effectExtent l="19050" t="0" r="0" b="0"/>
            <wp:docPr id="53" name="Рисунок 6" descr="E:\Сюжетные игры\P12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южетные игры\P122004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49" cy="46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CB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D3C9C">
        <w:rPr>
          <w:rFonts w:ascii="Times New Roman" w:hAnsi="Times New Roman" w:cs="Times New Roman"/>
          <w:b/>
          <w:sz w:val="44"/>
          <w:szCs w:val="44"/>
        </w:rPr>
        <w:lastRenderedPageBreak/>
        <w:t>«Уголок книги»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«Чтение художественной литературы»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Вид деятельности: чтение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Цель: Развитие литературной речи, формирование целостной картины мира,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приобщение к словесному искусству, развитие художественного восприятия и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эстетического вкуса.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Полочка умных книг":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энциклопедии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научно-познавательная литература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"Книжные выставки":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произведения поэтов и писателей России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книги для самостоятельного чтения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книжки-малышки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сказки, повести, рассказы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басни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разнообразные азбуки.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подшивки журналов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"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"Непоседа"</w:t>
      </w:r>
    </w:p>
    <w:p w:rsidR="00FE5FCB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"Коллекция идей"</w:t>
      </w:r>
    </w:p>
    <w:p w:rsidR="00D65A08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D65A08" w:rsidP="00AD4BD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65A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57900" cy="4105275"/>
            <wp:effectExtent l="19050" t="0" r="0" b="0"/>
            <wp:docPr id="52" name="Рисунок 5" descr="E:\Сюжетные игры\P12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южетные игры\P122004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57" cy="410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Театрализованная деятельность мини-среда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«ТЕАТР»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Мини среда группового «Театра» оборудована: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Ширма, маленькая ширма для настольного театра.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Маски, костюмы.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Атрибуты для постановки сказок (по программе).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Театр на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Пальчиковый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Кукольный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Картонажный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Настольный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мягкой игрушки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Декорации, изготовленные самими детьми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Схемы по изготовлению атрибутов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Бросовый материал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дисках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прищепках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кружках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тарелках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Куклы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– Ба -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Бо</w:t>
      </w:r>
      <w:proofErr w:type="spellEnd"/>
    </w:p>
    <w:p w:rsidR="00FE5FCB" w:rsidRPr="003D3C9C" w:rsidRDefault="00FE5FCB" w:rsidP="0005371F">
      <w:pPr>
        <w:pStyle w:val="aa"/>
        <w:spacing w:after="0" w:line="240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05371F" w:rsidP="00053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552950"/>
            <wp:effectExtent l="19050" t="0" r="9525" b="0"/>
            <wp:docPr id="21" name="Рисунок 19" descr="E:\Сюжетные игры\P121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южетные игры\P121099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60" cy="45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sz w:val="28"/>
          <w:szCs w:val="28"/>
        </w:rPr>
        <w:t xml:space="preserve">    </w:t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4591050"/>
            <wp:effectExtent l="19050" t="0" r="9525" b="0"/>
            <wp:docPr id="27" name="Рисунок 20" descr="E:\Сюжетные игры\P121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южетные игры\P121099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60" cy="45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FCB"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5371F" w:rsidRPr="003D3C9C" w:rsidRDefault="0005371F" w:rsidP="000537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5371F" w:rsidRPr="003D3C9C" w:rsidRDefault="0005371F" w:rsidP="000537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9450" cy="2352675"/>
            <wp:effectExtent l="19050" t="0" r="0" b="0"/>
            <wp:docPr id="16" name="Рисунок 14" descr="E:\Сюжетные игры\P12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южетные игры\P122001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84" cy="23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52675"/>
            <wp:effectExtent l="19050" t="0" r="0" b="0"/>
            <wp:docPr id="15" name="Рисунок 13" descr="E:\Сюжетные игры\P12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южетные игры\P122001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1F" w:rsidRPr="003D3C9C" w:rsidRDefault="0005371F" w:rsidP="000537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333625"/>
            <wp:effectExtent l="19050" t="0" r="9525" b="0"/>
            <wp:docPr id="19" name="Рисунок 17" descr="E:\Сюжетные игры\P12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южетные игры\P121097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17" cy="23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33625"/>
            <wp:effectExtent l="19050" t="0" r="0" b="0"/>
            <wp:docPr id="18" name="Рисунок 16" descr="E:\Сюжетные игры\P12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южетные игры\P121096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56" cy="23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257425"/>
            <wp:effectExtent l="19050" t="0" r="9525" b="0"/>
            <wp:docPr id="25" name="Рисунок 12" descr="E:\Сюжетные игры\P12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южетные игры\P122001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34" cy="22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256283"/>
            <wp:effectExtent l="19050" t="0" r="9525" b="0"/>
            <wp:docPr id="20" name="Рисунок 18" descr="E:\Сюжетные игры\P12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южетные игры\P121097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01" cy="22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71725"/>
            <wp:effectExtent l="19050" t="0" r="9525" b="0"/>
            <wp:docPr id="26" name="Рисунок 11" descr="E:\Сюжетные игры\P12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южетные игры\P122001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23" cy="23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279" cy="2324100"/>
            <wp:effectExtent l="19050" t="0" r="7971" b="0"/>
            <wp:docPr id="17" name="Рисунок 15" descr="E:\Сюжетные игры\P12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южетные игры\P121096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43" cy="232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Сюжетно-ролевый игровой блок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Формирование ролевых игр (действий), стимуляция сюжетной игры.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Воспитание коммуникативных навыков, желание объединяться для совместной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игры.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игровой деятельности;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приобщение к элементарным общепринятым нормам и правилам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взаимоотношений со сверстниками и взрослыми;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, семейной, гражданской принадлежности,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патриотических чувств, принадлежности к мировому сообществу.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Групповой сюжетно-ролевый блок «Игротека» оснащен: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Атрибуты к сюжетно-ролевым играм:</w:t>
      </w:r>
      <w:r w:rsidRPr="003D3C9C">
        <w:rPr>
          <w:rFonts w:ascii="Times New Roman" w:hAnsi="Times New Roman" w:cs="Times New Roman"/>
          <w:sz w:val="28"/>
          <w:szCs w:val="28"/>
        </w:rPr>
        <w:t xml:space="preserve"> «Больница», «Парикмахерская»,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«Магазин», «Ремонтная мастерская», , «Строители»,.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Кукольная мебель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Атрибуты к режиссерским играм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Куклы и все атрибуты для игры в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одежды и обуви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мебель для кукол - столы и стулья, диван, кресла, шкафы для одежды, кроватки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коляски, сапки и качели для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Посуда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кухонная,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столовая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чайная.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«Супермаркет»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различные имитаторы продуктов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(пластиковые, деревянные)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наборы овощей и фруктов,  гастрономических продуктов, бакалеи; 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различные кукольные одежки, которые можно достать из шкафа  и разложить на прилавке.</w:t>
      </w:r>
    </w:p>
    <w:p w:rsidR="00F03989" w:rsidRPr="003D3C9C" w:rsidRDefault="00F03989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85925"/>
            <wp:effectExtent l="19050" t="0" r="0" b="0"/>
            <wp:docPr id="28" name="Рисунок 21" descr="E:\Сюжетные игры\P12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южетные игры\P122002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3" cy="16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66875"/>
            <wp:effectExtent l="19050" t="0" r="0" b="0"/>
            <wp:docPr id="29" name="Рисунок 22" descr="E:\Сюжетные игры\P12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южетные игры\P122002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64" cy="166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724025"/>
            <wp:effectExtent l="19050" t="0" r="0" b="0"/>
            <wp:docPr id="31" name="Рисунок 23" descr="E:\Сюжетные игры\P12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южетные игры\P121098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70" cy="172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F75"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724025"/>
            <wp:effectExtent l="19050" t="0" r="9525" b="0"/>
            <wp:docPr id="33" name="Рисунок 24" descr="E:\Сюжетные игры\P12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южетные игры\P121098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8" cy="17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«Салон красоты»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фены, бигуди, щипцы для завивки; 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небольшие небьющиеся флаконы из-под духов, шампуней и др.</w:t>
      </w:r>
    </w:p>
    <w:p w:rsidR="00B36F75" w:rsidRPr="003D3C9C" w:rsidRDefault="00B36F75" w:rsidP="00B36F75">
      <w:pPr>
        <w:pStyle w:val="aa"/>
        <w:spacing w:after="0" w:line="240" w:lineRule="auto"/>
        <w:ind w:left="795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228975"/>
            <wp:effectExtent l="19050" t="0" r="0" b="0"/>
            <wp:docPr id="34" name="Рисунок 25" descr="E:\Сюжетные игры\P121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Сюжетные игры\P121099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94" cy="323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B36F75">
      <w:pPr>
        <w:pStyle w:val="aa"/>
        <w:spacing w:after="0" w:line="240" w:lineRule="auto"/>
        <w:ind w:left="795"/>
        <w:jc w:val="center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B36F75">
      <w:pPr>
        <w:pStyle w:val="aa"/>
        <w:spacing w:after="0" w:line="240" w:lineRule="auto"/>
        <w:ind w:left="795"/>
        <w:jc w:val="center"/>
        <w:rPr>
          <w:rFonts w:ascii="Times New Roman" w:hAnsi="Times New Roman" w:cs="Times New Roman"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Медицинский центр » или «Аптека»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пузырьки (только пластиковые) 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коробки обклеиваются яркой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бумагой;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имитация блистеров таблеток;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«Врач»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халаты, косынки.</w:t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14725"/>
            <wp:effectExtent l="19050" t="0" r="0" b="0"/>
            <wp:docPr id="37" name="Рисунок 26" descr="E:\Сюжетные игры\P12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Сюжетные игры\P122001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01" cy="35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«Гараж»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грузовые и легковые автомобили; 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автомобили специального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назначения; автобусы;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лодочки и катера разных размеров;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самолеты и вертолеты;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игрушечный инструмент.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Блок сюжетных игр способствует зарождению и развитию игры. Игровые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островки оснащены передвижной мебелью, способствующей быстрой смене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ситуации в игровом сюжете. Большое количество игрушек ярких,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многофункциональных и развивающих, наполняют игровую среду групповых </w:t>
      </w:r>
    </w:p>
    <w:p w:rsidR="00DC7B4B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комнат. Игровое пространство предусмотрено для игр и мальчиков, и девочек.</w:t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«Моряки»: </w:t>
      </w:r>
      <w:r w:rsidRPr="003D3C9C">
        <w:rPr>
          <w:rFonts w:ascii="Times New Roman" w:hAnsi="Times New Roman" w:cs="Times New Roman"/>
          <w:sz w:val="28"/>
          <w:szCs w:val="28"/>
        </w:rPr>
        <w:t>штурвал, якорь, бескозырки, флажки</w:t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9A75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5029200"/>
            <wp:effectExtent l="19050" t="0" r="9525" b="0"/>
            <wp:docPr id="38" name="Рисунок 27" descr="E:\Сюжетные игры\P121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южетные игры\P121099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94" cy="502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DF"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5029200"/>
            <wp:effectExtent l="19050" t="0" r="9525" b="0"/>
            <wp:docPr id="49" name="Рисунок 38" descr="E:\Сюжетные игры\P12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Сюжетные игры\P122002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1" cy="502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«ПДД»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палочка</w:t>
      </w:r>
    </w:p>
    <w:p w:rsidR="00B36F75" w:rsidRPr="003D3C9C" w:rsidRDefault="00DC7B4B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«зебра»</w:t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42374"/>
            <wp:effectExtent l="19050" t="0" r="0" b="0"/>
            <wp:docPr id="39" name="Рисунок 28" descr="E:\Сюжетные игры\P1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Сюжетные игры\P122000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52" cy="354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«Фотоателье»</w:t>
      </w:r>
    </w:p>
    <w:p w:rsidR="00DC7B4B" w:rsidRPr="003D3C9C" w:rsidRDefault="00DC7B4B" w:rsidP="00DC7B4B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Пленка</w:t>
      </w:r>
    </w:p>
    <w:p w:rsidR="00DC7B4B" w:rsidRPr="003D3C9C" w:rsidRDefault="00DC7B4B" w:rsidP="00DC7B4B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Конверты под фото</w:t>
      </w:r>
    </w:p>
    <w:p w:rsidR="00DC7B4B" w:rsidRPr="003D3C9C" w:rsidRDefault="00DC7B4B" w:rsidP="00DC7B4B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Фотоаппараты</w:t>
      </w:r>
    </w:p>
    <w:p w:rsidR="00DC7B4B" w:rsidRPr="003D3C9C" w:rsidRDefault="00DC7B4B" w:rsidP="00DC7B4B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Фоторамки</w:t>
      </w:r>
      <w:proofErr w:type="spellEnd"/>
    </w:p>
    <w:p w:rsidR="00DC7B4B" w:rsidRPr="003D3C9C" w:rsidRDefault="00DC7B4B" w:rsidP="00DC7B4B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Образцы фото</w:t>
      </w:r>
    </w:p>
    <w:p w:rsidR="00DC7B4B" w:rsidRPr="003D3C9C" w:rsidRDefault="00DC7B4B" w:rsidP="00DC7B4B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404" cy="3476625"/>
            <wp:effectExtent l="19050" t="0" r="0" b="0"/>
            <wp:docPr id="40" name="Рисунок 29" descr="E:\Сюжетные игры\P12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Сюжетные игры\P122001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20" cy="34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DF" w:rsidRPr="003D3C9C" w:rsidRDefault="009A75DF" w:rsidP="00DC7B4B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7B4B" w:rsidRPr="003D3C9C" w:rsidRDefault="00DC7B4B" w:rsidP="00DC7B4B">
      <w:pPr>
        <w:pStyle w:val="aa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«Мастерская», «СТО»</w:t>
      </w:r>
    </w:p>
    <w:p w:rsidR="00DC7B4B" w:rsidRPr="003D3C9C" w:rsidRDefault="00DC7B4B" w:rsidP="00DC7B4B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Верхонки</w:t>
      </w:r>
      <w:proofErr w:type="spellEnd"/>
    </w:p>
    <w:p w:rsidR="00DC7B4B" w:rsidRPr="003D3C9C" w:rsidRDefault="00DC7B4B" w:rsidP="00DC7B4B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Каски</w:t>
      </w:r>
    </w:p>
    <w:p w:rsidR="00DC7B4B" w:rsidRPr="003D3C9C" w:rsidRDefault="00DC7B4B" w:rsidP="00DC7B4B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Инструменты</w:t>
      </w:r>
    </w:p>
    <w:p w:rsidR="00DC7B4B" w:rsidRPr="003D3C9C" w:rsidRDefault="00DC7B4B" w:rsidP="00DC7B4B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Фартуки</w:t>
      </w:r>
    </w:p>
    <w:p w:rsidR="00DC7B4B" w:rsidRPr="003D3C9C" w:rsidRDefault="00DC7B4B" w:rsidP="00DC7B4B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B4B" w:rsidRPr="003D3C9C" w:rsidRDefault="00DC7B4B" w:rsidP="00DC7B4B">
      <w:pPr>
        <w:pStyle w:val="aa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228975"/>
            <wp:effectExtent l="19050" t="0" r="0" b="0"/>
            <wp:docPr id="41" name="Рисунок 30" descr="E:\Сюжетные игры\P12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южетные игры\P122001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48" cy="323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C7B4B" w:rsidRPr="003D3C9C" w:rsidRDefault="00DC7B4B" w:rsidP="00DC7B4B">
      <w:pPr>
        <w:pStyle w:val="aa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«Почта»</w:t>
      </w:r>
    </w:p>
    <w:p w:rsidR="00DC7B4B" w:rsidRPr="003D3C9C" w:rsidRDefault="00DC7B4B" w:rsidP="00DC7B4B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Почтовые ящики</w:t>
      </w:r>
    </w:p>
    <w:p w:rsidR="00DC7B4B" w:rsidRPr="003D3C9C" w:rsidRDefault="00DC7B4B" w:rsidP="00DC7B4B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Бандероли</w:t>
      </w:r>
    </w:p>
    <w:p w:rsidR="00DC7B4B" w:rsidRPr="003D3C9C" w:rsidRDefault="00DC7B4B" w:rsidP="00DC7B4B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Письма</w:t>
      </w:r>
    </w:p>
    <w:p w:rsidR="00DC7B4B" w:rsidRPr="003D3C9C" w:rsidRDefault="00DC7B4B" w:rsidP="00DC7B4B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Квитанции</w:t>
      </w:r>
    </w:p>
    <w:p w:rsidR="00DC7B4B" w:rsidRPr="003D3C9C" w:rsidRDefault="00DC7B4B" w:rsidP="00DC7B4B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Сумка</w:t>
      </w:r>
    </w:p>
    <w:p w:rsidR="00DC7B4B" w:rsidRPr="003D3C9C" w:rsidRDefault="00DC7B4B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48050"/>
            <wp:effectExtent l="19050" t="0" r="0" b="0"/>
            <wp:docPr id="42" name="Рисунок 31" descr="E:\Сюжетные игры\P12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Сюжетные игры\P122001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6" cy="344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DF"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48050"/>
            <wp:effectExtent l="19050" t="0" r="0" b="0"/>
            <wp:docPr id="50" name="Рисунок 39" descr="E:\Сюжетные игры\P12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Сюжетные игры\P121097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6" cy="344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«Школа»</w:t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3799" cy="4133850"/>
            <wp:effectExtent l="19050" t="0" r="1" b="0"/>
            <wp:docPr id="43" name="Рисунок 32" descr="E:\Сюжетные игры\P12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Сюжетные игры\P122001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37" cy="41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«Цирк»</w:t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50" cy="4619625"/>
            <wp:effectExtent l="19050" t="0" r="0" b="0"/>
            <wp:docPr id="44" name="Рисунок 33" descr="E:\Сюжетные игры\P12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Сюжетные игры\P122002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89" cy="46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4B" w:rsidRPr="003D3C9C" w:rsidRDefault="009A75DF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«Столовая»</w:t>
      </w:r>
    </w:p>
    <w:p w:rsidR="009A75DF" w:rsidRPr="003D3C9C" w:rsidRDefault="009A75DF" w:rsidP="009A75DF">
      <w:pPr>
        <w:pStyle w:val="a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3733800"/>
            <wp:effectExtent l="19050" t="0" r="9525" b="0"/>
            <wp:docPr id="45" name="Рисунок 34" descr="E:\Сюжетные игры\P1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Сюжетные игры\P122002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39" cy="37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1535" cy="3733800"/>
            <wp:effectExtent l="19050" t="0" r="0" b="0"/>
            <wp:docPr id="47" name="Рисунок 36" descr="E:\Сюжетные игры\P12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Сюжетные игры\P122002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16" cy="37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DF" w:rsidRPr="003D3C9C" w:rsidRDefault="009A75DF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«Ателье»</w:t>
      </w:r>
    </w:p>
    <w:p w:rsidR="009A75DF" w:rsidRPr="003D3C9C" w:rsidRDefault="009A75DF" w:rsidP="009A75DF">
      <w:pPr>
        <w:pStyle w:val="a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4895850"/>
            <wp:effectExtent l="19050" t="0" r="9525" b="0"/>
            <wp:docPr id="46" name="Рисунок 35" descr="E:\Сюжетные игры\P12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Сюжетные игры\P122002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84" cy="48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C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4895850"/>
            <wp:effectExtent l="19050" t="0" r="0" b="0"/>
            <wp:docPr id="48" name="Рисунок 37" descr="E:\Сюжетные игры\P12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Сюжетные игры\P122002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27" cy="48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DF" w:rsidRPr="003D3C9C" w:rsidRDefault="009A75DF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«Юные художники»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«Художественное творчество»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ХУДОЖЕСТВЕННО - ЭСТЕТИЧЕСКИЙ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ЦЕНТР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Музыкально – художественная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Закрепление умений и навыков в рисовании, лепке, аппликации, музыкальном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развитии.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продуктивной деятельности детей;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детского творчества;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изобразительному искусству.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художники» оснащен: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«Образцы рисунков»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«Поделки из природного материала»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Раскраски: Хохлома», «Дымка», Гжель», «Народное творчество», «Русский 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традиционный костюм»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Д/игры: «Узнай элементы узора», «Домино», «Нарисуй сам»</w:t>
      </w:r>
    </w:p>
    <w:p w:rsidR="009A75DF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r w:rsidR="00D65A08">
        <w:rPr>
          <w:rFonts w:ascii="Times New Roman" w:hAnsi="Times New Roman" w:cs="Times New Roman"/>
          <w:sz w:val="28"/>
          <w:szCs w:val="28"/>
        </w:rPr>
        <w:t xml:space="preserve">     </w:t>
      </w:r>
      <w:r w:rsidRPr="003D3C9C">
        <w:rPr>
          <w:rFonts w:ascii="Times New Roman" w:hAnsi="Times New Roman" w:cs="Times New Roman"/>
          <w:sz w:val="28"/>
          <w:szCs w:val="28"/>
        </w:rPr>
        <w:t>Цветная бумага</w:t>
      </w:r>
      <w:r w:rsidR="003D3C9C">
        <w:rPr>
          <w:rFonts w:ascii="Times New Roman" w:hAnsi="Times New Roman" w:cs="Times New Roman"/>
          <w:sz w:val="28"/>
          <w:szCs w:val="28"/>
        </w:rPr>
        <w:t>, а</w:t>
      </w:r>
      <w:r w:rsidRPr="003D3C9C">
        <w:rPr>
          <w:rFonts w:ascii="Times New Roman" w:hAnsi="Times New Roman" w:cs="Times New Roman"/>
          <w:sz w:val="28"/>
          <w:szCs w:val="28"/>
        </w:rPr>
        <w:t>льбомы для рисования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ветной, белый карто</w:t>
      </w:r>
      <w:r w:rsidR="003D3C9C" w:rsidRPr="003D3C9C">
        <w:rPr>
          <w:rFonts w:ascii="Times New Roman" w:hAnsi="Times New Roman" w:cs="Times New Roman"/>
          <w:sz w:val="28"/>
          <w:szCs w:val="28"/>
        </w:rPr>
        <w:t>н</w:t>
      </w:r>
      <w:r w:rsidR="003D3C9C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источки для рисования, клея</w:t>
      </w:r>
      <w:r w:rsidR="003D3C9C">
        <w:rPr>
          <w:rFonts w:ascii="Times New Roman" w:hAnsi="Times New Roman" w:cs="Times New Roman"/>
          <w:sz w:val="28"/>
          <w:szCs w:val="28"/>
        </w:rPr>
        <w:t>,</w:t>
      </w:r>
      <w:r w:rsidR="003D3C9C" w:rsidRPr="003D3C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D3C9C">
        <w:rPr>
          <w:rFonts w:ascii="Times New Roman" w:hAnsi="Times New Roman" w:cs="Times New Roman"/>
          <w:sz w:val="28"/>
          <w:szCs w:val="28"/>
        </w:rPr>
        <w:t xml:space="preserve"> т</w:t>
      </w:r>
      <w:r w:rsidRPr="003D3C9C">
        <w:rPr>
          <w:rFonts w:ascii="Times New Roman" w:hAnsi="Times New Roman" w:cs="Times New Roman"/>
          <w:sz w:val="28"/>
          <w:szCs w:val="28"/>
        </w:rPr>
        <w:t>рафареты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карандаши</w:t>
      </w:r>
      <w:r w:rsidR="003D3C9C">
        <w:rPr>
          <w:rFonts w:ascii="Times New Roman" w:hAnsi="Times New Roman" w:cs="Times New Roman"/>
          <w:sz w:val="28"/>
          <w:szCs w:val="28"/>
        </w:rPr>
        <w:t>, ф</w:t>
      </w:r>
      <w:r w:rsidR="003D3C9C" w:rsidRPr="003D3C9C">
        <w:rPr>
          <w:rFonts w:ascii="Times New Roman" w:hAnsi="Times New Roman" w:cs="Times New Roman"/>
          <w:sz w:val="28"/>
          <w:szCs w:val="28"/>
        </w:rPr>
        <w:t>ломастеры</w:t>
      </w:r>
      <w:r w:rsidR="003D3C9C">
        <w:rPr>
          <w:rFonts w:ascii="Times New Roman" w:hAnsi="Times New Roman" w:cs="Times New Roman"/>
          <w:sz w:val="28"/>
          <w:szCs w:val="28"/>
        </w:rPr>
        <w:t>, г</w:t>
      </w:r>
      <w:r w:rsidRPr="003D3C9C">
        <w:rPr>
          <w:rFonts w:ascii="Times New Roman" w:hAnsi="Times New Roman" w:cs="Times New Roman"/>
          <w:sz w:val="28"/>
          <w:szCs w:val="28"/>
        </w:rPr>
        <w:t>уашь</w:t>
      </w:r>
      <w:r w:rsidR="003D3C9C">
        <w:rPr>
          <w:rFonts w:ascii="Times New Roman" w:hAnsi="Times New Roman" w:cs="Times New Roman"/>
          <w:sz w:val="28"/>
          <w:szCs w:val="28"/>
        </w:rPr>
        <w:t xml:space="preserve">, </w:t>
      </w:r>
      <w:r w:rsidR="00D65A08"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ластилин</w:t>
      </w:r>
      <w:r w:rsidR="00D65A08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мелки</w:t>
      </w:r>
      <w:r w:rsidR="00D65A08">
        <w:rPr>
          <w:rFonts w:ascii="Times New Roman" w:hAnsi="Times New Roman" w:cs="Times New Roman"/>
          <w:sz w:val="28"/>
          <w:szCs w:val="28"/>
        </w:rPr>
        <w:t>, д</w:t>
      </w:r>
      <w:r w:rsidRPr="003D3C9C">
        <w:rPr>
          <w:rFonts w:ascii="Times New Roman" w:hAnsi="Times New Roman" w:cs="Times New Roman"/>
          <w:sz w:val="28"/>
          <w:szCs w:val="28"/>
        </w:rPr>
        <w:t>оски для лепки</w:t>
      </w:r>
      <w:r w:rsidR="00D65A08">
        <w:rPr>
          <w:rFonts w:ascii="Times New Roman" w:hAnsi="Times New Roman" w:cs="Times New Roman"/>
          <w:sz w:val="28"/>
          <w:szCs w:val="28"/>
        </w:rPr>
        <w:t>, с</w:t>
      </w:r>
      <w:r w:rsidRPr="003D3C9C">
        <w:rPr>
          <w:rFonts w:ascii="Times New Roman" w:hAnsi="Times New Roman" w:cs="Times New Roman"/>
          <w:sz w:val="28"/>
          <w:szCs w:val="28"/>
        </w:rPr>
        <w:t>алфетки</w:t>
      </w:r>
      <w:r w:rsidR="00D65A08">
        <w:rPr>
          <w:rFonts w:ascii="Times New Roman" w:hAnsi="Times New Roman" w:cs="Times New Roman"/>
          <w:sz w:val="28"/>
          <w:szCs w:val="28"/>
        </w:rPr>
        <w:t>, н</w:t>
      </w:r>
      <w:r w:rsidRPr="003D3C9C">
        <w:rPr>
          <w:rFonts w:ascii="Times New Roman" w:hAnsi="Times New Roman" w:cs="Times New Roman"/>
          <w:sz w:val="28"/>
          <w:szCs w:val="28"/>
        </w:rPr>
        <w:t>ожницы</w:t>
      </w:r>
      <w:r w:rsidR="00D65A08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нижки раскраски</w:t>
      </w:r>
      <w:r w:rsidR="00D65A08">
        <w:rPr>
          <w:rFonts w:ascii="Times New Roman" w:hAnsi="Times New Roman" w:cs="Times New Roman"/>
          <w:sz w:val="28"/>
          <w:szCs w:val="28"/>
        </w:rPr>
        <w:t>, природный и бросовый материал.</w:t>
      </w:r>
      <w:r w:rsidR="00D65A08" w:rsidRPr="00D65A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65A08" w:rsidRDefault="00D65A08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AD4BD6" w:rsidRDefault="00D65A08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60" cy="4333875"/>
            <wp:effectExtent l="19050" t="0" r="3140" b="0"/>
            <wp:docPr id="30" name="Рисунок 3" descr="E:\Сюжетные игры\P12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южетные игры\P1220037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28" cy="43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87" w:rsidRPr="00D65A08" w:rsidRDefault="00586987" w:rsidP="00D65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08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65A08">
        <w:rPr>
          <w:rFonts w:ascii="Times New Roman" w:hAnsi="Times New Roman" w:cs="Times New Roman"/>
          <w:b/>
          <w:sz w:val="28"/>
          <w:szCs w:val="28"/>
        </w:rPr>
        <w:t>Юные музыканты»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«Музыка»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Музыкально – художественная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музыкально-сенсорных способностей и творческих проявлений в музыкальной деятельности. Формирование чувство собственного достоинства,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умения быть свободным и уверенным, способным на собственный выбор.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Воспитание уважения к другим, умения с пониманием относиться к окружающим.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музыкально — художественной деятельности;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музыкальному искусству.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музыканты»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Детские музыкальные инструменты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Магнитофон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Аудикасеты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с записями песен и музыки для детей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Музыкальные инструменты из бросового материала</w:t>
      </w:r>
    </w:p>
    <w:p w:rsidR="00586987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Маски эмоции</w:t>
      </w:r>
    </w:p>
    <w:p w:rsid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C9C" w:rsidRP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528" cy="4724400"/>
            <wp:effectExtent l="19050" t="0" r="7972" b="0"/>
            <wp:docPr id="12" name="Рисунок 2" descr="E:\Сюжетные игры\P12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южетные игры\P122003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52" cy="47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87" w:rsidRPr="00AD4BD6" w:rsidRDefault="00586987" w:rsidP="00AD4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«Уголок физкультурника»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«Физическая культура»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двигательная, игровая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Развитие физических качеств (скорость, сила, гибкость, выносливость,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 координация), накопление и обогащение двигательного опыта детей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(овладение основными движениями), формирование у воспитанников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потребности в двигательной активности и 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физических качеств (скорость, сила, гибкость, выносливость,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координация;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накопление и обогащение двигательного опыта детей (овладение основными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движениями);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у воспитанников потребности в двигательной активности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«Уголок физкультурника»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Мячи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Скакалки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Кольцо для бросания мяча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Кегли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дыхательных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Схемы выполнения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Рекомендации по оптимизации режима двигательной активности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Консультации для родителей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приемов массажа для детей дошкольного возраста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подвижные игры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.Обручи.</w:t>
      </w:r>
    </w:p>
    <w:p w:rsidR="00586987" w:rsidRPr="00AD4BD6" w:rsidRDefault="003D3C9C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095750"/>
            <wp:effectExtent l="19050" t="0" r="0" b="0"/>
            <wp:docPr id="11" name="Рисунок 1" descr="E:\Сюжетные игры\P122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южетные игры\P1220036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86" cy="40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Анализ создания условий в группе в соответствии с федеральными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требованиями и перечнем необходимого материала развивающей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предметно - пространственной среды группы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МОДУЛЬ «ИГРОВАЯ»</w:t>
      </w:r>
    </w:p>
    <w:tbl>
      <w:tblPr>
        <w:tblStyle w:val="ab"/>
        <w:tblW w:w="0" w:type="auto"/>
        <w:tblInd w:w="720" w:type="dxa"/>
        <w:tblLayout w:type="fixed"/>
        <w:tblLook w:val="04A0"/>
      </w:tblPr>
      <w:tblGrid>
        <w:gridCol w:w="522"/>
        <w:gridCol w:w="2410"/>
        <w:gridCol w:w="2977"/>
        <w:gridCol w:w="1984"/>
        <w:gridCol w:w="1843"/>
      </w:tblGrid>
      <w:tr w:rsidR="00586987" w:rsidRPr="003D3C9C" w:rsidTr="006B3D67">
        <w:tc>
          <w:tcPr>
            <w:tcW w:w="522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86987" w:rsidRPr="003D3C9C" w:rsidRDefault="00586987" w:rsidP="0058698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модуль по возрастным группам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(5-6-года)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требованиям</w:t>
            </w:r>
          </w:p>
        </w:tc>
        <w:tc>
          <w:tcPr>
            <w:tcW w:w="1843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развивающей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среды на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Автомобили (крупного</w:t>
            </w:r>
          </w:p>
          <w:p w:rsidR="00586987" w:rsidRPr="003D3C9C" w:rsidRDefault="006B3D67" w:rsidP="006B3D6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размера)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Автомобили (разной</w:t>
            </w:r>
          </w:p>
          <w:p w:rsidR="0058698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тематики,мелкого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размера)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Акваскоп</w:t>
            </w:r>
            <w:proofErr w:type="spellEnd"/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Альбомы по живописи и </w:t>
            </w:r>
          </w:p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графике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Балансиры разного типа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Бинокль/подзорная труба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Бирюльки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детский атлас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настольный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с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неокрашенными 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цветными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Весы детские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Ветряная мельница 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(модель)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Витрина/лестница для работ по лепке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Головоломки-лабиринт</w:t>
            </w:r>
            <w:proofErr w:type="spellEnd"/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Графические головоломки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(лабиринты, схемы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маршрутов персонажей и 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т.п.) в виде отдельных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бланков, буклетов,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настольно- печатных игр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атлас (крупного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формата)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набор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инструментов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Дидактическая доска с панелями -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Диски с видеофильмами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песнями и плясками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тематикой - комплект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Звери и птицы объемные 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плоскостные (из разного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материала, мелкого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 - комплект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 молоток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(ударный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инструмент)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Игра на составление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цепочек произвольной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Игра-набор "Городки»</w:t>
            </w:r>
          </w:p>
        </w:tc>
        <w:tc>
          <w:tcPr>
            <w:tcW w:w="2977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Игровой комплект для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изучения основ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электричества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Игрушки-головоломки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сборно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разборные из 4-5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элементов) - комплект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Игрушки-забавы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зависимостью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эффекта от действия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5915C9">
        <w:trPr>
          <w:trHeight w:val="675"/>
        </w:trPr>
        <w:tc>
          <w:tcPr>
            <w:tcW w:w="522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Игры-головоломки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Объемные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5915C9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Изделия народных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промыслов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погоды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настенный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Книги детских писателей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0" w:type="dxa"/>
          </w:tcPr>
          <w:p w:rsidR="005915C9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Коврик массажный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Коврик со схематичным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изображением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населенного пункта,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включая улицы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дорожными знаками 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разметкой, строения,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ландшафт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минералов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растений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(гербарий)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семян и плодов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тканей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- настольный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 прогулочная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(среднего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Коляска-люлька для кукол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видеофильмов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разной длины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на единой основе и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шариков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русскими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 песнями для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 звуками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соединением в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плоскостях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металлический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шиповым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быстросъемным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креплением 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шарнирных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костюмов по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профессиям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строительных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напольный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средств к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напольному коврику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«Дорожное движение»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магнитный -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мягких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деталей среднего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соединением в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плоскостях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пластиковый настольный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- комплект</w:t>
            </w:r>
          </w:p>
        </w:tc>
        <w:tc>
          <w:tcPr>
            <w:tcW w:w="2977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Коробочка с 2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сообщающимися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отделениями и 10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шариками для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наглядной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демонстрации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состава числа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(крупного размера)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(среднего размера)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Куклы-младенцы разных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 и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гендерными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признаками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Лук со стрелами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настенная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Матрешка 5-ти кукольная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разных тематик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разной степени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Мозаика разных форм и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цвета (мелкая)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графическими образцами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крупногабаритной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основой,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образцами изображений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крупными фигурами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 плоскостными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геометрических форм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диски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Мягкая «кочка»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массажной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поверхностью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прыгающий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Набор - железная дорога</w:t>
            </w:r>
          </w:p>
        </w:tc>
        <w:tc>
          <w:tcPr>
            <w:tcW w:w="2977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86987" w:rsidRPr="003D3C9C" w:rsidSect="003D3C9C">
      <w:footerReference w:type="default" r:id="rId55"/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431" w:rsidRDefault="00590431" w:rsidP="00514FAC">
      <w:pPr>
        <w:spacing w:after="0" w:line="240" w:lineRule="auto"/>
      </w:pPr>
      <w:r>
        <w:separator/>
      </w:r>
    </w:p>
  </w:endnote>
  <w:endnote w:type="continuationSeparator" w:id="1">
    <w:p w:rsidR="00590431" w:rsidRDefault="00590431" w:rsidP="0051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97853"/>
    </w:sdtPr>
    <w:sdtContent>
      <w:p w:rsidR="00590431" w:rsidRDefault="00F03BDE">
        <w:pPr>
          <w:pStyle w:val="a8"/>
          <w:jc w:val="right"/>
        </w:pPr>
        <w:fldSimple w:instr=" PAGE   \* MERGEFORMAT ">
          <w:r w:rsidR="003D5722">
            <w:rPr>
              <w:noProof/>
            </w:rPr>
            <w:t>27</w:t>
          </w:r>
        </w:fldSimple>
      </w:p>
    </w:sdtContent>
  </w:sdt>
  <w:p w:rsidR="00590431" w:rsidRDefault="0059043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431" w:rsidRDefault="00590431" w:rsidP="00514FAC">
      <w:pPr>
        <w:spacing w:after="0" w:line="240" w:lineRule="auto"/>
      </w:pPr>
      <w:r>
        <w:separator/>
      </w:r>
    </w:p>
  </w:footnote>
  <w:footnote w:type="continuationSeparator" w:id="1">
    <w:p w:rsidR="00590431" w:rsidRDefault="00590431" w:rsidP="00514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536E"/>
    <w:multiLevelType w:val="hybridMultilevel"/>
    <w:tmpl w:val="1F36D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AE1"/>
    <w:multiLevelType w:val="hybridMultilevel"/>
    <w:tmpl w:val="F40A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872E1"/>
    <w:multiLevelType w:val="hybridMultilevel"/>
    <w:tmpl w:val="33EC54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90886"/>
    <w:multiLevelType w:val="hybridMultilevel"/>
    <w:tmpl w:val="5A1AE9B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2665B37"/>
    <w:multiLevelType w:val="hybridMultilevel"/>
    <w:tmpl w:val="12C6A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A6892"/>
    <w:multiLevelType w:val="hybridMultilevel"/>
    <w:tmpl w:val="E62A5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D2BEA"/>
    <w:multiLevelType w:val="hybridMultilevel"/>
    <w:tmpl w:val="E0EA124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191505F"/>
    <w:multiLevelType w:val="hybridMultilevel"/>
    <w:tmpl w:val="0250F1B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57B6D17"/>
    <w:multiLevelType w:val="hybridMultilevel"/>
    <w:tmpl w:val="7D524EC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3AFB018F"/>
    <w:multiLevelType w:val="hybridMultilevel"/>
    <w:tmpl w:val="3698DAA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1BE6568"/>
    <w:multiLevelType w:val="hybridMultilevel"/>
    <w:tmpl w:val="4D18E3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BF0A82"/>
    <w:multiLevelType w:val="hybridMultilevel"/>
    <w:tmpl w:val="C30EAC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C27F5"/>
    <w:multiLevelType w:val="hybridMultilevel"/>
    <w:tmpl w:val="E430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45C29"/>
    <w:multiLevelType w:val="hybridMultilevel"/>
    <w:tmpl w:val="9BBAB5A4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4230632"/>
    <w:multiLevelType w:val="hybridMultilevel"/>
    <w:tmpl w:val="28B02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C4AA4"/>
    <w:multiLevelType w:val="hybridMultilevel"/>
    <w:tmpl w:val="B4A6E1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60F5836"/>
    <w:multiLevelType w:val="hybridMultilevel"/>
    <w:tmpl w:val="BB2625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50AAA"/>
    <w:multiLevelType w:val="hybridMultilevel"/>
    <w:tmpl w:val="7448816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6B101E22"/>
    <w:multiLevelType w:val="hybridMultilevel"/>
    <w:tmpl w:val="A3D4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27936"/>
    <w:multiLevelType w:val="hybridMultilevel"/>
    <w:tmpl w:val="054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ED6094"/>
    <w:multiLevelType w:val="hybridMultilevel"/>
    <w:tmpl w:val="CF3262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163F4A"/>
    <w:multiLevelType w:val="hybridMultilevel"/>
    <w:tmpl w:val="58A62D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5"/>
  </w:num>
  <w:num w:numId="5">
    <w:abstractNumId w:val="4"/>
  </w:num>
  <w:num w:numId="6">
    <w:abstractNumId w:val="18"/>
  </w:num>
  <w:num w:numId="7">
    <w:abstractNumId w:val="19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  <w:num w:numId="13">
    <w:abstractNumId w:val="17"/>
  </w:num>
  <w:num w:numId="14">
    <w:abstractNumId w:val="15"/>
  </w:num>
  <w:num w:numId="15">
    <w:abstractNumId w:val="21"/>
  </w:num>
  <w:num w:numId="16">
    <w:abstractNumId w:val="8"/>
  </w:num>
  <w:num w:numId="17">
    <w:abstractNumId w:val="11"/>
  </w:num>
  <w:num w:numId="18">
    <w:abstractNumId w:val="10"/>
  </w:num>
  <w:num w:numId="19">
    <w:abstractNumId w:val="3"/>
  </w:num>
  <w:num w:numId="20">
    <w:abstractNumId w:val="16"/>
  </w:num>
  <w:num w:numId="21">
    <w:abstractNumId w:val="13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7ED5"/>
    <w:rsid w:val="0005371F"/>
    <w:rsid w:val="00080EC5"/>
    <w:rsid w:val="00091657"/>
    <w:rsid w:val="00190DF3"/>
    <w:rsid w:val="001F7FF3"/>
    <w:rsid w:val="00267ED5"/>
    <w:rsid w:val="00377269"/>
    <w:rsid w:val="003809BD"/>
    <w:rsid w:val="00396ACA"/>
    <w:rsid w:val="003D3C9C"/>
    <w:rsid w:val="003D5722"/>
    <w:rsid w:val="003E5012"/>
    <w:rsid w:val="004A21AD"/>
    <w:rsid w:val="004E48F1"/>
    <w:rsid w:val="00514FAC"/>
    <w:rsid w:val="00586987"/>
    <w:rsid w:val="00590431"/>
    <w:rsid w:val="005915C9"/>
    <w:rsid w:val="005E54EA"/>
    <w:rsid w:val="006226B4"/>
    <w:rsid w:val="006234CC"/>
    <w:rsid w:val="006B3D67"/>
    <w:rsid w:val="00747D0D"/>
    <w:rsid w:val="007A2C5B"/>
    <w:rsid w:val="008074CC"/>
    <w:rsid w:val="00811FB8"/>
    <w:rsid w:val="00872551"/>
    <w:rsid w:val="00882ADF"/>
    <w:rsid w:val="008F023F"/>
    <w:rsid w:val="00987E98"/>
    <w:rsid w:val="009A75DF"/>
    <w:rsid w:val="009C544E"/>
    <w:rsid w:val="00A06397"/>
    <w:rsid w:val="00AD4BD6"/>
    <w:rsid w:val="00B27D64"/>
    <w:rsid w:val="00B36F75"/>
    <w:rsid w:val="00B729EF"/>
    <w:rsid w:val="00B81A62"/>
    <w:rsid w:val="00CD4AE2"/>
    <w:rsid w:val="00CE7A0E"/>
    <w:rsid w:val="00D2374D"/>
    <w:rsid w:val="00D436E8"/>
    <w:rsid w:val="00D65A08"/>
    <w:rsid w:val="00DC7B4B"/>
    <w:rsid w:val="00DE4C41"/>
    <w:rsid w:val="00E31E79"/>
    <w:rsid w:val="00EA6187"/>
    <w:rsid w:val="00F03989"/>
    <w:rsid w:val="00F03BDE"/>
    <w:rsid w:val="00F5483A"/>
    <w:rsid w:val="00FE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E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4FAC"/>
  </w:style>
  <w:style w:type="paragraph" w:styleId="a8">
    <w:name w:val="footer"/>
    <w:basedOn w:val="a"/>
    <w:link w:val="a9"/>
    <w:uiPriority w:val="99"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4FAC"/>
  </w:style>
  <w:style w:type="paragraph" w:styleId="aa">
    <w:name w:val="List Paragraph"/>
    <w:basedOn w:val="a"/>
    <w:uiPriority w:val="34"/>
    <w:qFormat/>
    <w:rsid w:val="00514FAC"/>
    <w:pPr>
      <w:ind w:left="720"/>
      <w:contextualSpacing/>
    </w:pPr>
  </w:style>
  <w:style w:type="table" w:styleId="ab">
    <w:name w:val="Table Grid"/>
    <w:basedOn w:val="a1"/>
    <w:uiPriority w:val="59"/>
    <w:rsid w:val="00623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53</Pages>
  <Words>8164</Words>
  <Characters>46539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Крыловы</dc:creator>
  <cp:lastModifiedBy>User</cp:lastModifiedBy>
  <cp:revision>12</cp:revision>
  <dcterms:created xsi:type="dcterms:W3CDTF">2015-12-03T17:23:00Z</dcterms:created>
  <dcterms:modified xsi:type="dcterms:W3CDTF">2015-12-16T09:04:00Z</dcterms:modified>
</cp:coreProperties>
</file>