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38" w:rsidRDefault="00EC3A38" w:rsidP="00EC3A38">
      <w:pPr>
        <w:spacing w:line="360" w:lineRule="auto"/>
        <w:jc w:val="center"/>
        <w:rPr>
          <w:rFonts w:ascii="Times New Roman" w:hAnsi="Times New Roman" w:cs="Times New Roman"/>
          <w:b/>
          <w:sz w:val="28"/>
          <w:szCs w:val="28"/>
        </w:rPr>
      </w:pPr>
      <w:r w:rsidRPr="00EC3A38">
        <w:rPr>
          <w:rFonts w:ascii="Times New Roman" w:hAnsi="Times New Roman" w:cs="Times New Roman"/>
          <w:b/>
          <w:sz w:val="28"/>
          <w:szCs w:val="28"/>
        </w:rPr>
        <w:t>Советы по проведению игр.</w:t>
      </w:r>
    </w:p>
    <w:p w:rsidR="00EC3A38" w:rsidRPr="00EC3A38" w:rsidRDefault="00EC3A38" w:rsidP="00EC3A38">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15000" cy="2819400"/>
            <wp:effectExtent l="19050" t="0" r="0" b="0"/>
            <wp:docPr id="1" name="Рисунок 0" descr="puzz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1.jpg"/>
                    <pic:cNvPicPr/>
                  </pic:nvPicPr>
                  <pic:blipFill>
                    <a:blip r:embed="rId4"/>
                    <a:stretch>
                      <a:fillRect/>
                    </a:stretch>
                  </pic:blipFill>
                  <pic:spPr>
                    <a:xfrm>
                      <a:off x="0" y="0"/>
                      <a:ext cx="5715000" cy="2819400"/>
                    </a:xfrm>
                    <a:prstGeom prst="rect">
                      <a:avLst/>
                    </a:prstGeom>
                  </pic:spPr>
                </pic:pic>
              </a:graphicData>
            </a:graphic>
          </wp:inline>
        </w:drawing>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Родители знают, что дети любят играть, поощряют их самостоятельные игры,</w:t>
      </w:r>
      <w:r>
        <w:rPr>
          <w:rFonts w:ascii="Times New Roman" w:hAnsi="Times New Roman" w:cs="Times New Roman"/>
          <w:sz w:val="28"/>
          <w:szCs w:val="28"/>
        </w:rPr>
        <w:t xml:space="preserve"> </w:t>
      </w:r>
      <w:r w:rsidRPr="00EC3A38">
        <w:rPr>
          <w:rFonts w:ascii="Times New Roman" w:hAnsi="Times New Roman" w:cs="Times New Roman"/>
          <w:sz w:val="28"/>
          <w:szCs w:val="28"/>
        </w:rPr>
        <w:t>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Для ребёнка дошкольного возраста  игра является  ведущей  деятельностью, в</w:t>
      </w:r>
      <w:r>
        <w:rPr>
          <w:rFonts w:ascii="Times New Roman" w:hAnsi="Times New Roman" w:cs="Times New Roman"/>
          <w:sz w:val="28"/>
          <w:szCs w:val="28"/>
        </w:rPr>
        <w:t xml:space="preserve"> </w:t>
      </w:r>
      <w:r w:rsidRPr="00EC3A38">
        <w:rPr>
          <w:rFonts w:ascii="Times New Roman" w:hAnsi="Times New Roman" w:cs="Times New Roman"/>
          <w:sz w:val="28"/>
          <w:szCs w:val="28"/>
        </w:rPr>
        <w:t>которой проходит его психическое развитие, формируется личность в целом.</w:t>
      </w:r>
      <w:r>
        <w:rPr>
          <w:rFonts w:ascii="Times New Roman" w:hAnsi="Times New Roman" w:cs="Times New Roman"/>
          <w:sz w:val="28"/>
          <w:szCs w:val="28"/>
        </w:rPr>
        <w:t xml:space="preserve"> </w:t>
      </w:r>
      <w:r w:rsidRPr="00EC3A38">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Pr>
          <w:rFonts w:ascii="Times New Roman" w:hAnsi="Times New Roman" w:cs="Times New Roman"/>
          <w:sz w:val="28"/>
          <w:szCs w:val="28"/>
        </w:rPr>
        <w:t xml:space="preserve"> </w:t>
      </w:r>
      <w:r w:rsidRPr="00EC3A38">
        <w:rPr>
          <w:rFonts w:ascii="Times New Roman" w:hAnsi="Times New Roman" w:cs="Times New Roman"/>
          <w:sz w:val="28"/>
          <w:szCs w:val="28"/>
        </w:rPr>
        <w:t xml:space="preserve">Им трудно сговариваться с партнёрами, действовать сообща. Кто-то из </w:t>
      </w:r>
      <w:r w:rsidRPr="00EC3A38">
        <w:rPr>
          <w:rFonts w:ascii="Times New Roman" w:hAnsi="Times New Roman" w:cs="Times New Roman"/>
          <w:sz w:val="28"/>
          <w:szCs w:val="28"/>
        </w:rPr>
        <w:lastRenderedPageBreak/>
        <w:t xml:space="preserve">старших членов семьи, включаясь в игру, может стать связующим звеном между детьми, учить их играть вместе. Партнёры-организаторы также могут играть вместе. </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 xml:space="preserve">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C3A38" w:rsidRPr="00EC3A38" w:rsidRDefault="00EC3A38" w:rsidP="00EC3A38">
      <w:pPr>
        <w:spacing w:line="360" w:lineRule="auto"/>
        <w:rPr>
          <w:rFonts w:ascii="Times New Roman" w:hAnsi="Times New Roman" w:cs="Times New Roman"/>
          <w:sz w:val="28"/>
          <w:szCs w:val="28"/>
        </w:rPr>
      </w:pP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w:t>
      </w:r>
      <w:r w:rsidRPr="00EC3A38">
        <w:rPr>
          <w:rFonts w:ascii="Times New Roman" w:hAnsi="Times New Roman" w:cs="Times New Roman"/>
          <w:sz w:val="28"/>
          <w:szCs w:val="28"/>
        </w:rPr>
        <w:lastRenderedPageBreak/>
        <w:t>спортивные игрушки), строительные наборы, дидактические (разнообразные башенки, матрёшки, настольные игры).</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Иногда взрослые должны помочь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r>
        <w:rPr>
          <w:rFonts w:ascii="Times New Roman" w:hAnsi="Times New Roman" w:cs="Times New Roman"/>
          <w:sz w:val="28"/>
          <w:szCs w:val="28"/>
        </w:rPr>
        <w:t xml:space="preserve"> </w:t>
      </w:r>
      <w:r w:rsidRPr="00EC3A38">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Правило первое: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3A38">
        <w:rPr>
          <w:rFonts w:ascii="Times New Roman" w:hAnsi="Times New Roman" w:cs="Times New Roman"/>
          <w:sz w:val="28"/>
          <w:szCs w:val="28"/>
        </w:rPr>
        <w:t>Правило второе: игра требует чувства меры и осторожности. Детям свойственны азарт и чрезмерное увлечение отдельными играми. Игра не должна быть излишне азартной, унижать достоинства играющих. Иногда дети придумывают обидные клички, оценки за поражение в игре.</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Правило третье: не будьте занудами.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Правило четвертое: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своими ребенком. Играйте, радуйтесь открытиям и победам – разве не ради этого придумываем мы игры, затеи.</w:t>
      </w:r>
    </w:p>
    <w:p w:rsidR="00EC3A38" w:rsidRPr="00EC3A38" w:rsidRDefault="00EC3A38" w:rsidP="00EC3A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8">
        <w:rPr>
          <w:rFonts w:ascii="Times New Roman" w:hAnsi="Times New Roman" w:cs="Times New Roman"/>
          <w:sz w:val="28"/>
          <w:szCs w:val="28"/>
        </w:rPr>
        <w:t>Правило пятое: поддерживайте активный, творческий подход к игре. Дети</w:t>
      </w:r>
      <w:r>
        <w:rPr>
          <w:rFonts w:ascii="Times New Roman" w:hAnsi="Times New Roman" w:cs="Times New Roman"/>
          <w:sz w:val="28"/>
          <w:szCs w:val="28"/>
        </w:rPr>
        <w:t xml:space="preserve"> </w:t>
      </w:r>
      <w:r w:rsidRPr="00EC3A38">
        <w:rPr>
          <w:rFonts w:ascii="Times New Roman" w:hAnsi="Times New Roman" w:cs="Times New Roman"/>
          <w:sz w:val="28"/>
          <w:szCs w:val="28"/>
        </w:rPr>
        <w:t>больше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не тешилось».</w:t>
      </w:r>
    </w:p>
    <w:p w:rsidR="003C064C" w:rsidRPr="00EC3A38" w:rsidRDefault="00EC3A38" w:rsidP="00EC3A38">
      <w:pPr>
        <w:spacing w:line="360" w:lineRule="auto"/>
        <w:rPr>
          <w:rFonts w:ascii="Times New Roman" w:hAnsi="Times New Roman" w:cs="Times New Roman"/>
          <w:sz w:val="28"/>
          <w:szCs w:val="28"/>
        </w:rPr>
      </w:pPr>
      <w:r w:rsidRPr="00EC3A38">
        <w:rPr>
          <w:rFonts w:ascii="Times New Roman" w:hAnsi="Times New Roman" w:cs="Times New Roman"/>
          <w:sz w:val="28"/>
          <w:szCs w:val="28"/>
        </w:rPr>
        <w:t>Удачи и успехов!</w:t>
      </w:r>
    </w:p>
    <w:sectPr w:rsidR="003C064C" w:rsidRPr="00EC3A38" w:rsidSect="003C0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C3A38"/>
    <w:rsid w:val="003C064C"/>
    <w:rsid w:val="00EC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Лизель</dc:creator>
  <cp:lastModifiedBy>Лизель</cp:lastModifiedBy>
  <cp:revision>1</cp:revision>
  <dcterms:created xsi:type="dcterms:W3CDTF">2015-12-17T17:05:00Z</dcterms:created>
  <dcterms:modified xsi:type="dcterms:W3CDTF">2015-12-17T17:19:00Z</dcterms:modified>
</cp:coreProperties>
</file>