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40" w:rsidRPr="005D596B" w:rsidRDefault="005D596B" w:rsidP="005D596B">
      <w:pPr>
        <w:jc w:val="center"/>
        <w:rPr>
          <w:b/>
          <w:sz w:val="32"/>
          <w:szCs w:val="32"/>
          <w:lang w:val="tt-RU"/>
        </w:rPr>
      </w:pPr>
      <w:proofErr w:type="spellStart"/>
      <w:r w:rsidRPr="005D596B">
        <w:rPr>
          <w:b/>
          <w:sz w:val="32"/>
          <w:szCs w:val="32"/>
        </w:rPr>
        <w:t>Ис</w:t>
      </w:r>
      <w:proofErr w:type="spellEnd"/>
      <w:r w:rsidRPr="005D596B">
        <w:rPr>
          <w:b/>
          <w:sz w:val="32"/>
          <w:szCs w:val="32"/>
          <w:lang w:val="tt-RU"/>
        </w:rPr>
        <w:t>әнмесез</w:t>
      </w:r>
      <w:r>
        <w:rPr>
          <w:b/>
          <w:sz w:val="32"/>
          <w:szCs w:val="32"/>
          <w:lang w:val="tt-RU"/>
        </w:rPr>
        <w:t>, хөрмәтле әт</w:t>
      </w:r>
      <w:proofErr w:type="gramStart"/>
      <w:r>
        <w:rPr>
          <w:b/>
          <w:sz w:val="32"/>
          <w:szCs w:val="32"/>
          <w:lang w:val="tt-RU"/>
        </w:rPr>
        <w:t>и-</w:t>
      </w:r>
      <w:proofErr w:type="gramEnd"/>
      <w:r>
        <w:rPr>
          <w:b/>
          <w:sz w:val="32"/>
          <w:szCs w:val="32"/>
          <w:lang w:val="tt-RU"/>
        </w:rPr>
        <w:t>әниләр!</w:t>
      </w:r>
    </w:p>
    <w:p w:rsidR="005D596B" w:rsidRPr="004A45CF" w:rsidRDefault="005D596B" w:rsidP="004A45CF">
      <w:pPr>
        <w:spacing w:line="240" w:lineRule="auto"/>
        <w:jc w:val="both"/>
        <w:rPr>
          <w:sz w:val="28"/>
          <w:szCs w:val="28"/>
          <w:lang w:val="tt-RU"/>
        </w:rPr>
      </w:pPr>
      <w:r w:rsidRPr="004A45CF">
        <w:rPr>
          <w:sz w:val="28"/>
          <w:szCs w:val="28"/>
          <w:lang w:val="tt-RU"/>
        </w:rPr>
        <w:t xml:space="preserve">Со </w:t>
      </w:r>
      <w:r w:rsidRPr="004A45CF">
        <w:rPr>
          <w:sz w:val="28"/>
          <w:szCs w:val="28"/>
        </w:rPr>
        <w:t xml:space="preserve">следующего учебного года   дети средней группы начинают изучение татарского языка. Обучение проходит в рамках </w:t>
      </w:r>
      <w:proofErr w:type="spellStart"/>
      <w:proofErr w:type="gramStart"/>
      <w:r w:rsidRPr="004A45CF">
        <w:rPr>
          <w:sz w:val="28"/>
          <w:szCs w:val="28"/>
        </w:rPr>
        <w:t>учебно</w:t>
      </w:r>
      <w:proofErr w:type="spellEnd"/>
      <w:r w:rsidRPr="004A45CF">
        <w:rPr>
          <w:sz w:val="28"/>
          <w:szCs w:val="28"/>
        </w:rPr>
        <w:t>- методического</w:t>
      </w:r>
      <w:proofErr w:type="gramEnd"/>
      <w:r w:rsidRPr="004A45CF">
        <w:rPr>
          <w:sz w:val="28"/>
          <w:szCs w:val="28"/>
        </w:rPr>
        <w:t xml:space="preserve"> комплекта «</w:t>
      </w:r>
      <w:proofErr w:type="spellStart"/>
      <w:r w:rsidRPr="004A45CF">
        <w:rPr>
          <w:sz w:val="28"/>
          <w:szCs w:val="28"/>
        </w:rPr>
        <w:t>Татарча</w:t>
      </w:r>
      <w:proofErr w:type="spellEnd"/>
      <w:r w:rsidRPr="004A45CF">
        <w:rPr>
          <w:sz w:val="28"/>
          <w:szCs w:val="28"/>
        </w:rPr>
        <w:t xml:space="preserve"> с</w:t>
      </w:r>
      <w:r w:rsidRPr="004A45CF">
        <w:rPr>
          <w:sz w:val="28"/>
          <w:szCs w:val="28"/>
          <w:lang w:val="tt-RU"/>
        </w:rPr>
        <w:t>өйләшәбез</w:t>
      </w:r>
      <w:r w:rsidRPr="004A45CF">
        <w:rPr>
          <w:sz w:val="28"/>
          <w:szCs w:val="28"/>
        </w:rPr>
        <w:t>»</w:t>
      </w:r>
      <w:r w:rsidRPr="004A45CF">
        <w:rPr>
          <w:sz w:val="28"/>
          <w:szCs w:val="28"/>
          <w:lang w:val="tt-RU"/>
        </w:rPr>
        <w:t xml:space="preserve"> -  </w:t>
      </w:r>
      <w:r w:rsidRPr="004A45CF">
        <w:rPr>
          <w:sz w:val="28"/>
          <w:szCs w:val="28"/>
        </w:rPr>
        <w:t>«</w:t>
      </w:r>
      <w:r w:rsidRPr="004A45CF">
        <w:rPr>
          <w:sz w:val="28"/>
          <w:szCs w:val="28"/>
          <w:lang w:val="tt-RU"/>
        </w:rPr>
        <w:t>Говорим по- татарски</w:t>
      </w:r>
      <w:r w:rsidRPr="004A45CF">
        <w:rPr>
          <w:sz w:val="28"/>
          <w:szCs w:val="28"/>
        </w:rPr>
        <w:t>»</w:t>
      </w:r>
      <w:r w:rsidRPr="004A45CF">
        <w:rPr>
          <w:sz w:val="28"/>
          <w:szCs w:val="28"/>
          <w:lang w:val="tt-RU"/>
        </w:rPr>
        <w:t>, которое включает:</w:t>
      </w:r>
    </w:p>
    <w:p w:rsidR="005D596B" w:rsidRPr="004A45CF" w:rsidRDefault="004A45CF" w:rsidP="004A45CF">
      <w:pPr>
        <w:pStyle w:val="a3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>1.Пособия</w:t>
      </w:r>
      <w:r w:rsidR="005D596B" w:rsidRPr="004A45CF">
        <w:rPr>
          <w:rFonts w:asciiTheme="minorHAnsi" w:hAnsiTheme="minorHAnsi"/>
          <w:sz w:val="28"/>
          <w:szCs w:val="28"/>
          <w:lang w:val="tt-RU"/>
        </w:rPr>
        <w:t xml:space="preserve"> для воспитателей:</w:t>
      </w:r>
    </w:p>
    <w:p w:rsidR="005D596B" w:rsidRPr="004A45CF" w:rsidRDefault="005D596B" w:rsidP="004A45CF">
      <w:pPr>
        <w:pStyle w:val="a3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>2.Рабочие тетради.</w:t>
      </w:r>
    </w:p>
    <w:p w:rsidR="005D596B" w:rsidRPr="004A45CF" w:rsidRDefault="005D596B" w:rsidP="004A45CF">
      <w:pPr>
        <w:pStyle w:val="a3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>3.Аудиоматериалы.</w:t>
      </w:r>
    </w:p>
    <w:p w:rsidR="005D596B" w:rsidRPr="004A45CF" w:rsidRDefault="005D596B" w:rsidP="004A45CF">
      <w:pPr>
        <w:pStyle w:val="a3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>4.Анимационные сюжеты.</w:t>
      </w:r>
    </w:p>
    <w:p w:rsidR="005D596B" w:rsidRDefault="005D596B" w:rsidP="004A45CF">
      <w:pPr>
        <w:pStyle w:val="a3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>5.Наглядно-демонстрационные, раздаточные материалы.</w:t>
      </w:r>
    </w:p>
    <w:p w:rsidR="005D596B" w:rsidRDefault="004A45CF" w:rsidP="004A45CF">
      <w:pPr>
        <w:pStyle w:val="a3"/>
        <w:jc w:val="both"/>
        <w:rPr>
          <w:rFonts w:asciiTheme="minorHAnsi" w:hAnsiTheme="minorHAnsi"/>
          <w:sz w:val="28"/>
          <w:szCs w:val="28"/>
          <w:lang w:val="tt-RU"/>
        </w:rPr>
      </w:pPr>
      <w:r>
        <w:rPr>
          <w:rFonts w:asciiTheme="minorHAnsi" w:hAnsiTheme="minorHAnsi"/>
          <w:sz w:val="28"/>
          <w:szCs w:val="28"/>
          <w:lang w:val="tt-RU"/>
        </w:rPr>
        <w:t>В средней группе проект обучения татарскому языку называется “Мой дом” (“Минем өем”).</w:t>
      </w:r>
    </w:p>
    <w:p w:rsidR="004A45CF" w:rsidRPr="004A45CF" w:rsidRDefault="004A45CF" w:rsidP="004A45CF">
      <w:pPr>
        <w:pStyle w:val="a3"/>
        <w:jc w:val="both"/>
        <w:rPr>
          <w:rFonts w:asciiTheme="minorHAnsi" w:hAnsiTheme="minorHAnsi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4A45CF">
        <w:rPr>
          <w:rFonts w:asciiTheme="minorHAnsi" w:hAnsiTheme="minorHAnsi"/>
          <w:sz w:val="28"/>
          <w:szCs w:val="28"/>
          <w:lang w:val="tt-RU"/>
        </w:rPr>
        <w:t>Об</w:t>
      </w:r>
      <w:r w:rsidR="00EB0C8A">
        <w:rPr>
          <w:rFonts w:asciiTheme="minorHAnsi" w:hAnsiTheme="minorHAnsi"/>
          <w:sz w:val="28"/>
          <w:szCs w:val="28"/>
          <w:lang w:val="tt-RU"/>
        </w:rPr>
        <w:t xml:space="preserve">ъём словарного запаса  </w:t>
      </w:r>
      <w:r w:rsidRPr="004A45CF">
        <w:rPr>
          <w:rFonts w:asciiTheme="minorHAnsi" w:hAnsiTheme="minorHAnsi"/>
          <w:sz w:val="28"/>
          <w:szCs w:val="28"/>
          <w:lang w:val="tt-RU"/>
        </w:rPr>
        <w:t>для детей 4-5 лет составляет 62 слова, что соответствует возрастным оособенностям  дошкольника.  Объём слов доступен для усвоения детьми 4-5 лет, направлен на общение детей, а не только на увеличение словарного запаса.</w:t>
      </w:r>
    </w:p>
    <w:p w:rsidR="004A45CF" w:rsidRPr="004A45CF" w:rsidRDefault="004A45CF" w:rsidP="004A45CF">
      <w:pPr>
        <w:pStyle w:val="a3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 xml:space="preserve">    Использование дидактических, словесных, сюжетных игр позволяет повысить качество обучения, способствует лучшему усвоению программного материала,  даёт возможность усвоить  лексику татарского языка, закрепить речевой материал в игровой форме, поддерживать интерес к языку. Во время игр дети повторяют пройденный материал, общаются с воспитателем на татарском языке. Разработанные рабочие тетради,  анимационные сюжеты увлекают и в не</w:t>
      </w:r>
      <w:r>
        <w:rPr>
          <w:rFonts w:asciiTheme="minorHAnsi" w:hAnsiTheme="minorHAnsi"/>
          <w:sz w:val="28"/>
          <w:szCs w:val="28"/>
          <w:lang w:val="tt-RU"/>
        </w:rPr>
        <w:t>принуждённой обстановке погружаю</w:t>
      </w:r>
      <w:r w:rsidRPr="004A45CF">
        <w:rPr>
          <w:rFonts w:asciiTheme="minorHAnsi" w:hAnsiTheme="minorHAnsi"/>
          <w:sz w:val="28"/>
          <w:szCs w:val="28"/>
          <w:lang w:val="tt-RU"/>
        </w:rPr>
        <w:t xml:space="preserve">т ребёнка в языковую среду, где он впитывает в себя новую информацию. </w:t>
      </w:r>
    </w:p>
    <w:p w:rsidR="004A45CF" w:rsidRPr="004A45CF" w:rsidRDefault="004A45CF" w:rsidP="004A45CF">
      <w:pPr>
        <w:pStyle w:val="a3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 xml:space="preserve">     В средней группе дети вопросы не задают, кроме Хәлләр ничек?, задаёт вопросы только воспитатель, к концу учебного года дети  должны уметь угощать друг– друга.  </w:t>
      </w:r>
    </w:p>
    <w:p w:rsidR="004A45CF" w:rsidRDefault="004A45CF" w:rsidP="004A45CF">
      <w:pPr>
        <w:pStyle w:val="1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 xml:space="preserve"> Для закрепления с детьми пройденного материала  в группах воспитателям предлагаются ниже тематический план, дидактические, словесные, сюжетные игры, образцы диалогов .  </w:t>
      </w:r>
    </w:p>
    <w:p w:rsidR="004A45CF" w:rsidRPr="004A45CF" w:rsidRDefault="004A45CF" w:rsidP="004A45CF">
      <w:pPr>
        <w:pStyle w:val="1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>Проект “Минем өем” состоит из следующих тем:</w:t>
      </w:r>
    </w:p>
    <w:p w:rsidR="004A45CF" w:rsidRPr="004A45CF" w:rsidRDefault="004A45CF" w:rsidP="004A45C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>Гаилә - Семья</w:t>
      </w:r>
    </w:p>
    <w:p w:rsidR="004A45CF" w:rsidRPr="004A45CF" w:rsidRDefault="004A45CF" w:rsidP="004A45C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>Ашамлыклар- Продукты</w:t>
      </w:r>
    </w:p>
    <w:p w:rsidR="004A45CF" w:rsidRPr="004A45CF" w:rsidRDefault="004A45CF" w:rsidP="004A45C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  <w:lang w:val="tt-RU"/>
        </w:rPr>
      </w:pPr>
      <w:r w:rsidRPr="004A45CF">
        <w:rPr>
          <w:rFonts w:asciiTheme="minorHAnsi" w:hAnsiTheme="minorHAnsi"/>
          <w:sz w:val="28"/>
          <w:szCs w:val="28"/>
          <w:lang w:val="tt-RU"/>
        </w:rPr>
        <w:t>Уенчыклар- Игрушки</w:t>
      </w:r>
    </w:p>
    <w:p w:rsidR="004A45CF" w:rsidRDefault="004A45CF" w:rsidP="004A45C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  <w:lang w:val="tt-RU"/>
        </w:rPr>
      </w:pPr>
      <w:r>
        <w:rPr>
          <w:rFonts w:asciiTheme="minorHAnsi" w:hAnsiTheme="minorHAnsi"/>
          <w:sz w:val="28"/>
          <w:szCs w:val="28"/>
          <w:lang w:val="tt-RU"/>
        </w:rPr>
        <w:t>Саннар- Счёт до 5.</w:t>
      </w:r>
    </w:p>
    <w:p w:rsidR="004A45CF" w:rsidRDefault="004A45CF" w:rsidP="004A45CF">
      <w:pPr>
        <w:pStyle w:val="1"/>
        <w:spacing w:after="0" w:line="240" w:lineRule="auto"/>
        <w:ind w:left="360"/>
        <w:jc w:val="both"/>
        <w:rPr>
          <w:rFonts w:asciiTheme="minorHAnsi" w:hAnsiTheme="minorHAnsi"/>
          <w:sz w:val="28"/>
          <w:szCs w:val="28"/>
          <w:lang w:val="tt-RU"/>
        </w:rPr>
      </w:pPr>
      <w:r>
        <w:rPr>
          <w:rFonts w:asciiTheme="minorHAnsi" w:hAnsiTheme="minorHAnsi"/>
          <w:sz w:val="28"/>
          <w:szCs w:val="28"/>
          <w:lang w:val="tt-RU"/>
        </w:rPr>
        <w:t xml:space="preserve">            </w:t>
      </w:r>
    </w:p>
    <w:p w:rsidR="004A45CF" w:rsidRDefault="004A45CF" w:rsidP="004A45CF">
      <w:pPr>
        <w:pStyle w:val="1"/>
        <w:spacing w:after="0" w:line="240" w:lineRule="auto"/>
        <w:ind w:left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tt-RU"/>
        </w:rPr>
        <w:t xml:space="preserve">                  Уважаемые родители, просим вас серьезно относиться к новому предмету. Если детям задаются какие-либо задания на дом, например, разукрасит</w:t>
      </w:r>
      <w:proofErr w:type="spellStart"/>
      <w:r>
        <w:rPr>
          <w:rFonts w:asciiTheme="minorHAnsi" w:hAnsiTheme="minorHAnsi"/>
          <w:sz w:val="28"/>
          <w:szCs w:val="28"/>
        </w:rPr>
        <w:t>ь</w:t>
      </w:r>
      <w:proofErr w:type="spellEnd"/>
      <w:r>
        <w:rPr>
          <w:rFonts w:asciiTheme="minorHAnsi" w:hAnsiTheme="minorHAnsi"/>
          <w:sz w:val="28"/>
          <w:szCs w:val="28"/>
        </w:rPr>
        <w:t xml:space="preserve"> или выучить стихи на татарском языке, просим вас помочь ребенку. Обязательно интересуйтесь, какие занятия были сегодня, что изучали, какие новые слова узнали, попросите своих детей и вас научить новым словам, и они с удовольствием вас научат, тем самым закрепят изученный материал. Спасибо за внимание.</w:t>
      </w:r>
    </w:p>
    <w:p w:rsidR="004A45CF" w:rsidRPr="004A45CF" w:rsidRDefault="004A45CF" w:rsidP="004A45CF">
      <w:pPr>
        <w:pStyle w:val="1"/>
        <w:spacing w:after="0" w:line="240" w:lineRule="auto"/>
        <w:ind w:left="360"/>
        <w:jc w:val="both"/>
        <w:rPr>
          <w:rFonts w:asciiTheme="minorHAnsi" w:hAnsiTheme="minorHAnsi"/>
          <w:sz w:val="28"/>
          <w:szCs w:val="28"/>
        </w:rPr>
      </w:pPr>
    </w:p>
    <w:p w:rsidR="00EB0C8A" w:rsidRDefault="004A45CF" w:rsidP="00EB0C8A">
      <w:pPr>
        <w:tabs>
          <w:tab w:val="left" w:pos="9072"/>
        </w:tabs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4A45CF">
        <w:rPr>
          <w:sz w:val="28"/>
          <w:szCs w:val="28"/>
          <w:lang w:val="tt-RU"/>
        </w:rPr>
        <w:lastRenderedPageBreak/>
        <w:t xml:space="preserve">        </w:t>
      </w:r>
      <w:r w:rsidRPr="004A45CF">
        <w:rPr>
          <w:sz w:val="28"/>
          <w:szCs w:val="28"/>
        </w:rPr>
        <w:t xml:space="preserve">      </w:t>
      </w:r>
      <w:r w:rsidR="00EB0C8A">
        <w:rPr>
          <w:rFonts w:ascii="Times New Roman" w:hAnsi="Times New Roman"/>
          <w:b/>
          <w:sz w:val="28"/>
          <w:szCs w:val="28"/>
        </w:rPr>
        <w:t>Муниципальное  бюджетное  дошкольное  образовательное учреждение    «Центр развития ребенка – детский сад № 91»</w:t>
      </w:r>
    </w:p>
    <w:p w:rsidR="004A45CF" w:rsidRPr="00EB0C8A" w:rsidRDefault="004A45CF" w:rsidP="004A45CF">
      <w:pPr>
        <w:pStyle w:val="a3"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4A45CF" w:rsidRDefault="004A45CF" w:rsidP="004A45CF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</w:p>
    <w:p w:rsidR="00EB0C8A" w:rsidRDefault="00EB0C8A" w:rsidP="004A45CF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</w:p>
    <w:p w:rsidR="00EB0C8A" w:rsidRDefault="00EB0C8A" w:rsidP="004A45CF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</w:p>
    <w:p w:rsidR="00EB0C8A" w:rsidRDefault="00EB0C8A" w:rsidP="004A45CF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</w:p>
    <w:p w:rsidR="00EB0C8A" w:rsidRDefault="00EB0C8A" w:rsidP="004A45CF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</w:p>
    <w:p w:rsidR="00EB0C8A" w:rsidRDefault="00EB0C8A" w:rsidP="004A45CF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 w:rsidRPr="00EB0C8A">
        <w:rPr>
          <w:rFonts w:asciiTheme="minorHAnsi" w:hAnsiTheme="minorHAnsi"/>
          <w:b/>
          <w:sz w:val="40"/>
          <w:szCs w:val="40"/>
        </w:rPr>
        <w:t>ВЫСТУПЛЕНИЕ НА РОДИТЕЛЬСКОМ СОБРАНИИ</w:t>
      </w:r>
    </w:p>
    <w:p w:rsidR="00EB0C8A" w:rsidRP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 w:rsidRPr="00EB0C8A">
        <w:rPr>
          <w:rFonts w:asciiTheme="minorHAnsi" w:hAnsiTheme="minorHAnsi"/>
          <w:b/>
          <w:sz w:val="40"/>
          <w:szCs w:val="40"/>
        </w:rPr>
        <w:t>ВО 2 МЛАДШЕЙ ГРУППЕ</w:t>
      </w: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40"/>
          <w:szCs w:val="40"/>
        </w:rPr>
      </w:pPr>
      <w:r w:rsidRPr="00EB0C8A">
        <w:rPr>
          <w:rFonts w:asciiTheme="minorHAnsi" w:hAnsiTheme="minorHAnsi"/>
          <w:b/>
          <w:color w:val="FF0000"/>
          <w:sz w:val="40"/>
          <w:szCs w:val="40"/>
        </w:rPr>
        <w:t>«ПОДГОТОВКА К ИЗУЧЕНИЮ ТАТАРСКОГО ЯЗЫКА»</w:t>
      </w: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F7155" w:rsidRDefault="00EF7155" w:rsidP="00EB0C8A">
      <w:pPr>
        <w:pStyle w:val="a3"/>
        <w:spacing w:line="276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EF7155" w:rsidRDefault="00EF7155" w:rsidP="00EB0C8A">
      <w:pPr>
        <w:pStyle w:val="a3"/>
        <w:spacing w:line="276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EF7155" w:rsidRDefault="00EF7155" w:rsidP="00EB0C8A">
      <w:pPr>
        <w:pStyle w:val="a3"/>
        <w:spacing w:line="276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Подготовили: </w:t>
      </w:r>
      <w:r w:rsidRPr="00EB0C8A">
        <w:rPr>
          <w:rFonts w:asciiTheme="minorHAnsi" w:hAnsiTheme="minorHAnsi"/>
          <w:sz w:val="28"/>
          <w:szCs w:val="28"/>
        </w:rPr>
        <w:t>воспитатели по обучению</w:t>
      </w:r>
    </w:p>
    <w:p w:rsidR="00EB0C8A" w:rsidRP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</w:t>
      </w:r>
      <w:r w:rsidRPr="00EB0C8A">
        <w:rPr>
          <w:rFonts w:asciiTheme="minorHAnsi" w:hAnsiTheme="minorHAnsi"/>
          <w:sz w:val="28"/>
          <w:szCs w:val="28"/>
        </w:rPr>
        <w:t>татарского языка</w:t>
      </w:r>
    </w:p>
    <w:p w:rsidR="00EB0C8A" w:rsidRP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</w:t>
      </w:r>
      <w:proofErr w:type="spellStart"/>
      <w:r w:rsidRPr="00EB0C8A">
        <w:rPr>
          <w:rFonts w:asciiTheme="minorHAnsi" w:hAnsiTheme="minorHAnsi"/>
          <w:sz w:val="28"/>
          <w:szCs w:val="28"/>
        </w:rPr>
        <w:t>Мухамедзянова</w:t>
      </w:r>
      <w:proofErr w:type="spellEnd"/>
      <w:r w:rsidRPr="00EB0C8A">
        <w:rPr>
          <w:rFonts w:asciiTheme="minorHAnsi" w:hAnsiTheme="minorHAnsi"/>
          <w:sz w:val="28"/>
          <w:szCs w:val="28"/>
        </w:rPr>
        <w:t xml:space="preserve"> Г.И., Семенова Ф.Н.</w:t>
      </w: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EB0C8A" w:rsidRP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EB0C8A">
        <w:rPr>
          <w:rFonts w:asciiTheme="minorHAnsi" w:hAnsiTheme="minorHAnsi"/>
          <w:sz w:val="28"/>
          <w:szCs w:val="28"/>
        </w:rPr>
        <w:t>г.Нижнекамск</w:t>
      </w:r>
    </w:p>
    <w:p w:rsidR="00EB0C8A" w:rsidRPr="00EB0C8A" w:rsidRDefault="00EB0C8A" w:rsidP="00EB0C8A">
      <w:pPr>
        <w:pStyle w:val="a3"/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EB0C8A">
        <w:rPr>
          <w:rFonts w:asciiTheme="minorHAnsi" w:hAnsiTheme="minorHAnsi"/>
          <w:sz w:val="28"/>
          <w:szCs w:val="28"/>
        </w:rPr>
        <w:t>2015</w:t>
      </w:r>
    </w:p>
    <w:sectPr w:rsidR="00EB0C8A" w:rsidRPr="00EB0C8A" w:rsidSect="00EB0C8A">
      <w:pgSz w:w="11906" w:h="16838"/>
      <w:pgMar w:top="851" w:right="851" w:bottom="851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272E"/>
    <w:multiLevelType w:val="hybridMultilevel"/>
    <w:tmpl w:val="B104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96B"/>
    <w:rsid w:val="00000264"/>
    <w:rsid w:val="0000157E"/>
    <w:rsid w:val="00003469"/>
    <w:rsid w:val="0000433D"/>
    <w:rsid w:val="000153DD"/>
    <w:rsid w:val="00026D71"/>
    <w:rsid w:val="0003277D"/>
    <w:rsid w:val="0003489D"/>
    <w:rsid w:val="00035CA5"/>
    <w:rsid w:val="000505D8"/>
    <w:rsid w:val="000539E6"/>
    <w:rsid w:val="00054E56"/>
    <w:rsid w:val="00055636"/>
    <w:rsid w:val="00071E03"/>
    <w:rsid w:val="00072932"/>
    <w:rsid w:val="00073ACE"/>
    <w:rsid w:val="0007709A"/>
    <w:rsid w:val="00092DE9"/>
    <w:rsid w:val="00095282"/>
    <w:rsid w:val="000A4208"/>
    <w:rsid w:val="000A67B2"/>
    <w:rsid w:val="000B05EF"/>
    <w:rsid w:val="000B5C31"/>
    <w:rsid w:val="000B71A5"/>
    <w:rsid w:val="000F0CF1"/>
    <w:rsid w:val="000F5449"/>
    <w:rsid w:val="00113054"/>
    <w:rsid w:val="00140D97"/>
    <w:rsid w:val="00153037"/>
    <w:rsid w:val="00155898"/>
    <w:rsid w:val="0016087C"/>
    <w:rsid w:val="001A55F6"/>
    <w:rsid w:val="001A681E"/>
    <w:rsid w:val="001C39D8"/>
    <w:rsid w:val="001D03EB"/>
    <w:rsid w:val="001E1BB1"/>
    <w:rsid w:val="001E37A1"/>
    <w:rsid w:val="001E6C1D"/>
    <w:rsid w:val="001F1129"/>
    <w:rsid w:val="001F3FED"/>
    <w:rsid w:val="002061C2"/>
    <w:rsid w:val="002153BD"/>
    <w:rsid w:val="0025050E"/>
    <w:rsid w:val="00254F58"/>
    <w:rsid w:val="00255A35"/>
    <w:rsid w:val="00265598"/>
    <w:rsid w:val="00282709"/>
    <w:rsid w:val="00294C69"/>
    <w:rsid w:val="002C4BA6"/>
    <w:rsid w:val="002C75CA"/>
    <w:rsid w:val="002D5E6F"/>
    <w:rsid w:val="002E2710"/>
    <w:rsid w:val="002F42CB"/>
    <w:rsid w:val="002F6AED"/>
    <w:rsid w:val="003005F0"/>
    <w:rsid w:val="00305B73"/>
    <w:rsid w:val="003061FD"/>
    <w:rsid w:val="00312D55"/>
    <w:rsid w:val="0034509F"/>
    <w:rsid w:val="00350BDE"/>
    <w:rsid w:val="00380C9F"/>
    <w:rsid w:val="003810C5"/>
    <w:rsid w:val="00387621"/>
    <w:rsid w:val="0039063C"/>
    <w:rsid w:val="00395087"/>
    <w:rsid w:val="003A1C10"/>
    <w:rsid w:val="003A3320"/>
    <w:rsid w:val="003A3C62"/>
    <w:rsid w:val="003B0FAD"/>
    <w:rsid w:val="003C5672"/>
    <w:rsid w:val="003E2BBF"/>
    <w:rsid w:val="003E53B0"/>
    <w:rsid w:val="003F09BA"/>
    <w:rsid w:val="003F6FE2"/>
    <w:rsid w:val="0048213F"/>
    <w:rsid w:val="00486801"/>
    <w:rsid w:val="004A0C57"/>
    <w:rsid w:val="004A3F32"/>
    <w:rsid w:val="004A45CF"/>
    <w:rsid w:val="004B2328"/>
    <w:rsid w:val="004E5C13"/>
    <w:rsid w:val="00500832"/>
    <w:rsid w:val="00501C29"/>
    <w:rsid w:val="00501F35"/>
    <w:rsid w:val="005055EC"/>
    <w:rsid w:val="00524C49"/>
    <w:rsid w:val="0055632C"/>
    <w:rsid w:val="00557D95"/>
    <w:rsid w:val="005601C7"/>
    <w:rsid w:val="00570575"/>
    <w:rsid w:val="005728B3"/>
    <w:rsid w:val="00577A3B"/>
    <w:rsid w:val="0059353B"/>
    <w:rsid w:val="005A0985"/>
    <w:rsid w:val="005C0DA0"/>
    <w:rsid w:val="005C0F12"/>
    <w:rsid w:val="005C5856"/>
    <w:rsid w:val="005D4CF7"/>
    <w:rsid w:val="005D596B"/>
    <w:rsid w:val="005F0091"/>
    <w:rsid w:val="006005F8"/>
    <w:rsid w:val="00600EAD"/>
    <w:rsid w:val="006216E5"/>
    <w:rsid w:val="00621DE6"/>
    <w:rsid w:val="00675655"/>
    <w:rsid w:val="00677CBD"/>
    <w:rsid w:val="006967FF"/>
    <w:rsid w:val="006A0077"/>
    <w:rsid w:val="006A6E49"/>
    <w:rsid w:val="006B6F13"/>
    <w:rsid w:val="006D7626"/>
    <w:rsid w:val="006E2B15"/>
    <w:rsid w:val="006E53FD"/>
    <w:rsid w:val="006E6984"/>
    <w:rsid w:val="006F26B1"/>
    <w:rsid w:val="0071247D"/>
    <w:rsid w:val="00717013"/>
    <w:rsid w:val="00717EFC"/>
    <w:rsid w:val="007245A6"/>
    <w:rsid w:val="007327FB"/>
    <w:rsid w:val="00732BA2"/>
    <w:rsid w:val="007476D6"/>
    <w:rsid w:val="00753846"/>
    <w:rsid w:val="00757C42"/>
    <w:rsid w:val="00773CF1"/>
    <w:rsid w:val="00774560"/>
    <w:rsid w:val="0078442B"/>
    <w:rsid w:val="00790106"/>
    <w:rsid w:val="007932B0"/>
    <w:rsid w:val="007955ED"/>
    <w:rsid w:val="00796FC4"/>
    <w:rsid w:val="007A782B"/>
    <w:rsid w:val="007A7E1B"/>
    <w:rsid w:val="007B0585"/>
    <w:rsid w:val="007B3FD9"/>
    <w:rsid w:val="007C4696"/>
    <w:rsid w:val="007E13F7"/>
    <w:rsid w:val="007E6CB7"/>
    <w:rsid w:val="007F6AE7"/>
    <w:rsid w:val="00807F79"/>
    <w:rsid w:val="00817279"/>
    <w:rsid w:val="00830E81"/>
    <w:rsid w:val="00831C2B"/>
    <w:rsid w:val="0085474F"/>
    <w:rsid w:val="00867108"/>
    <w:rsid w:val="00897353"/>
    <w:rsid w:val="00897B66"/>
    <w:rsid w:val="008A78B2"/>
    <w:rsid w:val="008B3CB0"/>
    <w:rsid w:val="008C1813"/>
    <w:rsid w:val="008D336F"/>
    <w:rsid w:val="008D46A1"/>
    <w:rsid w:val="008E0412"/>
    <w:rsid w:val="008F4B4F"/>
    <w:rsid w:val="008F53B1"/>
    <w:rsid w:val="008F66CE"/>
    <w:rsid w:val="00903562"/>
    <w:rsid w:val="00956523"/>
    <w:rsid w:val="00957BE2"/>
    <w:rsid w:val="00961940"/>
    <w:rsid w:val="00972F8F"/>
    <w:rsid w:val="00973244"/>
    <w:rsid w:val="00982402"/>
    <w:rsid w:val="00990865"/>
    <w:rsid w:val="0099251D"/>
    <w:rsid w:val="009A66F3"/>
    <w:rsid w:val="009B0242"/>
    <w:rsid w:val="009B07AC"/>
    <w:rsid w:val="009B2CA4"/>
    <w:rsid w:val="009B474B"/>
    <w:rsid w:val="009D2915"/>
    <w:rsid w:val="009D2AED"/>
    <w:rsid w:val="009D45F1"/>
    <w:rsid w:val="009E1C2F"/>
    <w:rsid w:val="009F027E"/>
    <w:rsid w:val="009F087E"/>
    <w:rsid w:val="00A05D2E"/>
    <w:rsid w:val="00A07E05"/>
    <w:rsid w:val="00A10743"/>
    <w:rsid w:val="00A134E4"/>
    <w:rsid w:val="00A17691"/>
    <w:rsid w:val="00A2309F"/>
    <w:rsid w:val="00A441B5"/>
    <w:rsid w:val="00A45C3B"/>
    <w:rsid w:val="00A52F64"/>
    <w:rsid w:val="00A53ED0"/>
    <w:rsid w:val="00A60897"/>
    <w:rsid w:val="00A6115A"/>
    <w:rsid w:val="00A71A43"/>
    <w:rsid w:val="00A72D59"/>
    <w:rsid w:val="00A859E9"/>
    <w:rsid w:val="00A879E4"/>
    <w:rsid w:val="00AA03FB"/>
    <w:rsid w:val="00AA7764"/>
    <w:rsid w:val="00AC11A5"/>
    <w:rsid w:val="00AE7527"/>
    <w:rsid w:val="00AE79E4"/>
    <w:rsid w:val="00AF3EA9"/>
    <w:rsid w:val="00B025D1"/>
    <w:rsid w:val="00B02D13"/>
    <w:rsid w:val="00B04814"/>
    <w:rsid w:val="00B06BA0"/>
    <w:rsid w:val="00B22D9B"/>
    <w:rsid w:val="00B23164"/>
    <w:rsid w:val="00B24AC0"/>
    <w:rsid w:val="00B26C29"/>
    <w:rsid w:val="00B31FD6"/>
    <w:rsid w:val="00B4185E"/>
    <w:rsid w:val="00B46D09"/>
    <w:rsid w:val="00B5451B"/>
    <w:rsid w:val="00B64EB9"/>
    <w:rsid w:val="00B702FD"/>
    <w:rsid w:val="00B70C4A"/>
    <w:rsid w:val="00B748FB"/>
    <w:rsid w:val="00BA2814"/>
    <w:rsid w:val="00BA6428"/>
    <w:rsid w:val="00BC61D9"/>
    <w:rsid w:val="00BC6707"/>
    <w:rsid w:val="00BD7690"/>
    <w:rsid w:val="00BE2425"/>
    <w:rsid w:val="00BE260D"/>
    <w:rsid w:val="00BF5FCD"/>
    <w:rsid w:val="00C1267C"/>
    <w:rsid w:val="00C15DD6"/>
    <w:rsid w:val="00C21BC3"/>
    <w:rsid w:val="00C309A6"/>
    <w:rsid w:val="00C30BAC"/>
    <w:rsid w:val="00C34A98"/>
    <w:rsid w:val="00C64869"/>
    <w:rsid w:val="00C678C6"/>
    <w:rsid w:val="00C84C89"/>
    <w:rsid w:val="00C871D0"/>
    <w:rsid w:val="00CB079A"/>
    <w:rsid w:val="00CB1BCD"/>
    <w:rsid w:val="00CB319A"/>
    <w:rsid w:val="00CF10AF"/>
    <w:rsid w:val="00CF5E64"/>
    <w:rsid w:val="00D04FD0"/>
    <w:rsid w:val="00D063A2"/>
    <w:rsid w:val="00D07227"/>
    <w:rsid w:val="00D12FCA"/>
    <w:rsid w:val="00D15021"/>
    <w:rsid w:val="00D303FB"/>
    <w:rsid w:val="00D51F45"/>
    <w:rsid w:val="00D57D3F"/>
    <w:rsid w:val="00D61396"/>
    <w:rsid w:val="00D63A77"/>
    <w:rsid w:val="00D64E47"/>
    <w:rsid w:val="00D65B38"/>
    <w:rsid w:val="00D7112D"/>
    <w:rsid w:val="00D7667A"/>
    <w:rsid w:val="00D77110"/>
    <w:rsid w:val="00D87A7B"/>
    <w:rsid w:val="00DA07C3"/>
    <w:rsid w:val="00DA2B3F"/>
    <w:rsid w:val="00DA66B4"/>
    <w:rsid w:val="00DB2294"/>
    <w:rsid w:val="00DB4491"/>
    <w:rsid w:val="00DD5BBD"/>
    <w:rsid w:val="00DE2048"/>
    <w:rsid w:val="00DE6F52"/>
    <w:rsid w:val="00DE72D8"/>
    <w:rsid w:val="00E0293A"/>
    <w:rsid w:val="00E04D66"/>
    <w:rsid w:val="00E069CA"/>
    <w:rsid w:val="00E154B4"/>
    <w:rsid w:val="00E15A63"/>
    <w:rsid w:val="00E252AF"/>
    <w:rsid w:val="00E4567D"/>
    <w:rsid w:val="00E46B37"/>
    <w:rsid w:val="00E565CF"/>
    <w:rsid w:val="00E77826"/>
    <w:rsid w:val="00E9000F"/>
    <w:rsid w:val="00E90E94"/>
    <w:rsid w:val="00E937D6"/>
    <w:rsid w:val="00EA0C10"/>
    <w:rsid w:val="00EB0C8A"/>
    <w:rsid w:val="00EE169E"/>
    <w:rsid w:val="00EE1AC1"/>
    <w:rsid w:val="00EE1DF4"/>
    <w:rsid w:val="00EE7FE5"/>
    <w:rsid w:val="00EF3D61"/>
    <w:rsid w:val="00EF47EA"/>
    <w:rsid w:val="00EF7155"/>
    <w:rsid w:val="00F15105"/>
    <w:rsid w:val="00F205D5"/>
    <w:rsid w:val="00F22955"/>
    <w:rsid w:val="00F26978"/>
    <w:rsid w:val="00F32507"/>
    <w:rsid w:val="00F4310D"/>
    <w:rsid w:val="00F51838"/>
    <w:rsid w:val="00F54D92"/>
    <w:rsid w:val="00F56C8E"/>
    <w:rsid w:val="00F61ADE"/>
    <w:rsid w:val="00F63DC3"/>
    <w:rsid w:val="00F67D56"/>
    <w:rsid w:val="00F7330B"/>
    <w:rsid w:val="00F7497B"/>
    <w:rsid w:val="00F7611D"/>
    <w:rsid w:val="00F81856"/>
    <w:rsid w:val="00FA4530"/>
    <w:rsid w:val="00FB6C13"/>
    <w:rsid w:val="00FB7951"/>
    <w:rsid w:val="00FC06B6"/>
    <w:rsid w:val="00FC23A7"/>
    <w:rsid w:val="00FC45EC"/>
    <w:rsid w:val="00FC5361"/>
    <w:rsid w:val="00FE12B0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9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A45C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ЗариповаРИ</dc:creator>
  <cp:lastModifiedBy>ЗариповаРИ</cp:lastModifiedBy>
  <cp:revision>3</cp:revision>
  <dcterms:created xsi:type="dcterms:W3CDTF">2015-05-26T09:08:00Z</dcterms:created>
  <dcterms:modified xsi:type="dcterms:W3CDTF">2015-05-26T13:18:00Z</dcterms:modified>
</cp:coreProperties>
</file>