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EB" w:rsidRPr="00D07820" w:rsidRDefault="001544EB" w:rsidP="00D07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0782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Дидактическая  игра « Тактильные цифры».</w:t>
      </w:r>
    </w:p>
    <w:p w:rsidR="001544EB" w:rsidRPr="00D07820" w:rsidRDefault="00D07820" w:rsidP="00D07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1544EB" w:rsidRPr="00D0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 Киселёва Т.П.</w:t>
      </w:r>
    </w:p>
    <w:p w:rsidR="001544EB" w:rsidRPr="00D07820" w:rsidRDefault="001544EB" w:rsidP="00D078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D07820">
        <w:rPr>
          <w:rStyle w:val="reachbanner"/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D0782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D07820" w:rsidRPr="00D07820" w:rsidRDefault="00D07820" w:rsidP="00D0782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СОЦИАЛЬНО</w:t>
      </w: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noBreakHyphen/>
        <w:t>КОММУНИКАТИВНОЕ РАЗВИТИЕ:</w:t>
      </w:r>
    </w:p>
    <w:p w:rsidR="00D07820" w:rsidRPr="00D07820" w:rsidRDefault="00D07820" w:rsidP="001F3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bCs/>
          <w:sz w:val="28"/>
          <w:szCs w:val="28"/>
        </w:rPr>
        <w:t xml:space="preserve">- развитие общения и взаимодействия </w:t>
      </w:r>
      <w:r w:rsidR="001F30EF">
        <w:rPr>
          <w:rFonts w:ascii="Times New Roman" w:hAnsi="Times New Roman" w:cs="Times New Roman"/>
          <w:bCs/>
          <w:sz w:val="28"/>
          <w:szCs w:val="28"/>
        </w:rPr>
        <w:t>ребёнка с взрослым</w:t>
      </w:r>
      <w:r w:rsidRPr="00D07820">
        <w:rPr>
          <w:rFonts w:ascii="Times New Roman" w:hAnsi="Times New Roman" w:cs="Times New Roman"/>
          <w:bCs/>
          <w:sz w:val="28"/>
          <w:szCs w:val="28"/>
        </w:rPr>
        <w:t>;</w:t>
      </w:r>
    </w:p>
    <w:p w:rsidR="00D07820" w:rsidRPr="00D07820" w:rsidRDefault="00D07820" w:rsidP="001F3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bCs/>
          <w:sz w:val="28"/>
          <w:szCs w:val="28"/>
        </w:rPr>
        <w:t>- становление самостоятельности, целенаправленности и саморегуляции собственных действий.</w:t>
      </w:r>
    </w:p>
    <w:p w:rsidR="00D07820" w:rsidRPr="00D07820" w:rsidRDefault="00D07820" w:rsidP="00D0782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ПОЗНАВАТЕЛЬНОЕ РАЗВИТИЕ:</w:t>
      </w:r>
    </w:p>
    <w:p w:rsidR="00D07820" w:rsidRPr="00D07820" w:rsidRDefault="00D07820" w:rsidP="001F3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sz w:val="28"/>
          <w:szCs w:val="28"/>
        </w:rPr>
        <w:t xml:space="preserve">- развитие интересов детей, любознательности и познавательной мотивации; </w:t>
      </w:r>
    </w:p>
    <w:p w:rsidR="00D07820" w:rsidRPr="00D07820" w:rsidRDefault="00D07820" w:rsidP="001F3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sz w:val="28"/>
          <w:szCs w:val="28"/>
        </w:rPr>
        <w:t>- формирование познавательных действий, становление сознания;</w:t>
      </w:r>
    </w:p>
    <w:p w:rsidR="001F30EF" w:rsidRDefault="00D07820" w:rsidP="001F3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</w:t>
      </w:r>
      <w:r w:rsidR="001F30EF">
        <w:rPr>
          <w:rFonts w:ascii="Times New Roman" w:hAnsi="Times New Roman" w:cs="Times New Roman"/>
          <w:sz w:val="28"/>
          <w:szCs w:val="28"/>
        </w:rPr>
        <w:t>б</w:t>
      </w:r>
      <w:r w:rsidRPr="00D07820">
        <w:rPr>
          <w:rFonts w:ascii="Times New Roman" w:hAnsi="Times New Roman" w:cs="Times New Roman"/>
          <w:sz w:val="28"/>
          <w:szCs w:val="28"/>
        </w:rPr>
        <w:t xml:space="preserve"> объектах окружающего мира, о свойствах и отношениях объектов окружающего мира (материале)</w:t>
      </w:r>
      <w:r w:rsidR="001F30EF">
        <w:rPr>
          <w:rFonts w:ascii="Times New Roman" w:hAnsi="Times New Roman" w:cs="Times New Roman"/>
          <w:sz w:val="28"/>
          <w:szCs w:val="28"/>
        </w:rPr>
        <w:t>;</w:t>
      </w:r>
    </w:p>
    <w:p w:rsidR="001F30EF" w:rsidRDefault="001F30EF" w:rsidP="001F3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мания, наблюдательности, памяти;</w:t>
      </w:r>
    </w:p>
    <w:p w:rsidR="001F30EF" w:rsidRPr="00CF034C" w:rsidRDefault="001F30EF" w:rsidP="001F3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пространственных представлений;</w:t>
      </w:r>
      <w:r w:rsidRPr="00CF03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математических представлений и счетных умений;</w:t>
      </w:r>
      <w:r w:rsidRPr="00CF03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умения действовать по образцу, по заданному условию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820" w:rsidRPr="001F30EF" w:rsidRDefault="001F30EF" w:rsidP="001F30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07820"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РЕЧЕВОЕ РАЗВИТИЕ:</w:t>
      </w:r>
    </w:p>
    <w:p w:rsidR="00D07820" w:rsidRPr="00D07820" w:rsidRDefault="00D07820" w:rsidP="00D078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sz w:val="28"/>
          <w:szCs w:val="28"/>
        </w:rPr>
        <w:t>- владение речью как средством общения;</w:t>
      </w:r>
    </w:p>
    <w:p w:rsidR="00D07820" w:rsidRPr="00D07820" w:rsidRDefault="00D07820" w:rsidP="00D078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7820">
        <w:rPr>
          <w:rFonts w:ascii="Times New Roman" w:hAnsi="Times New Roman" w:cs="Times New Roman"/>
          <w:sz w:val="28"/>
          <w:szCs w:val="28"/>
        </w:rPr>
        <w:t>- обогащение активного словаря;</w:t>
      </w:r>
    </w:p>
    <w:p w:rsidR="00D07820" w:rsidRPr="001F30EF" w:rsidRDefault="00D07820" w:rsidP="001F30E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0">
        <w:rPr>
          <w:rFonts w:ascii="Times New Roman" w:hAnsi="Times New Roman" w:cs="Times New Roman"/>
          <w:sz w:val="28"/>
          <w:szCs w:val="28"/>
        </w:rPr>
        <w:t>- развитие связной, грамматически правильной диалогической и монологической речи,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D07820" w:rsidRPr="00D07820" w:rsidRDefault="00D07820" w:rsidP="00D0782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ХУДОЖЕСТВЕННО</w:t>
      </w: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noBreakHyphen/>
        <w:t>ЭСТЕТИЧЕСКОЕ РАЗВИТИЕ:</w:t>
      </w:r>
    </w:p>
    <w:p w:rsidR="00D07820" w:rsidRPr="00D07820" w:rsidRDefault="00D07820" w:rsidP="00D0782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07820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миру.</w:t>
      </w:r>
    </w:p>
    <w:p w:rsidR="00D07820" w:rsidRPr="00D07820" w:rsidRDefault="00D07820" w:rsidP="00D0782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078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ФИЗИЧЕСКОЕ РАЗВИТИЕ:</w:t>
      </w:r>
    </w:p>
    <w:p w:rsidR="00D07820" w:rsidRPr="00D07820" w:rsidRDefault="00D07820" w:rsidP="00D0782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0">
        <w:rPr>
          <w:rFonts w:ascii="Times New Roman" w:hAnsi="Times New Roman" w:cs="Times New Roman"/>
          <w:sz w:val="28"/>
          <w:szCs w:val="28"/>
        </w:rPr>
        <w:t>- приобретение опыта в двигательной деятельности детей, направленной на развитие мелкой моторики руки;</w:t>
      </w:r>
    </w:p>
    <w:p w:rsidR="001F30EF" w:rsidRDefault="00D07820" w:rsidP="001F3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тактильного восприятия</w:t>
      </w:r>
      <w:r w:rsidRPr="00D0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осязания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820" w:rsidRPr="001F30EF" w:rsidRDefault="001F30EF" w:rsidP="001F3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руки к письму.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D07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07820" w:rsidRPr="00D078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</w:t>
      </w:r>
      <w:r w:rsidR="00D0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включает в себя 10 цифр – 5</w:t>
      </w:r>
      <w:r w:rsidRPr="00CF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пар. Каждая пара изготовлена из разного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цифр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покрытых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бумаги, волшебный мешочек.</w:t>
      </w:r>
    </w:p>
    <w:p w:rsidR="001544EB" w:rsidRPr="001544EB" w:rsidRDefault="001544EB" w:rsidP="00D07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544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Описание игры:</w:t>
      </w:r>
    </w:p>
    <w:p w:rsidR="001544EB" w:rsidRPr="001544EB" w:rsidRDefault="001544EB" w:rsidP="00D078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4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вариант:</w:t>
      </w:r>
    </w:p>
    <w:p w:rsidR="001544EB" w:rsidRPr="001544EB" w:rsidRDefault="00D07820" w:rsidP="00D07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Детям раздаются тактильные 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разной фактурой.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«обследуют» по одной тактильной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цифре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рассказывают о своих ощущениях </w:t>
      </w:r>
    </w:p>
    <w:p w:rsidR="001544EB" w:rsidRPr="001544EB" w:rsidRDefault="001544EB" w:rsidP="00D07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выбирает в мешочке тактильную</w:t>
      </w:r>
      <w:r w:rsidR="00D0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показывая её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о ней. Дети д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догадаться о чьей цифре 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ведущий. Тот, кто угада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л, получает вторую тактильную цифру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(пару) и берё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себе новую тактильную цифру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игры подсчитывают цифры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кого больше – тот выиграл. </w:t>
      </w:r>
    </w:p>
    <w:p w:rsidR="001544EB" w:rsidRPr="001544EB" w:rsidRDefault="001544EB" w:rsidP="00D078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44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вариант:</w:t>
      </w:r>
    </w:p>
    <w:p w:rsidR="001544EB" w:rsidRPr="001544EB" w:rsidRDefault="001F30EF" w:rsidP="00D07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по тактильной цифре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разной фактурой. Дети по очереди «обследу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ют» по одной тактильной цифре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рассказывают 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ощущениях. 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считалочке устанавливается очерёдность. Каждый из детей по очереди в мешочке на 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упь выбирает пару своей цифре</w:t>
      </w:r>
      <w:r w:rsidR="001544EB"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4EB" w:rsidRPr="001544EB" w:rsidRDefault="001544EB" w:rsidP="00D07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угадал, получ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ещё одну тактильную цифру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F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игры подсчитывают цифры</w:t>
      </w: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кого больше – тот выиграл. </w:t>
      </w:r>
    </w:p>
    <w:p w:rsidR="001544EB" w:rsidRPr="001544EB" w:rsidRDefault="001544EB" w:rsidP="00D07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A58" w:rsidRPr="00D07820" w:rsidRDefault="006F5A58" w:rsidP="00D07820">
      <w:pPr>
        <w:spacing w:after="0" w:line="360" w:lineRule="auto"/>
        <w:jc w:val="both"/>
        <w:rPr>
          <w:sz w:val="28"/>
          <w:szCs w:val="28"/>
        </w:rPr>
      </w:pPr>
    </w:p>
    <w:sectPr w:rsidR="006F5A58" w:rsidRPr="00D07820" w:rsidSect="006F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544EB"/>
    <w:rsid w:val="001544EB"/>
    <w:rsid w:val="001F30EF"/>
    <w:rsid w:val="006F5A58"/>
    <w:rsid w:val="00866526"/>
    <w:rsid w:val="00D0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EB"/>
    <w:rPr>
      <w:rFonts w:ascii="Tahoma" w:hAnsi="Tahoma" w:cs="Tahoma"/>
      <w:sz w:val="16"/>
      <w:szCs w:val="16"/>
    </w:rPr>
  </w:style>
  <w:style w:type="character" w:customStyle="1" w:styleId="reachbanner">
    <w:name w:val="_reachbanner_"/>
    <w:basedOn w:val="a0"/>
    <w:rsid w:val="00154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2015-11-21T13:29:00Z</dcterms:created>
  <dcterms:modified xsi:type="dcterms:W3CDTF">2015-11-22T11:48:00Z</dcterms:modified>
</cp:coreProperties>
</file>