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AC" w:rsidRDefault="005E6EAC" w:rsidP="005E6EAC">
      <w:pPr>
        <w:spacing w:line="360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родительского собрания </w:t>
      </w:r>
    </w:p>
    <w:p w:rsidR="005E6EAC" w:rsidRPr="0072439F" w:rsidRDefault="005E6EAC" w:rsidP="005E6EAC">
      <w:pPr>
        <w:spacing w:line="360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«Давайте играть!»</w:t>
      </w:r>
    </w:p>
    <w:p w:rsidR="005E6EAC" w:rsidRPr="001D5DBB" w:rsidRDefault="005E6EAC" w:rsidP="005E6EAC">
      <w:pPr>
        <w:pStyle w:val="a3"/>
        <w:ind w:firstLine="851"/>
        <w:jc w:val="right"/>
        <w:rPr>
          <w:sz w:val="28"/>
          <w:szCs w:val="28"/>
        </w:rPr>
      </w:pPr>
      <w:r w:rsidRPr="001D5DBB">
        <w:rPr>
          <w:sz w:val="28"/>
          <w:szCs w:val="28"/>
        </w:rPr>
        <w:t>Девиз: «С детьми играть - ум-разум развивать».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Цель: Способствовать повышению педагогической культуры родителей в процессе организации развивающих игр в среднем дошкольном возрасте. 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Задачи: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1. Показать родителям значение совместных игр в семье для развития умственных способностей детей. 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2. Познакомить родителей с развивающими математическими играми. 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Участники встречи: родители, воспитатели.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Оформление</w:t>
      </w:r>
      <w:r>
        <w:rPr>
          <w:sz w:val="28"/>
          <w:szCs w:val="28"/>
        </w:rPr>
        <w:t>:</w:t>
      </w:r>
      <w:r w:rsidRPr="001D5DB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D5DBB">
        <w:rPr>
          <w:sz w:val="28"/>
          <w:szCs w:val="28"/>
        </w:rPr>
        <w:t>отовыставка «Мы играем в детском саду»;</w:t>
      </w:r>
      <w:r>
        <w:rPr>
          <w:sz w:val="28"/>
          <w:szCs w:val="28"/>
        </w:rPr>
        <w:t xml:space="preserve"> а</w:t>
      </w:r>
      <w:r w:rsidRPr="001D5DBB">
        <w:rPr>
          <w:sz w:val="28"/>
          <w:szCs w:val="28"/>
        </w:rPr>
        <w:t>льбом по развивающей игре «Сложи узор»;</w:t>
      </w:r>
      <w:r>
        <w:rPr>
          <w:sz w:val="28"/>
          <w:szCs w:val="28"/>
        </w:rPr>
        <w:t xml:space="preserve"> в</w:t>
      </w:r>
      <w:r w:rsidRPr="001D5DBB">
        <w:rPr>
          <w:sz w:val="28"/>
          <w:szCs w:val="28"/>
        </w:rPr>
        <w:t>ыставка методической литературы «Развивающие игры для дошкольников».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Оборудованные игровые места для трёх игровых групп: Стол с прикреплённым к нему альбомным листом синего, красного, зелёного цвета; стулья, бумага, карандаши. Для изготовления развивающей игры «Веселые треугольники» (цветная бумага, ножницы, кисточки, клей, салфетки)</w:t>
      </w:r>
      <w:r>
        <w:rPr>
          <w:sz w:val="28"/>
          <w:szCs w:val="28"/>
        </w:rPr>
        <w:t xml:space="preserve">; </w:t>
      </w:r>
      <w:r w:rsidRPr="001D5DBB">
        <w:rPr>
          <w:sz w:val="28"/>
          <w:szCs w:val="28"/>
        </w:rPr>
        <w:t xml:space="preserve">доске название темы родительского собрания и девиз. 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Ход собрания: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Звучит музыка, родители занимают места за тремя столами, образуются три рабочие группы участников собрания. </w:t>
      </w:r>
    </w:p>
    <w:p w:rsidR="005E6EAC" w:rsidRPr="001D5DBB" w:rsidRDefault="005E6EAC" w:rsidP="005E6EAC">
      <w:pPr>
        <w:pStyle w:val="a3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I. Сообщение «Игра в семье».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На прошлом собрании мы говорили о программе «Детство» и о задачах развития математических представлений у детей средней группы. Сегодня мы с вами поговорим об игре в семье. И эта тема выбрана не случайно, ведь каждый из вас мечтает о том, чтобы ваш ребёнок вырос </w:t>
      </w:r>
      <w:r w:rsidRPr="001D5DBB">
        <w:rPr>
          <w:sz w:val="28"/>
          <w:szCs w:val="28"/>
        </w:rPr>
        <w:lastRenderedPageBreak/>
        <w:t xml:space="preserve">умным, самостоятельным, инициативным, думающим, чтобы в будущем сумел занять достойное место в жизни общества.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А. С. Макаренко говорил: «Какой ребёнок в игре, таков во многом он будет в работе, когда вырастет». Поэтому нередко подчёркивается, что игра - дело серьёзное. (На доске написаны слова «интерес», «удовольствие», «развитие») - это ключевые понятия игровой деятельности. </w:t>
      </w:r>
      <w:proofErr w:type="gramStart"/>
      <w:r w:rsidRPr="001D5DBB">
        <w:rPr>
          <w:sz w:val="28"/>
          <w:szCs w:val="28"/>
        </w:rPr>
        <w:t>Ни к какой деятельности ребёнок не проявляет столько интереса, сколько к игровой.</w:t>
      </w:r>
      <w:proofErr w:type="gramEnd"/>
      <w:r w:rsidRPr="001D5DBB">
        <w:rPr>
          <w:sz w:val="28"/>
          <w:szCs w:val="28"/>
        </w:rPr>
        <w:t xml:space="preserve"> Ему интересно, а значит, познание и развитие происходят легко, с удовольствием. Вот в чём секрет воспитательных возможностей игры. А они огромны: игры развивают познавательные процессы личности - внимание, память, восприятие, мышление, воображение; тренируют наблюдательность и ум; развивают творческие способности детей. Игра в детском саду - это основная часть развивающей методики обучения. И очень важно, чтобы и в семье родители стремились развивать детей игровыми средствами. Давайте посмотрим на себя со стороны. Какие мы? Любим ли играть с детьми? Находим ли время для этого? Какие игрушки покупаем?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II. Сообщение о результатах анкетирования.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III. Задание родительским группам.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Подумайте и ответьте на вопрос: </w:t>
      </w:r>
      <w:proofErr w:type="gramStart"/>
      <w:r w:rsidRPr="001D5DBB">
        <w:rPr>
          <w:sz w:val="28"/>
          <w:szCs w:val="28"/>
        </w:rPr>
        <w:t>«Какие игры в большей мере соответствуют девизу родительского собрания («С детьми играть - ум-разум развивать»? »</w:t>
      </w:r>
      <w:proofErr w:type="gramEnd"/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IV. Сообщение воспитателя «Развивающие игры».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Есть </w:t>
      </w:r>
      <w:proofErr w:type="gramStart"/>
      <w:r w:rsidRPr="001D5DBB">
        <w:rPr>
          <w:sz w:val="28"/>
          <w:szCs w:val="28"/>
        </w:rPr>
        <w:t>очень много</w:t>
      </w:r>
      <w:proofErr w:type="gramEnd"/>
      <w:r w:rsidRPr="001D5DBB">
        <w:rPr>
          <w:sz w:val="28"/>
          <w:szCs w:val="28"/>
        </w:rPr>
        <w:t xml:space="preserve"> игр для развития умственных способностей детей. Но есть такая пословица «Много учёных, да мало смышлёных». Для того</w:t>
      </w:r>
      <w:proofErr w:type="gramStart"/>
      <w:r w:rsidRPr="001D5DBB">
        <w:rPr>
          <w:sz w:val="28"/>
          <w:szCs w:val="28"/>
        </w:rPr>
        <w:t>,</w:t>
      </w:r>
      <w:proofErr w:type="gramEnd"/>
      <w:r w:rsidRPr="001D5DBB">
        <w:rPr>
          <w:sz w:val="28"/>
          <w:szCs w:val="28"/>
        </w:rPr>
        <w:t xml:space="preserve"> чтобы ваши дети росли смышлёными необходимы не столько определённые знания, сколько умение последовательно и логически мыслить, догадываться, умственно напрягаться. Особая роль при этом отводится нестандартным </w:t>
      </w:r>
      <w:r w:rsidRPr="001D5DBB">
        <w:rPr>
          <w:sz w:val="28"/>
          <w:szCs w:val="28"/>
        </w:rPr>
        <w:lastRenderedPageBreak/>
        <w:t xml:space="preserve">дидактическим средствам. Это развивающие игры: «Блоки </w:t>
      </w:r>
      <w:proofErr w:type="spellStart"/>
      <w:r w:rsidRPr="001D5DBB">
        <w:rPr>
          <w:sz w:val="28"/>
          <w:szCs w:val="28"/>
        </w:rPr>
        <w:t>Дьенеша</w:t>
      </w:r>
      <w:proofErr w:type="spellEnd"/>
      <w:r w:rsidRPr="001D5DBB">
        <w:rPr>
          <w:sz w:val="28"/>
          <w:szCs w:val="28"/>
        </w:rPr>
        <w:t>», «Сложи узор», «Кубики для всех», «</w:t>
      </w:r>
      <w:proofErr w:type="spellStart"/>
      <w:r w:rsidRPr="001D5DBB">
        <w:rPr>
          <w:sz w:val="28"/>
          <w:szCs w:val="28"/>
        </w:rPr>
        <w:t>Уникуб</w:t>
      </w:r>
      <w:proofErr w:type="spellEnd"/>
      <w:r w:rsidRPr="001D5DBB">
        <w:rPr>
          <w:sz w:val="28"/>
          <w:szCs w:val="28"/>
        </w:rPr>
        <w:t xml:space="preserve">», с которыми мы сегодня познакомимся поближе.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Развивающие игры - это не обычные игры, их нельзя как игрушку просто дать ребёнку и сказать: «Играй!» - игра может не пойти.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1D5DBB">
        <w:rPr>
          <w:sz w:val="28"/>
          <w:szCs w:val="28"/>
        </w:rPr>
        <w:t>Их нельзя показывать ребёнку все сразу, а только по одной; и следующую, может быть, не раньше, чем через неделю или через месяц, а некоторые даже через год.</w:t>
      </w:r>
      <w:proofErr w:type="gramEnd"/>
      <w:r w:rsidRPr="001D5DBB">
        <w:rPr>
          <w:sz w:val="28"/>
          <w:szCs w:val="28"/>
        </w:rPr>
        <w:t xml:space="preserve"> В них можно играть и одному, и вдвоём, и всей семьёй.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Их можно назвать спортивным комплексом, но</w:t>
      </w:r>
      <w:proofErr w:type="gramStart"/>
      <w:r w:rsidRPr="001D5DBB">
        <w:rPr>
          <w:sz w:val="28"/>
          <w:szCs w:val="28"/>
        </w:rPr>
        <w:t>.</w:t>
      </w:r>
      <w:proofErr w:type="gramEnd"/>
      <w:r w:rsidRPr="001D5DBB">
        <w:rPr>
          <w:sz w:val="28"/>
          <w:szCs w:val="28"/>
        </w:rPr>
        <w:t xml:space="preserve"> </w:t>
      </w:r>
      <w:proofErr w:type="gramStart"/>
      <w:r w:rsidRPr="001D5DBB">
        <w:rPr>
          <w:sz w:val="28"/>
          <w:szCs w:val="28"/>
        </w:rPr>
        <w:t>д</w:t>
      </w:r>
      <w:proofErr w:type="gramEnd"/>
      <w:r w:rsidRPr="001D5DBB">
        <w:rPr>
          <w:sz w:val="28"/>
          <w:szCs w:val="28"/>
        </w:rPr>
        <w:t xml:space="preserve">ля ума, для развития способностей ребёнка.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Очень хочется думать, что, познакомившись с развивающими играми и попробовав играть в них, вы захотите приобрести такие игры или изготовите сами, а </w:t>
      </w:r>
      <w:proofErr w:type="gramStart"/>
      <w:r w:rsidRPr="001D5DBB">
        <w:rPr>
          <w:sz w:val="28"/>
          <w:szCs w:val="28"/>
        </w:rPr>
        <w:t>может</w:t>
      </w:r>
      <w:proofErr w:type="gramEnd"/>
      <w:r w:rsidRPr="001D5DBB">
        <w:rPr>
          <w:sz w:val="28"/>
          <w:szCs w:val="28"/>
        </w:rPr>
        <w:t xml:space="preserve"> придумаете новые варианты игр.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Приглашаем вас к творчеству, давайте поиграем.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V. Игры с родителями.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1) Игра «Найди клад»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Цель: развитие умения выявлять и называть цвет, форму, размер, толщину предмета.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Материал: блоки, плоская фигура бабочки, кодовые карточки. Руководство: на столе 24 блока, все одинаковые по размеру, но разные по форме, цвету и толщине. Когда кладоискатели ищут клад, они должны указать сразу три свойства. Ведущий подтверждает каждое угаданное свойство карточками-свойствами.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lastRenderedPageBreak/>
        <w:t xml:space="preserve">2) Игра «Засели домики» с блоками.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Цель: развитие умения классифицировать и обобщать предметы по одному, двум, трём и четырём свойствам.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3) Группам родителей раздаются развивающие игры «Уголки», «Кубики для всех», «</w:t>
      </w:r>
      <w:proofErr w:type="spellStart"/>
      <w:r w:rsidRPr="001D5DBB">
        <w:rPr>
          <w:sz w:val="28"/>
          <w:szCs w:val="28"/>
        </w:rPr>
        <w:t>Уникуб</w:t>
      </w:r>
      <w:proofErr w:type="spellEnd"/>
      <w:r w:rsidRPr="001D5DBB">
        <w:rPr>
          <w:sz w:val="28"/>
          <w:szCs w:val="28"/>
        </w:rPr>
        <w:t>».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Задание: познакомиться с игрой и кратко рассказать всем, как в эту игру играть.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4) Изготовление игры «Весёлые треугольники».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Задание: квадратный лист бумаги родители разрезают на восемь равнобедренных треугольников и составляют узоры по замыслу. Правила работы с треугольниками: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• использовать все треугольники;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• их можно только прикладывать друг к другу.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Заключительная часть: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 xml:space="preserve">1. Домашнее задание: вместе с детьми сложить из деталей игры «Веселые треугольники» узоры, наиболее понравившиеся зарисовать в тетради. </w:t>
      </w:r>
    </w:p>
    <w:p w:rsidR="005E6EAC" w:rsidRPr="001D5DBB" w:rsidRDefault="005E6EAC" w:rsidP="005E6EA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D5DBB">
        <w:rPr>
          <w:sz w:val="28"/>
          <w:szCs w:val="28"/>
        </w:rPr>
        <w:t>2. Решение собрания.</w:t>
      </w:r>
    </w:p>
    <w:p w:rsidR="005E6EAC" w:rsidRDefault="005E6EAC" w:rsidP="005E6EAC">
      <w:pPr>
        <w:spacing w:line="360" w:lineRule="auto"/>
        <w:ind w:right="98"/>
        <w:rPr>
          <w:sz w:val="28"/>
          <w:szCs w:val="28"/>
        </w:rPr>
      </w:pPr>
    </w:p>
    <w:p w:rsidR="005E6EAC" w:rsidRDefault="005E6EAC" w:rsidP="005E6EAC">
      <w:pPr>
        <w:spacing w:line="360" w:lineRule="auto"/>
        <w:ind w:right="98"/>
        <w:jc w:val="right"/>
        <w:rPr>
          <w:sz w:val="28"/>
          <w:szCs w:val="28"/>
        </w:rPr>
      </w:pPr>
    </w:p>
    <w:p w:rsidR="005E6EAC" w:rsidRDefault="005E6EAC" w:rsidP="005E6EAC">
      <w:pPr>
        <w:spacing w:line="360" w:lineRule="auto"/>
        <w:ind w:right="98"/>
        <w:jc w:val="right"/>
        <w:rPr>
          <w:sz w:val="28"/>
          <w:szCs w:val="28"/>
        </w:rPr>
      </w:pPr>
    </w:p>
    <w:p w:rsidR="005E6EAC" w:rsidRDefault="005E6EAC" w:rsidP="005E6EAC">
      <w:pPr>
        <w:spacing w:line="360" w:lineRule="auto"/>
        <w:ind w:right="98"/>
        <w:jc w:val="right"/>
        <w:rPr>
          <w:sz w:val="28"/>
          <w:szCs w:val="28"/>
        </w:rPr>
      </w:pPr>
    </w:p>
    <w:p w:rsidR="005E6EAC" w:rsidRDefault="005E6EAC" w:rsidP="005E6EAC">
      <w:pPr>
        <w:spacing w:line="360" w:lineRule="auto"/>
        <w:ind w:right="98"/>
        <w:jc w:val="right"/>
        <w:rPr>
          <w:sz w:val="28"/>
          <w:szCs w:val="28"/>
        </w:rPr>
      </w:pPr>
    </w:p>
    <w:p w:rsidR="00E1022F" w:rsidRDefault="00E1022F"/>
    <w:sectPr w:rsidR="00E1022F" w:rsidSect="00E1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6EAC"/>
    <w:rsid w:val="005E6EAC"/>
    <w:rsid w:val="00E1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E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2015-12-14T08:17:00Z</dcterms:created>
  <dcterms:modified xsi:type="dcterms:W3CDTF">2015-12-14T08:17:00Z</dcterms:modified>
</cp:coreProperties>
</file>