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1C" w:rsidRDefault="00341A1C" w:rsidP="00341A1C">
      <w:pPr>
        <w:tabs>
          <w:tab w:val="left" w:pos="1203"/>
        </w:tabs>
        <w:spacing w:after="0" w:line="240" w:lineRule="auto"/>
        <w:jc w:val="center"/>
        <w:rPr>
          <w:rFonts w:ascii="Monotype Corsiva" w:hAnsi="Monotype Corsiva" w:cs="Times New Roman"/>
          <w:b/>
          <w:bCs/>
          <w:color w:val="CC0066"/>
          <w:sz w:val="40"/>
          <w:szCs w:val="40"/>
          <w:shd w:val="clear" w:color="auto" w:fill="FFFFFF"/>
        </w:rPr>
      </w:pPr>
      <w:r w:rsidRPr="001F23E4">
        <w:rPr>
          <w:rFonts w:ascii="Monotype Corsiva" w:hAnsi="Monotype Corsiva" w:cs="Times New Roman"/>
          <w:b/>
          <w:bCs/>
          <w:color w:val="CC0066"/>
          <w:sz w:val="40"/>
          <w:szCs w:val="40"/>
          <w:shd w:val="clear" w:color="auto" w:fill="FFFFFF"/>
        </w:rPr>
        <w:t xml:space="preserve">Консультация для родителей на тему </w:t>
      </w:r>
    </w:p>
    <w:p w:rsidR="00341A1C" w:rsidRDefault="00341A1C" w:rsidP="00341A1C">
      <w:pPr>
        <w:tabs>
          <w:tab w:val="left" w:pos="1203"/>
        </w:tabs>
        <w:spacing w:after="0" w:line="240" w:lineRule="auto"/>
        <w:jc w:val="center"/>
        <w:rPr>
          <w:rFonts w:ascii="Monotype Corsiva" w:hAnsi="Monotype Corsiva" w:cs="Times New Roman"/>
          <w:b/>
          <w:bCs/>
          <w:color w:val="CC0066"/>
          <w:sz w:val="40"/>
          <w:szCs w:val="40"/>
          <w:shd w:val="clear" w:color="auto" w:fill="FFFFFF"/>
        </w:rPr>
      </w:pPr>
      <w:r w:rsidRPr="001F23E4">
        <w:rPr>
          <w:rFonts w:ascii="Monotype Corsiva" w:hAnsi="Monotype Corsiva" w:cs="Times New Roman"/>
          <w:b/>
          <w:bCs/>
          <w:color w:val="CC0066"/>
          <w:sz w:val="40"/>
          <w:szCs w:val="40"/>
          <w:shd w:val="clear" w:color="auto" w:fill="FFFFFF"/>
        </w:rPr>
        <w:t>«Сюжетно-ролевая игра как форма познавательной деятельности детей средней группы»</w:t>
      </w:r>
    </w:p>
    <w:p w:rsidR="00341A1C" w:rsidRPr="005C7FB8" w:rsidRDefault="00341A1C" w:rsidP="00341A1C">
      <w:pPr>
        <w:tabs>
          <w:tab w:val="left" w:pos="120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7F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Материал подготовила воспитатель</w:t>
      </w:r>
    </w:p>
    <w:p w:rsidR="00341A1C" w:rsidRPr="005C7FB8" w:rsidRDefault="00341A1C" w:rsidP="00341A1C">
      <w:pPr>
        <w:tabs>
          <w:tab w:val="left" w:pos="120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7F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МБДОУ МО </w:t>
      </w:r>
      <w:proofErr w:type="spellStart"/>
      <w:r w:rsidRPr="005C7F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г.Краснодар</w:t>
      </w:r>
      <w:proofErr w:type="spellEnd"/>
      <w:r w:rsidRPr="005C7F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41A1C" w:rsidRPr="005C7FB8" w:rsidRDefault="00341A1C" w:rsidP="00341A1C">
      <w:pPr>
        <w:tabs>
          <w:tab w:val="left" w:pos="1203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7F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«Детский сад №126»</w:t>
      </w:r>
    </w:p>
    <w:p w:rsidR="00341A1C" w:rsidRPr="005C7FB8" w:rsidRDefault="00341A1C" w:rsidP="00341A1C">
      <w:pPr>
        <w:tabs>
          <w:tab w:val="left" w:pos="12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7F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Ворфоломеева</w:t>
      </w:r>
      <w:proofErr w:type="spellEnd"/>
      <w:r w:rsidRPr="005C7F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Светлана Владимировна</w:t>
      </w:r>
    </w:p>
    <w:p w:rsidR="00341A1C" w:rsidRDefault="00341A1C" w:rsidP="00341A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A1C" w:rsidRPr="001F23E4" w:rsidRDefault="00341A1C" w:rsidP="0034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«Игра — это огромное светлое окно,</w:t>
      </w:r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через которое в духовный мир ребенка</w:t>
      </w:r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вливается живительный поток представлений,</w:t>
      </w:r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понятий об окружающем мире. Игра — это искра,</w:t>
      </w:r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зажигающая огонек пытливости и любознательности</w:t>
      </w:r>
      <w:proofErr w:type="gramStart"/>
      <w:r w:rsidRPr="001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Сухомлинский В. А.</w:t>
      </w:r>
    </w:p>
    <w:p w:rsidR="00341A1C" w:rsidRPr="005C7FB8" w:rsidRDefault="00341A1C" w:rsidP="00341A1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заметил выдающийся советский педагог-новатор Сухомлинский В. А., игра – это чрезвычайно важная деятельность во всестороннем развитии ребёнка. Именно благодаря ей дети получают первичные социально-коммуникативные навыки взаимодействия с окружающими их людьми. В этой связи стоит подчеркнуть, что именно от совокупной деятельности педагогов и родителей зависит эффективность усвоения этих способностей у детей дошкольного возраста. Совместный труд позволяет не только эффективно проводить сюжетно-ролевые игры, но и закреплять полученные знания и навыки. Тем самым это помогает ребёнку быстрее и успешнее пройти процесс социализации в современном обществе.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4-5 лет игра является не просто досугом, но и главным видом деятельности. В процессе которой в ребёнке закладываются основы его характера, творческие, познавательные, социально-коммуникативные и иные навыки. Именно поэтому так важно в этом возрасте уделять особое внимание ребёнку, чутко следить за его всестороннем развитием и при необходимости своевременно корректировать нежелательные отклонения. То есть основная задача педагога и родителей заключается в том, чтобы совместными усилиями ненавязчиво направлять ребёнка в положительном направлении. В этом возрасте у ребёнка особенно проявляется интерес к подражанию деятельности взрослых, поэтому чрезвычайно необходимо подавать достойный пример своим детям, вредные привычки и прочие негативные последствия современных реалий необходимо срыть от ведома детей. Ребёнок должен развиваться в доброй, тёплой и полностью положительной атмосфере. В этом случае, дети, взрослея, будут стремиться к созданию подобной жизни, отметая все негативные тенденции 21 века.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Нельзя забывать о том, что в 4-5 лет дети как никогда любознательны, им интересно абсолютно всё. Задача педагога и родителей в том, чтобы поддерживать и преувеличивать этот интерес и ни в коем случае не подавлять его. Очевидна взаимосвязь – ребёнку необходимо знать всё, а 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родители и педагоги всячески стремятся к всестороннему развитию детей. Эти задачи можно и нужно соединить через проведение и закрепление итогов сюжетно-ролевых игр. В процессе которых, ребёнок постепенно начинает воспринимать себя как личность, учитывать интересы окружающих его людей, осознавать себя как неотъемлемую часть социума. В некоторой степени можно сказать так, в игре дети впервые в своей жизни начинают управлять собственными интеллектуальными и физическими силами. Также со временем формируется и чувство ответственности за свою деятельность, совершённые поступки и их последствия. Ребёнок начинает осознанно избирать ту или иную роль в игре, применяя её затем и в повседневной жизни.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1F2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Сюжетно-ролевые игры позволяют ребёнку уточнить, углубить, расширить свои знания, развить себя как личность и приобрести первый опыт разнообразного взаимодействия с окружающими его людьми, как со взрослыми, так и со своими сверстниками. Совместный труд воспитателей и родителей закрепляет положительные основы для дальнейшего всестороннего развития личности ребёнка.</w:t>
      </w:r>
    </w:p>
    <w:p w:rsidR="00341A1C" w:rsidRDefault="00341A1C" w:rsidP="00341A1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7E9F" w:rsidRDefault="00A17E9F">
      <w:bookmarkStart w:id="0" w:name="_GoBack"/>
      <w:bookmarkEnd w:id="0"/>
    </w:p>
    <w:sectPr w:rsidR="00A1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C"/>
    <w:rsid w:val="00341A1C"/>
    <w:rsid w:val="003C0292"/>
    <w:rsid w:val="00A17E9F"/>
    <w:rsid w:val="00B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5DD8-0068-4AA2-B314-188C8D10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1</cp:revision>
  <dcterms:created xsi:type="dcterms:W3CDTF">2015-11-25T11:39:00Z</dcterms:created>
  <dcterms:modified xsi:type="dcterms:W3CDTF">2015-11-25T11:41:00Z</dcterms:modified>
</cp:coreProperties>
</file>