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8" w:rsidRPr="008B7E4F" w:rsidRDefault="00B37288" w:rsidP="00B37288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889C1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889C1"/>
          <w:lang w:eastAsia="ru-RU"/>
        </w:rPr>
        <w:t>Разновидности  неврозов у детей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Детская нервность. 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Наиболее легкой формой детских неврозов является так называемая детская нервность, по поводу которой родители редко обращаются к врачебной помощи, пока она не переросла в выраженное невротическое состояние. Детская нервность проявляется эмоциональной неустойчивостью, склонностью к слезам и капризам. Последнее далеко не всегда является результатом плохого воспитания, а чаще - - следствием нарушения психологического равновесия ребенка. Иногда при детской нервности имеют место потеря аппетита и расстройства сна. Сон при детской нервности становится беспокойным, прерывистым, с частыми пробуждениями, затрудненным засыпанием и нередко возбуждением перед наступлением сна, причем дети то шалят, то капризничают, то беспричинно плачут. Длительность ночного и дневного сна укорачивается. Детская нервность дифференцируется с церебрастеническим синдромом.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Невроз страха у детей. 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Ночной страх обычно наблюдается в виде приступа в первую половину ночи, проявляется бурно: ребенок вскакивает с криком, мечется, не узнает окружающих; глаза широко раскрыты, зрачки расширены, тело покрыто холодным потом. Придя в себя, ребенок боится оставаться один или засыпает, не приходя в сознание, и утром не помнит, что с ним было. Ночные страхи вызываются кошмарными сновидениями. Содержание последних заимствуется из страшных сказок и рассказов взрослых (особенно если чтение подобных книжек бывает перед сном), иногда из личных переживаний ребенка (запугивание, суровые наказания) и т. д. В связи со слабостью внутреннего торможения у детей возникают и другие формы патологического страха, особенно часто фобии в виде страха темноты и одиночества.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Содержание фобий может заимствоваться из впечатлений ребенка. При запугивании ребенка каким-либо одушевленным или неодушевленным предметом, неправильно применяемых воспитательных мероприятиях развивается болезненный страх именно этого предмета. В некоторых случаях наблюдаются страх за свою жизнь и здоровье. Нередко при фобиях у детей развивается двигательный защитный ритуал в виде простых движений прикосновения к вещам, постукивания, притоптывания. Невроз страха необходимо дифференцировать с шизофренией.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Невроз навязчивых движений у детей (тик). 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Это непроизвольные движения в отдельных группах мышц, по </w:t>
      </w:r>
      <w:hyperlink r:id="rId5" w:tgtFrame="_blank" w:history="1">
        <w:r w:rsidRPr="008B7E4F">
          <w:rPr>
            <w:rFonts w:ascii="Times New Roman" w:eastAsia="Times New Roman" w:hAnsi="Times New Roman" w:cs="Times New Roman"/>
            <w:color w:val="00B0DB"/>
            <w:u w:val="single"/>
            <w:lang w:eastAsia="ru-RU"/>
          </w:rPr>
          <w:t>картине</w:t>
        </w:r>
      </w:hyperlink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напоминающие защитную реакцию, направленную на освобождение от неприятных ощущений экстеро- или проприоцептивного характера (мигательные движения, имеющие целью освободиться от яркого света, соринки в глазу, движения в шее как реакция на тесный воротник, движения головой как отрицательный ответ и др.). Иногда дети жалуются, что им «что-то мешает». Однако не всегда удается доказать защитный характер такого движения. По своей локализации наиболее частыми являются тики в различных мышцах лица. Наряду с тиками мышц лица наблюдаются тики мышц конечностей, а также различные респираторные тики: покашливание, кряхтение, придыхание. Как правило, тики появляются не ранее 2—3 лет. Невротические тики необходимо дифференцировать с гинеркинезами при энцефалите и хорее. Тик принадлежит к очень стойким неврозам и требует больших усилий при лечении.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Заикание у детей как одна из форм невроза. 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Заикание - судорога мышц речевого аппарата. Среди неврозов, возникающих в раннем детстве, заикание занимает значительное место. Это связано с тем, что наиболее молодая в эволюционном отношении функция речи является и наиболее хрупкой. Под влиянием любого резкого раздражителя ребенок прежде всего теряет функцию речи. Заикание может быть тоническим или клоническим, чаще отмечается смешанная тонико-клоническая форма. Наряду с основным синдромом заикания у детей наблюдается и ряд общих нарушений психики. Дети обычно легко возбудимы, неустойчивы, многие из них впечатлительны, пугливы, раздражительны, имеют наклонность к страхам.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 xml:space="preserve">Длительное напряжение, связанное с тяжелым заиканием, приводит ко вторичным неврастеническим проявлениям. Дети становятся более угрюмыми, озлобленными, пугливыми, неуверенными в себе. У некоторых появляются раздражительность и наклонность к аффективный 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взрывам. Тяжелая форма заикания мешает детям приспособиться к жизни в коллективе, они становятся более замкнутыми. Течение заикания в значительной степени зависит от своевременности лечения и влияния окружающей ребенка среды и условий воспитания.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Ночной энурез у детей как одна из форм невроза. 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Это ночное недержание мочи. Наиболее часто энурез рассматривается как одно из проявлений невропатической конституции, характеризующейся расстройством в области вегетативной иннервации. Причиной энуреза могут быть и психогенные факторы, часто незначительные (например перемена обстановки при помещении ребенка в ясли или детский сад).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Неврастения у детей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 - синдром раздражительной слабости, который обусловлен перенапряжением нервной системы в связи с непосильной нагрузкой (непомерные требования к ребенку, перегрузка новыми впечатлениями). При этом синдроме дети становятся раздражительными, плаксивыми, капризными, проявляют наклонность к бурным аффективным разрядам. Повышенная возбудимость ребенка выражается также в непереносимости различных раздражителей, резких звуков, запахов, температурных колебаний. Настроение у этих детей чаще всего подавленное, недовольное, хмурое. Часто отмечается смена настроения без видимых внешних причин. Нередко наблюдаются плохой аппетит, тошнота, рвота, плохой сон, энурез, вазоневротические расстройства в виде обморочных состояний. Течение неврастенических реакций в большинстве случаев благоприятное. Необходимо дифференцировать их с психозами и с начальной формой шизофрении.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Истерия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— разновидность невроза, которая нередко наблюдается у детей. И. П. Павлов считал характерным для истерии функциональную слабость коры при преобладании подкорковых импульсов и слабость второй сигнальной системы. По данным Г. Е. Сухаревой , при истерии наиболее часто отмечается астазия — абазия, для которой характерна возможность двигать конечностями и при полном отказе от ходьбы и стояния. Следующим по частоте расстройством являются истерические параличи как вялого, так и спастического характера с контрактурами, по обычно без патологических знаков. Наиболее часто встречается параплегия ног. Нередко наблюдаются истерическая слепота (амавроз), истерический блефароспазм.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У детей младшего возраста возможны аффективные вспышки гнева и злобы, заканчивающиеся иногда судорожными состояниями, так называемые аффективно-респираторные судороги, Истерию необходимо дифференцировать с органическими заболеваниями ЦНС (энцефалит, эпилепсия, опухоль мозга). Для истерии характерна «эмаиатация» от тех анатомо-физиологических соотношений, которые характерны для сходных расстройств органического происхождения.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Течение отдельных истерических проявлений всегда зависит от того, насколько удалось устранить причину психической травматизации. При длительных и повторных психических травмах истерические реакции принимают затяжной характер и часто рецидивируют.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Неврозы с вегетативно-соматическими расстройствами.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У детей младшего возраста наиболее часто встречаются функциональная неустойчивость желудочно-кишечного аппарата — анорексия и привычная рвота. Причиной этих симптомов являются ошибки воспитания, конфликтные ситуации. Реже у детей наблюдаются расстройства дыхания, так называемый нервный кашель. Необходимо дифференцировать с органическими заболеваниями внутренних органов.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Церебрастенический синдром</w:t>
      </w: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возникает после перенесенной </w:t>
      </w:r>
      <w:hyperlink r:id="rId6" w:history="1">
        <w:r w:rsidRPr="008B7E4F">
          <w:rPr>
            <w:rFonts w:ascii="Times New Roman" w:eastAsia="Times New Roman" w:hAnsi="Times New Roman" w:cs="Times New Roman"/>
            <w:color w:val="00B0DB"/>
            <w:u w:val="single"/>
            <w:lang w:eastAsia="ru-RU"/>
          </w:rPr>
          <w:t>травмы</w:t>
        </w:r>
      </w:hyperlink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, различных инфекций, в особенности после менингитов и энцефалитов, в результате действия токсических факторов, а также пре- и перинатальной патологии (гипоксии, травмы). Этот синдром характеризуется раздражительной слабостью и слабостью активного торможения. Дети становятся раздражительными, возбудимыми, плаксивыми, легко утомляются, быстро истощаются, плохо спят, впечатлительность повышена.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Церебрастенический синдром может проявляться в виде трех клинических вариантов: астеногипердинамических, астеногиподинамических и астеноапатических состояний. В первые 3 года жизни наиболее часто наблюдаются астеногипердинамические состояния. У этих больных, помимо утомляемости, раздражительности, плаксивости, эмоциональной неустойчивости, на первый план выступают явления двигательной расторможенности, суетливости, часто сочетающиеся с нарушением целенаправленности движений, быстрой потерей интереса к играм. Расторможенность значительно затрудняет пребывание детей в коллективе, усиливает неустойчивость их внимания, отвлекаемость. При утомлении двигательная расторможенность у большинства детей принимает более выраженную форму.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При астеногиподинамических состояниях наблюдаются сочетания астенических проявлений в виде повышенной утомляемости, истощаемости при различных физических и психических нагрузках с вялостью, недостаточной двигательной активностью больных. Такие дети обычно медленно включаются в игру или выбирают ту игру, которая не требует напряжения. Движения замедленны, иногда неловки; больные избегают подвижных игр. Постепенно все это приводит к исчезновению жизнерадостности, непосредственности в общении, отходу от детского коллектива. Возникает эмоциональная неустойчивость, проявляющаяся как в смене настроения, некоторой слезливости, так и в сензитивности и ранимости.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Астеноапатические состояния характеризуются безразличным отношением ребенка к окружающему и происходящим событиям на фоне астении. Личностные реакции у этих детей выражены неотчетливо. Снижение побуждений находит отражение и в интеллектуальной деятельности: дети не любознательны, не обладают необходимой интеллектуальной активностью и инициативой. Различные проявления церебрастенического синдрома дифференцируются с неврозами, задержкой темпа психического развития, олигофренией.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889C1"/>
          <w:lang w:eastAsia="ru-RU"/>
        </w:rPr>
      </w:pPr>
      <w:r w:rsidRPr="008B7E4F">
        <w:rPr>
          <w:rFonts w:ascii="Times New Roman" w:eastAsia="Times New Roman" w:hAnsi="Times New Roman" w:cs="Times New Roman"/>
          <w:b/>
          <w:bCs/>
          <w:color w:val="3889C1"/>
          <w:lang w:eastAsia="ru-RU"/>
        </w:rPr>
        <w:t>Лечение и профилактика неврозов  у детей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Лечение и профилактика неврозов  у детей состоят в первую очередь в создании отдыха для нервных клеток. Необходимо строго соблюдать режим питания и сна, следить, чтобы ребенок как можно больше находился на свежем воздухе. Большое значение при лечении неврозов у детей имеет поведение родителей и других окружающих лиц.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Повышенная тревога окружающих, преувеличенная забота и внимание способствуют фиксации симптомов и условно-рефлекторному закреплению болезненного состояния детей. Особенно легко такая фиксация происходит при истерии. Родителям следует доказать необходимость выполнения ребенком лечебных мероприятий, а также элементарных требований, предъявляемых к его поведению. Не следует баловать ребенка на том основании, что он болен.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Необходимо помнить, что при ослаблении нервной системы новые условные рефлексы и вновь образуемые временные связи легко становятся инертными, патологически прочными. Такие симптомы, как отказ от пищи на почве негативизма и тики, быстрее проходят при их игнорировании и прочно фиксируются при обращении на них внимания.</w:t>
      </w:r>
    </w:p>
    <w:p w:rsidR="00B37288" w:rsidRPr="008B7E4F" w:rsidRDefault="00B37288" w:rsidP="00B372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E4F">
        <w:rPr>
          <w:rFonts w:ascii="Times New Roman" w:eastAsia="Times New Roman" w:hAnsi="Times New Roman" w:cs="Times New Roman"/>
          <w:color w:val="333333"/>
          <w:lang w:eastAsia="ru-RU"/>
        </w:rPr>
        <w:t>При лечении как острых, так и пролонгиророванных астенических состояний главное заключается в том, чтобы устранить ту тяжелую жизненную ситуацию, которая вызвала патологическую реакцию, и тем самым ликвидировать гнетущий аффект. В тех случаях, когда изменить трудную для ребенка ситуацию не удается, следует на время удалить его из этой обстановки и поместить в учреждение санаторного типа.</w:t>
      </w:r>
    </w:p>
    <w:p w:rsidR="00B37288" w:rsidRDefault="00B37288" w:rsidP="00B37288"/>
    <w:p w:rsidR="00134C19" w:rsidRDefault="00134C19">
      <w:bookmarkStart w:id="0" w:name="_GoBack"/>
      <w:bookmarkEnd w:id="0"/>
    </w:p>
    <w:sectPr w:rsidR="0013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8E"/>
    <w:rsid w:val="00134C19"/>
    <w:rsid w:val="00265C8E"/>
    <w:rsid w:val="00A41504"/>
    <w:rsid w:val="00B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stel.ru/zabolev/detskzabolev/travmy-lica-u-rebenka.html" TargetMode="External"/><Relationship Id="rId5" Type="http://schemas.openxmlformats.org/officeDocument/2006/relationships/hyperlink" Target="http://aliexpress.com/ru_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2015-12-13T12:01:00Z</dcterms:created>
  <dcterms:modified xsi:type="dcterms:W3CDTF">2015-12-13T12:02:00Z</dcterms:modified>
</cp:coreProperties>
</file>