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41579" w:rsidRDefault="008E72EC" w:rsidP="00641579">
      <w:pPr>
        <w:ind w:left="-284"/>
        <w:rPr>
          <w:color w:val="F79646" w:themeColor="accent6"/>
          <w:lang w:eastAsia="ru-RU"/>
        </w:rPr>
      </w:pPr>
      <w:r w:rsidRPr="00641579">
        <w:rPr>
          <w:color w:val="F79646" w:themeColor="accent6"/>
          <w:lang w:eastAsia="ru-RU"/>
        </w:rPr>
        <w:t xml:space="preserve">Причины </w:t>
      </w:r>
      <w:proofErr w:type="gramStart"/>
      <w:r w:rsidRPr="00641579">
        <w:rPr>
          <w:color w:val="F79646" w:themeColor="accent6"/>
          <w:lang w:eastAsia="ru-RU"/>
        </w:rPr>
        <w:t>подростковых</w:t>
      </w:r>
      <w:proofErr w:type="gramEnd"/>
      <w:r w:rsidRPr="00641579">
        <w:rPr>
          <w:color w:val="F79646" w:themeColor="accent6"/>
          <w:lang w:eastAsia="ru-RU"/>
        </w:rPr>
        <w:t xml:space="preserve"> </w:t>
      </w:r>
      <w:r w:rsidR="00641579">
        <w:rPr>
          <w:color w:val="F79646" w:themeColor="accent6"/>
          <w:lang w:eastAsia="ru-RU"/>
        </w:rPr>
        <w:t xml:space="preserve">  </w:t>
      </w:r>
    </w:p>
    <w:p w:rsidR="008E72EC" w:rsidRPr="00641579" w:rsidRDefault="00641579" w:rsidP="00641579">
      <w:pPr>
        <w:ind w:left="-284"/>
        <w:rPr>
          <w:color w:val="F79646" w:themeColor="accent6"/>
          <w:lang w:eastAsia="ru-RU"/>
        </w:rPr>
      </w:pPr>
      <w:r>
        <w:rPr>
          <w:color w:val="F79646" w:themeColor="accent6"/>
          <w:lang w:eastAsia="ru-RU"/>
        </w:rPr>
        <w:t xml:space="preserve">     </w:t>
      </w:r>
      <w:r w:rsidR="008E72EC" w:rsidRPr="00641579">
        <w:rPr>
          <w:color w:val="F79646" w:themeColor="accent6"/>
          <w:lang w:eastAsia="ru-RU"/>
        </w:rPr>
        <w:t>самоубийств:</w:t>
      </w:r>
    </w:p>
    <w:p w:rsidR="00641579" w:rsidRDefault="008E72EC" w:rsidP="00641579">
      <w:pPr>
        <w:spacing w:line="240" w:lineRule="auto"/>
        <w:ind w:left="-851" w:right="-756"/>
        <w:rPr>
          <w:sz w:val="24"/>
          <w:szCs w:val="24"/>
          <w:lang w:eastAsia="ru-RU"/>
        </w:rPr>
      </w:pPr>
      <w:r w:rsidRPr="0016152D">
        <w:rPr>
          <w:sz w:val="24"/>
          <w:szCs w:val="24"/>
          <w:lang w:eastAsia="ru-RU"/>
        </w:rPr>
        <w:t>*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Проблемы и конфликты в семье.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</w:t>
      </w:r>
      <w:r w:rsidRPr="0016152D">
        <w:rPr>
          <w:sz w:val="24"/>
          <w:szCs w:val="24"/>
          <w:lang w:eastAsia="ru-RU"/>
        </w:rPr>
        <w:t>*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Насилие в семье.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     </w:t>
      </w:r>
      <w:r w:rsidRPr="0016152D">
        <w:rPr>
          <w:sz w:val="24"/>
          <w:szCs w:val="24"/>
          <w:lang w:eastAsia="ru-RU"/>
        </w:rPr>
        <w:t>*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Несчастная любовь.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         </w:t>
      </w:r>
      <w:r w:rsidRPr="0016152D">
        <w:rPr>
          <w:sz w:val="24"/>
          <w:szCs w:val="24"/>
          <w:lang w:eastAsia="ru-RU"/>
        </w:rPr>
        <w:t>*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Подражание кумирам или из чувства коллективизма.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           </w:t>
      </w:r>
      <w:r w:rsidRPr="0016152D">
        <w:rPr>
          <w:sz w:val="24"/>
          <w:szCs w:val="24"/>
          <w:lang w:eastAsia="ru-RU"/>
        </w:rPr>
        <w:t>*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Потеря родственников и близких.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</w:t>
      </w:r>
      <w:r w:rsidRPr="0016152D">
        <w:rPr>
          <w:i/>
          <w:color w:val="F79646" w:themeColor="accent6"/>
          <w:sz w:val="24"/>
          <w:szCs w:val="24"/>
          <w:lang w:eastAsia="ru-RU"/>
        </w:rPr>
        <w:t xml:space="preserve">Что можно сделать для того, чтобы 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</w:t>
      </w:r>
      <w:r w:rsidRPr="0016152D">
        <w:rPr>
          <w:i/>
          <w:color w:val="F79646" w:themeColor="accent6"/>
          <w:sz w:val="24"/>
          <w:szCs w:val="24"/>
          <w:lang w:eastAsia="ru-RU"/>
        </w:rPr>
        <w:t>помочь подростку: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6152D">
        <w:rPr>
          <w:sz w:val="24"/>
          <w:szCs w:val="24"/>
          <w:lang w:eastAsia="ru-RU"/>
        </w:rPr>
        <w:t>1.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Подберите ключи к разгадке суицида,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   </w:t>
      </w:r>
      <w:r w:rsidRPr="0016152D">
        <w:rPr>
          <w:sz w:val="24"/>
          <w:szCs w:val="24"/>
          <w:lang w:eastAsia="ru-RU"/>
        </w:rPr>
        <w:t>2.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 xml:space="preserve"> Примите </w:t>
      </w:r>
      <w:proofErr w:type="spellStart"/>
      <w:r w:rsidRPr="0016152D">
        <w:rPr>
          <w:sz w:val="24"/>
          <w:szCs w:val="24"/>
          <w:lang w:eastAsia="ru-RU"/>
        </w:rPr>
        <w:t>суицидента</w:t>
      </w:r>
      <w:proofErr w:type="spellEnd"/>
      <w:r w:rsidRPr="0016152D">
        <w:rPr>
          <w:sz w:val="24"/>
          <w:szCs w:val="24"/>
          <w:lang w:eastAsia="ru-RU"/>
        </w:rPr>
        <w:t xml:space="preserve"> как личность.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</w:t>
      </w:r>
      <w:r w:rsidR="00641579">
        <w:rPr>
          <w:i/>
          <w:color w:val="F79646" w:themeColor="accent6"/>
          <w:sz w:val="24"/>
          <w:szCs w:val="24"/>
          <w:lang w:eastAsia="ru-RU"/>
        </w:rPr>
        <w:t xml:space="preserve">        </w:t>
      </w:r>
      <w:r w:rsidRPr="0016152D">
        <w:rPr>
          <w:sz w:val="24"/>
          <w:szCs w:val="24"/>
          <w:lang w:eastAsia="ru-RU"/>
        </w:rPr>
        <w:t>3.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Установите заботливые взаимоотношения.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</w:t>
      </w:r>
      <w:r w:rsidRPr="0016152D">
        <w:rPr>
          <w:sz w:val="24"/>
          <w:szCs w:val="24"/>
          <w:lang w:eastAsia="ru-RU"/>
        </w:rPr>
        <w:t>4.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Не спорьте.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6152D">
        <w:rPr>
          <w:sz w:val="24"/>
          <w:szCs w:val="24"/>
          <w:lang w:eastAsia="ru-RU"/>
        </w:rPr>
        <w:t>5.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Будьте внимательным слушателем</w:t>
      </w:r>
      <w:r w:rsidR="00C51CD0" w:rsidRPr="0016152D">
        <w:rPr>
          <w:sz w:val="24"/>
          <w:szCs w:val="24"/>
          <w:lang w:eastAsia="ru-RU"/>
        </w:rPr>
        <w:t>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</w:t>
      </w:r>
      <w:r w:rsidR="001D4FB5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  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>6.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Задавайте вопросы.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</w:t>
      </w:r>
      <w:r w:rsidRPr="0016152D">
        <w:rPr>
          <w:sz w:val="24"/>
          <w:szCs w:val="24"/>
          <w:lang w:eastAsia="ru-RU"/>
        </w:rPr>
        <w:t>7.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Не предлагайте неоправданных утешений.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</w:t>
      </w:r>
      <w:r w:rsidRPr="0016152D">
        <w:rPr>
          <w:sz w:val="24"/>
          <w:szCs w:val="24"/>
          <w:lang w:eastAsia="ru-RU"/>
        </w:rPr>
        <w:t>8.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Предложите конструктивные подходы.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6152D">
        <w:rPr>
          <w:sz w:val="24"/>
          <w:szCs w:val="24"/>
          <w:lang w:eastAsia="ru-RU"/>
        </w:rPr>
        <w:t>9.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Вселяйте надежду.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</w:t>
      </w:r>
      <w:r w:rsidRPr="0016152D">
        <w:rPr>
          <w:sz w:val="24"/>
          <w:szCs w:val="24"/>
          <w:lang w:eastAsia="ru-RU"/>
        </w:rPr>
        <w:t>10. Оцените степень риска самоубийства.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</w:t>
      </w:r>
      <w:r w:rsidRPr="0016152D">
        <w:rPr>
          <w:sz w:val="24"/>
          <w:szCs w:val="24"/>
          <w:lang w:eastAsia="ru-RU"/>
        </w:rPr>
        <w:t>11.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Не оставляйте человека одного в ситуации высокого суицидального риска.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              </w:t>
      </w:r>
      <w:r w:rsidRPr="0016152D">
        <w:rPr>
          <w:sz w:val="24"/>
          <w:szCs w:val="24"/>
          <w:lang w:eastAsia="ru-RU"/>
        </w:rPr>
        <w:t>12.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Обратитесь за помощью к специалистам.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</w:t>
      </w:r>
      <w:r w:rsidRPr="0016152D">
        <w:rPr>
          <w:sz w:val="24"/>
          <w:szCs w:val="24"/>
          <w:lang w:eastAsia="ru-RU"/>
        </w:rPr>
        <w:t>13.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</w:t>
      </w:r>
      <w:proofErr w:type="gramStart"/>
      <w:r w:rsidRPr="0016152D">
        <w:rPr>
          <w:sz w:val="24"/>
          <w:szCs w:val="24"/>
          <w:lang w:eastAsia="ru-RU"/>
        </w:rPr>
        <w:t>Важность сохранения заботы и поддержки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</w:t>
      </w:r>
      <w:r w:rsidRPr="0016152D">
        <w:rPr>
          <w:i/>
          <w:color w:val="F79646" w:themeColor="accent6"/>
          <w:sz w:val="24"/>
          <w:szCs w:val="24"/>
          <w:lang w:eastAsia="ru-RU"/>
        </w:rPr>
        <w:t>Признаки, предупреждающие о возможности суицида: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перемены в поведении - уединение, рискованное поведение;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проблемы в учёбе - падение успеваемости, эмоциональные взрывы, засыпание на уроках;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признаки депрессии - перемены в питании и времени сна, беспокойство, безнадежность;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чувства вины, потеря интерес</w:t>
      </w:r>
      <w:r w:rsidR="00C51CD0" w:rsidRPr="0016152D">
        <w:rPr>
          <w:sz w:val="24"/>
          <w:szCs w:val="24"/>
          <w:lang w:eastAsia="ru-RU"/>
        </w:rPr>
        <w:t xml:space="preserve">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устные заявления - «Я желаю быть мёртвым», «Оставь меня в покое»;</w:t>
      </w:r>
      <w:proofErr w:type="gramEnd"/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              </w:t>
      </w:r>
      <w:r w:rsidR="00641579">
        <w:rPr>
          <w:i/>
          <w:color w:val="F79646" w:themeColor="accent6"/>
          <w:sz w:val="24"/>
          <w:szCs w:val="24"/>
          <w:lang w:eastAsia="ru-RU"/>
        </w:rPr>
        <w:t xml:space="preserve">                                                               </w:t>
      </w:r>
      <w:r w:rsidR="00C51CD0" w:rsidRPr="0016152D">
        <w:rPr>
          <w:i/>
          <w:color w:val="F79646" w:themeColor="accent6"/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темы о смерти - накопительный интерес к данной тематике, усиленное внимание к</w:t>
      </w:r>
      <w:r w:rsidR="00C51CD0" w:rsidRPr="0016152D">
        <w:rPr>
          <w:sz w:val="24"/>
          <w:szCs w:val="24"/>
          <w:lang w:eastAsia="ru-RU"/>
        </w:rPr>
        <w:t xml:space="preserve"> </w:t>
      </w:r>
      <w:r w:rsidR="00C51CD0" w:rsidRPr="0016152D">
        <w:rPr>
          <w:sz w:val="24"/>
          <w:szCs w:val="24"/>
          <w:lang w:eastAsia="ru-RU"/>
        </w:rPr>
        <w:lastRenderedPageBreak/>
        <w:t>оккультизму,</w:t>
      </w:r>
      <w:r w:rsidR="00641579">
        <w:rPr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 xml:space="preserve">тяжёлому </w:t>
      </w:r>
      <w:r w:rsidR="00641579">
        <w:rPr>
          <w:sz w:val="24"/>
          <w:szCs w:val="24"/>
          <w:lang w:eastAsia="ru-RU"/>
        </w:rPr>
        <w:t xml:space="preserve">                         </w:t>
      </w:r>
      <w:r w:rsidRPr="0016152D">
        <w:rPr>
          <w:sz w:val="24"/>
          <w:szCs w:val="24"/>
          <w:lang w:eastAsia="ru-RU"/>
        </w:rPr>
        <w:t>металлу в музыке;</w:t>
      </w:r>
      <w:r w:rsidR="00C51CD0" w:rsidRPr="0016152D">
        <w:rPr>
          <w:sz w:val="24"/>
          <w:szCs w:val="24"/>
          <w:lang w:eastAsia="ru-RU"/>
        </w:rPr>
        <w:t xml:space="preserve">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вызывающая одежда;</w:t>
      </w:r>
      <w:r w:rsidR="00C51CD0" w:rsidRPr="0016152D">
        <w:rPr>
          <w:sz w:val="24"/>
          <w:szCs w:val="24"/>
          <w:lang w:eastAsia="ru-RU"/>
        </w:rPr>
        <w:t xml:space="preserve">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предыдущая суицидальная попытка;</w:t>
      </w:r>
      <w:r w:rsidR="00C51CD0" w:rsidRPr="0016152D">
        <w:rPr>
          <w:sz w:val="24"/>
          <w:szCs w:val="24"/>
          <w:lang w:eastAsia="ru-RU"/>
        </w:rPr>
        <w:t xml:space="preserve">                  </w:t>
      </w:r>
      <w:r w:rsidR="00641579">
        <w:rPr>
          <w:sz w:val="24"/>
          <w:szCs w:val="24"/>
          <w:lang w:eastAsia="ru-RU"/>
        </w:rPr>
        <w:t xml:space="preserve">                              </w:t>
      </w:r>
      <w:r w:rsidR="00C51CD0" w:rsidRPr="0016152D">
        <w:rPr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подростки практически не </w:t>
      </w:r>
      <w:r w:rsidR="00641579">
        <w:rPr>
          <w:sz w:val="24"/>
          <w:szCs w:val="24"/>
          <w:lang w:eastAsia="ru-RU"/>
        </w:rPr>
        <w:t xml:space="preserve">                     </w:t>
      </w:r>
      <w:r w:rsidRPr="0016152D">
        <w:rPr>
          <w:sz w:val="24"/>
          <w:szCs w:val="24"/>
          <w:lang w:eastAsia="ru-RU"/>
        </w:rPr>
        <w:t xml:space="preserve">умеют (и не способны) </w:t>
      </w:r>
      <w:r w:rsidR="00641579">
        <w:rPr>
          <w:sz w:val="24"/>
          <w:szCs w:val="24"/>
          <w:lang w:eastAsia="ru-RU"/>
        </w:rPr>
        <w:t xml:space="preserve">        </w:t>
      </w:r>
      <w:r w:rsidRPr="0016152D">
        <w:rPr>
          <w:sz w:val="24"/>
          <w:szCs w:val="24"/>
          <w:lang w:eastAsia="ru-RU"/>
        </w:rPr>
        <w:t>справляться с трудностями;</w:t>
      </w:r>
      <w:r w:rsidR="00C51CD0" w:rsidRPr="0016152D">
        <w:rPr>
          <w:sz w:val="24"/>
          <w:szCs w:val="24"/>
          <w:lang w:eastAsia="ru-RU"/>
        </w:rPr>
        <w:t xml:space="preserve">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сексуальное или физическое злоупотребление;</w:t>
      </w:r>
      <w:r w:rsidR="00C51CD0" w:rsidRPr="0016152D">
        <w:rPr>
          <w:sz w:val="24"/>
          <w:szCs w:val="24"/>
          <w:lang w:eastAsia="ru-RU"/>
        </w:rPr>
        <w:t xml:space="preserve">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употребление, а в последствие, </w:t>
      </w:r>
      <w:r w:rsidR="00641579">
        <w:rPr>
          <w:sz w:val="24"/>
          <w:szCs w:val="24"/>
          <w:lang w:eastAsia="ru-RU"/>
        </w:rPr>
        <w:t xml:space="preserve">            </w:t>
      </w:r>
      <w:r w:rsidRPr="0016152D">
        <w:rPr>
          <w:sz w:val="24"/>
          <w:szCs w:val="24"/>
          <w:lang w:eastAsia="ru-RU"/>
        </w:rPr>
        <w:t>и злоупотребление алкоголем;</w:t>
      </w:r>
      <w:r w:rsidR="00C51CD0" w:rsidRPr="0016152D">
        <w:rPr>
          <w:sz w:val="24"/>
          <w:szCs w:val="24"/>
          <w:lang w:eastAsia="ru-RU"/>
        </w:rPr>
        <w:t xml:space="preserve">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неожиданная беременность;</w:t>
      </w:r>
      <w:r w:rsidR="00C51CD0" w:rsidRPr="0016152D">
        <w:rPr>
          <w:sz w:val="24"/>
          <w:szCs w:val="24"/>
          <w:lang w:eastAsia="ru-RU"/>
        </w:rPr>
        <w:t xml:space="preserve">  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наличие среди знакомых тех,</w:t>
      </w:r>
      <w:r w:rsidR="00641579">
        <w:rPr>
          <w:sz w:val="24"/>
          <w:szCs w:val="24"/>
          <w:lang w:eastAsia="ru-RU"/>
        </w:rPr>
        <w:t xml:space="preserve">           </w:t>
      </w:r>
      <w:r w:rsidRPr="0016152D">
        <w:rPr>
          <w:sz w:val="24"/>
          <w:szCs w:val="24"/>
          <w:lang w:eastAsia="ru-RU"/>
        </w:rPr>
        <w:t xml:space="preserve"> кто ранее практиковал суицид</w:t>
      </w:r>
      <w:proofErr w:type="gramStart"/>
      <w:r w:rsidRPr="0016152D">
        <w:rPr>
          <w:sz w:val="24"/>
          <w:szCs w:val="24"/>
          <w:lang w:eastAsia="ru-RU"/>
        </w:rPr>
        <w:t>.</w:t>
      </w:r>
      <w:proofErr w:type="gramEnd"/>
      <w:r w:rsidR="00C51CD0" w:rsidRPr="0016152D">
        <w:rPr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16152D">
        <w:rPr>
          <w:sz w:val="24"/>
          <w:szCs w:val="24"/>
          <w:lang w:eastAsia="ru-RU"/>
        </w:rPr>
        <w:t>п</w:t>
      </w:r>
      <w:proofErr w:type="gramEnd"/>
      <w:r w:rsidRPr="0016152D">
        <w:rPr>
          <w:sz w:val="24"/>
          <w:szCs w:val="24"/>
          <w:lang w:eastAsia="ru-RU"/>
        </w:rPr>
        <w:t>омощи;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 при отравлении - вызвать рвоту, если человек в сознании! 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при бессознательном состоянии следить за проходимостью дыхательных путей и повернуть голову на бок, чтобы не запал язык;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если пострадавший может глотать, принять </w:t>
      </w:r>
      <w:r w:rsidR="0016152D" w:rsidRPr="0016152D">
        <w:rPr>
          <w:sz w:val="24"/>
          <w:szCs w:val="24"/>
          <w:lang w:eastAsia="ru-RU"/>
        </w:rPr>
        <w:t xml:space="preserve">10 таблеток актированного </w:t>
      </w:r>
      <w:r w:rsidRPr="0016152D">
        <w:rPr>
          <w:sz w:val="24"/>
          <w:szCs w:val="24"/>
          <w:lang w:eastAsia="ru-RU"/>
        </w:rPr>
        <w:t>угля,</w:t>
      </w:r>
      <w:r w:rsidR="00C51CD0" w:rsidRPr="0016152D"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если пострадавший в сознании - необходимо поддерживать с ним постоянный!!! контакт,</w:t>
      </w:r>
      <w:r w:rsidRPr="0016152D">
        <w:rPr>
          <w:sz w:val="24"/>
          <w:szCs w:val="24"/>
          <w:lang w:eastAsia="ru-RU"/>
        </w:rPr>
        <w:br/>
        <w:t>психологически не оставляя его одного!!!</w:t>
      </w:r>
      <w:r w:rsidR="00C51CD0" w:rsidRPr="0016152D">
        <w:rPr>
          <w:sz w:val="24"/>
          <w:szCs w:val="24"/>
          <w:lang w:eastAsia="ru-RU"/>
        </w:rPr>
        <w:t xml:space="preserve">                      </w:t>
      </w:r>
      <w:r w:rsidRPr="0016152D">
        <w:rPr>
          <w:sz w:val="24"/>
          <w:szCs w:val="24"/>
          <w:lang w:eastAsia="ru-RU"/>
        </w:rPr>
        <w:t>Типичные ошибки и заблуждения, бытующие среди взрослых, которые затрудняют профилактику самоубийств.</w:t>
      </w:r>
      <w:r w:rsidR="00C51CD0" w:rsidRPr="0016152D">
        <w:rPr>
          <w:sz w:val="24"/>
          <w:szCs w:val="24"/>
          <w:lang w:eastAsia="ru-RU"/>
        </w:rPr>
        <w:t xml:space="preserve">       </w:t>
      </w:r>
      <w:r w:rsidRPr="0016152D">
        <w:rPr>
          <w:i/>
          <w:sz w:val="24"/>
          <w:szCs w:val="24"/>
          <w:lang w:eastAsia="ru-RU"/>
        </w:rPr>
        <w:t>Заблуждение</w:t>
      </w:r>
      <w:proofErr w:type="gramStart"/>
      <w:r w:rsidRPr="0016152D">
        <w:rPr>
          <w:i/>
          <w:sz w:val="24"/>
          <w:szCs w:val="24"/>
          <w:lang w:eastAsia="ru-RU"/>
        </w:rPr>
        <w:t>1</w:t>
      </w:r>
      <w:proofErr w:type="gramEnd"/>
      <w:r w:rsidRPr="0016152D">
        <w:rPr>
          <w:i/>
          <w:sz w:val="24"/>
          <w:szCs w:val="24"/>
          <w:lang w:eastAsia="ru-RU"/>
        </w:rPr>
        <w:t>.</w:t>
      </w:r>
      <w:r w:rsidRPr="0016152D">
        <w:rPr>
          <w:sz w:val="24"/>
          <w:szCs w:val="24"/>
          <w:lang w:eastAsia="ru-RU"/>
        </w:rPr>
        <w:t xml:space="preserve"> Самоубийства совершаются в основном психически ненормальными людьми. </w:t>
      </w:r>
      <w:r w:rsidRPr="0016152D">
        <w:rPr>
          <w:i/>
          <w:sz w:val="24"/>
          <w:szCs w:val="24"/>
          <w:lang w:eastAsia="ru-RU"/>
        </w:rPr>
        <w:t>Заблуждение 2</w:t>
      </w:r>
      <w:r w:rsidR="00641579">
        <w:rPr>
          <w:i/>
          <w:sz w:val="24"/>
          <w:szCs w:val="24"/>
          <w:lang w:eastAsia="ru-RU"/>
        </w:rPr>
        <w:t>.</w:t>
      </w:r>
    </w:p>
    <w:p w:rsidR="0016152D" w:rsidRPr="008C2557" w:rsidRDefault="008E72EC" w:rsidP="00641579">
      <w:pPr>
        <w:spacing w:line="240" w:lineRule="auto"/>
        <w:ind w:left="-851"/>
        <w:rPr>
          <w:i/>
          <w:color w:val="F79646" w:themeColor="accent6"/>
          <w:sz w:val="24"/>
          <w:szCs w:val="24"/>
          <w:lang w:eastAsia="ru-RU"/>
        </w:rPr>
      </w:pPr>
      <w:r w:rsidRPr="0016152D">
        <w:rPr>
          <w:sz w:val="24"/>
          <w:szCs w:val="24"/>
          <w:lang w:eastAsia="ru-RU"/>
        </w:rPr>
        <w:t>Самоубийства предупредить невозможно. Тот, кто решил покончить с собой, рано или поздно это сделает.</w:t>
      </w:r>
      <w:r w:rsidR="00C51CD0" w:rsidRPr="0016152D">
        <w:rPr>
          <w:sz w:val="24"/>
          <w:szCs w:val="24"/>
          <w:lang w:eastAsia="ru-RU"/>
        </w:rPr>
        <w:t xml:space="preserve">                         </w:t>
      </w:r>
      <w:r w:rsidRPr="0016152D">
        <w:rPr>
          <w:i/>
          <w:sz w:val="24"/>
          <w:szCs w:val="24"/>
          <w:lang w:eastAsia="ru-RU"/>
        </w:rPr>
        <w:t>Заблуждение 3</w:t>
      </w:r>
      <w:r w:rsidRPr="0016152D">
        <w:rPr>
          <w:sz w:val="24"/>
          <w:szCs w:val="24"/>
          <w:lang w:eastAsia="ru-RU"/>
        </w:rPr>
        <w:t>. Если человек открыто заявляет о желании покончить с собой, то он никогда не</w:t>
      </w:r>
      <w:r w:rsidR="00C51CD0" w:rsidRPr="0016152D">
        <w:rPr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>совершит самоубийства.</w:t>
      </w:r>
      <w:r w:rsidR="00C51CD0" w:rsidRPr="0016152D">
        <w:rPr>
          <w:sz w:val="24"/>
          <w:szCs w:val="24"/>
          <w:lang w:eastAsia="ru-RU"/>
        </w:rPr>
        <w:t xml:space="preserve">      </w:t>
      </w:r>
      <w:r w:rsidRPr="0016152D">
        <w:rPr>
          <w:i/>
          <w:sz w:val="24"/>
          <w:szCs w:val="24"/>
          <w:lang w:eastAsia="ru-RU"/>
        </w:rPr>
        <w:t>Заблуждение 4.</w:t>
      </w:r>
      <w:r w:rsidRPr="0016152D">
        <w:rPr>
          <w:sz w:val="24"/>
          <w:szCs w:val="24"/>
          <w:lang w:eastAsia="ru-RU"/>
        </w:rPr>
        <w:t xml:space="preserve"> Если загрузить человека работой, то ему некогда думать о самоубийстве.</w:t>
      </w:r>
      <w:r w:rsidR="00C51CD0" w:rsidRPr="0016152D">
        <w:rPr>
          <w:sz w:val="24"/>
          <w:szCs w:val="24"/>
          <w:lang w:eastAsia="ru-RU"/>
        </w:rPr>
        <w:t xml:space="preserve">          </w:t>
      </w:r>
      <w:r w:rsidRPr="0016152D">
        <w:rPr>
          <w:i/>
          <w:sz w:val="24"/>
          <w:szCs w:val="24"/>
          <w:lang w:eastAsia="ru-RU"/>
        </w:rPr>
        <w:lastRenderedPageBreak/>
        <w:t>Заблуждение 5.</w:t>
      </w:r>
      <w:r w:rsidRPr="0016152D">
        <w:rPr>
          <w:sz w:val="24"/>
          <w:szCs w:val="24"/>
          <w:lang w:eastAsia="ru-RU"/>
        </w:rPr>
        <w:t xml:space="preserve"> Чужая душа - потемки. Предвидеть попытку самоубийства невозможно.</w:t>
      </w:r>
      <w:r w:rsidR="00C51CD0" w:rsidRPr="0016152D">
        <w:rPr>
          <w:sz w:val="24"/>
          <w:szCs w:val="24"/>
          <w:lang w:eastAsia="ru-RU"/>
        </w:rPr>
        <w:t xml:space="preserve">        </w:t>
      </w:r>
      <w:r w:rsidR="00C51CD0" w:rsidRPr="0016152D">
        <w:rPr>
          <w:i/>
          <w:sz w:val="24"/>
          <w:szCs w:val="24"/>
          <w:lang w:eastAsia="ru-RU"/>
        </w:rPr>
        <w:t>З</w:t>
      </w:r>
      <w:r w:rsidRPr="0016152D">
        <w:rPr>
          <w:i/>
          <w:sz w:val="24"/>
          <w:szCs w:val="24"/>
          <w:lang w:eastAsia="ru-RU"/>
        </w:rPr>
        <w:t>аблуждение 6.</w:t>
      </w:r>
      <w:r w:rsidRPr="0016152D">
        <w:rPr>
          <w:sz w:val="24"/>
          <w:szCs w:val="24"/>
          <w:lang w:eastAsia="ru-RU"/>
        </w:rPr>
        <w:t xml:space="preserve"> Существует некий тип людей</w:t>
      </w:r>
      <w:proofErr w:type="gramStart"/>
      <w:r w:rsidRPr="0016152D">
        <w:rPr>
          <w:sz w:val="24"/>
          <w:szCs w:val="24"/>
          <w:lang w:eastAsia="ru-RU"/>
        </w:rPr>
        <w:t>,"</w:t>
      </w:r>
      <w:proofErr w:type="gramEnd"/>
      <w:r w:rsidRPr="0016152D">
        <w:rPr>
          <w:sz w:val="24"/>
          <w:szCs w:val="24"/>
          <w:lang w:eastAsia="ru-RU"/>
        </w:rPr>
        <w:t xml:space="preserve">склонных к самоубийству" </w:t>
      </w:r>
      <w:r w:rsidRPr="0016152D">
        <w:rPr>
          <w:i/>
          <w:sz w:val="24"/>
          <w:szCs w:val="24"/>
          <w:lang w:eastAsia="ru-RU"/>
        </w:rPr>
        <w:t>Заблуждение 7.</w:t>
      </w:r>
      <w:r w:rsidRPr="0016152D">
        <w:rPr>
          <w:sz w:val="24"/>
          <w:szCs w:val="24"/>
          <w:lang w:eastAsia="ru-RU"/>
        </w:rPr>
        <w:t xml:space="preserve"> Не существует никаких признаков, которые указывали бы на то, что человек</w:t>
      </w:r>
      <w:r w:rsidR="00C51CD0" w:rsidRPr="0016152D">
        <w:rPr>
          <w:sz w:val="24"/>
          <w:szCs w:val="24"/>
          <w:lang w:eastAsia="ru-RU"/>
        </w:rPr>
        <w:t xml:space="preserve"> </w:t>
      </w:r>
      <w:r w:rsidRPr="0016152D">
        <w:rPr>
          <w:sz w:val="24"/>
          <w:szCs w:val="24"/>
          <w:lang w:eastAsia="ru-RU"/>
        </w:rPr>
        <w:t>решился на самоубийство.</w:t>
      </w:r>
      <w:r w:rsidR="00C51CD0" w:rsidRPr="0016152D">
        <w:rPr>
          <w:sz w:val="24"/>
          <w:szCs w:val="24"/>
          <w:lang w:eastAsia="ru-RU"/>
        </w:rPr>
        <w:t xml:space="preserve">     </w:t>
      </w:r>
      <w:r w:rsidRPr="0016152D">
        <w:rPr>
          <w:i/>
          <w:sz w:val="24"/>
          <w:szCs w:val="24"/>
          <w:lang w:eastAsia="ru-RU"/>
        </w:rPr>
        <w:t>Заблуждение 8.</w:t>
      </w:r>
      <w:r w:rsidRPr="0016152D">
        <w:rPr>
          <w:sz w:val="24"/>
          <w:szCs w:val="24"/>
          <w:lang w:eastAsia="ru-RU"/>
        </w:rPr>
        <w:t xml:space="preserve"> Решение о самоубийстве приходит внезапно, без предварительной подготовки.</w:t>
      </w:r>
      <w:r w:rsidR="009B2E4C" w:rsidRPr="0016152D">
        <w:rPr>
          <w:sz w:val="24"/>
          <w:szCs w:val="24"/>
          <w:lang w:eastAsia="ru-RU"/>
        </w:rPr>
        <w:t xml:space="preserve">          </w:t>
      </w: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16152D" w:rsidRPr="0016152D" w:rsidRDefault="0016152D" w:rsidP="0016152D">
      <w:pPr>
        <w:spacing w:line="240" w:lineRule="auto"/>
        <w:rPr>
          <w:sz w:val="24"/>
          <w:szCs w:val="24"/>
          <w:lang w:eastAsia="ru-RU"/>
        </w:rPr>
      </w:pPr>
    </w:p>
    <w:p w:rsidR="00641579" w:rsidRDefault="00641579" w:rsidP="00641579">
      <w:pPr>
        <w:rPr>
          <w:sz w:val="24"/>
          <w:szCs w:val="24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641579" w:rsidRDefault="00641579" w:rsidP="00641579">
      <w:pPr>
        <w:rPr>
          <w:i/>
          <w:color w:val="F79646" w:themeColor="accent6"/>
          <w:lang w:eastAsia="ru-RU"/>
        </w:rPr>
      </w:pPr>
    </w:p>
    <w:p w:rsidR="003553AF" w:rsidRDefault="003553AF" w:rsidP="00641579">
      <w:pPr>
        <w:ind w:left="-851"/>
        <w:rPr>
          <w:lang w:eastAsia="ru-RU"/>
        </w:rPr>
      </w:pPr>
      <w:r w:rsidRPr="00C51CD0">
        <w:rPr>
          <w:i/>
          <w:color w:val="F79646" w:themeColor="accent6"/>
          <w:lang w:eastAsia="ru-RU"/>
        </w:rPr>
        <w:lastRenderedPageBreak/>
        <w:t>Первая помощь при суициде.</w:t>
      </w:r>
      <w:r>
        <w:rPr>
          <w:lang w:eastAsia="ru-RU"/>
        </w:rPr>
        <w:t xml:space="preserve">                                                               </w:t>
      </w:r>
      <w:r w:rsidRPr="0016152D">
        <w:rPr>
          <w:sz w:val="24"/>
          <w:szCs w:val="24"/>
          <w:lang w:eastAsia="ru-RU"/>
        </w:rPr>
        <w:t xml:space="preserve">1. Если Вы стали свидетелем самоубийства, а у Вас нет времени на преодоление собственного эмоционального шока, нужно принять быстрые действия.                                                      2. Необходимо вызвать помощь по телефону: 03                                </w:t>
      </w:r>
      <w:r w:rsidR="0016152D" w:rsidRPr="0016152D">
        <w:rPr>
          <w:sz w:val="24"/>
          <w:szCs w:val="24"/>
          <w:lang w:eastAsia="ru-RU"/>
        </w:rPr>
        <w:t xml:space="preserve">                                                                   </w:t>
      </w:r>
      <w:r w:rsidRPr="0016152D">
        <w:rPr>
          <w:sz w:val="24"/>
          <w:szCs w:val="24"/>
          <w:lang w:eastAsia="ru-RU"/>
        </w:rPr>
        <w:t xml:space="preserve">3. </w:t>
      </w:r>
      <w:proofErr w:type="gramStart"/>
      <w:r w:rsidRPr="0016152D">
        <w:rPr>
          <w:sz w:val="24"/>
          <w:szCs w:val="24"/>
          <w:lang w:eastAsia="ru-RU"/>
        </w:rPr>
        <w:t xml:space="preserve">Попытаться оказать первую доврачебную помощь:            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остановить кровотечение - на вены наложить давящую повязку, на артерии (пульсирующая алая струя)- жгут выше раны;                                                           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при повешении часто травмируются шейные позвонки, потому, после того как пострадавшего                                      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 вынули из петли, надо избегать резких движений;                 </w:t>
      </w:r>
      <w:r w:rsidR="0016152D" w:rsidRPr="0016152D">
        <w:rPr>
          <w:sz w:val="24"/>
          <w:szCs w:val="24"/>
          <w:lang w:eastAsia="ru-RU"/>
        </w:rPr>
        <w:t xml:space="preserve">                                </w:t>
      </w:r>
      <w:r w:rsidRPr="0016152D">
        <w:rPr>
          <w:sz w:val="24"/>
          <w:szCs w:val="24"/>
          <w:lang w:eastAsia="ru-RU"/>
        </w:rPr>
        <w:t xml:space="preserve"> 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если нет пульса, проводить непрямой массаж сердца и искусственное дыхание до прибытия бригады скорой</w:t>
      </w:r>
      <w:r w:rsidR="00641579">
        <w:rPr>
          <w:sz w:val="24"/>
          <w:szCs w:val="24"/>
          <w:lang w:eastAsia="ru-RU"/>
        </w:rPr>
        <w:t xml:space="preserve"> помощи.</w:t>
      </w:r>
      <w:proofErr w:type="gramEnd"/>
    </w:p>
    <w:p w:rsidR="003553AF" w:rsidRDefault="0016152D" w:rsidP="003553AF">
      <w:pPr>
        <w:rPr>
          <w:lang w:eastAsia="ru-RU"/>
        </w:rPr>
      </w:pPr>
      <w:r>
        <w:rPr>
          <w:lang w:eastAsia="ru-RU"/>
        </w:rPr>
        <w:t xml:space="preserve">                                          </w:t>
      </w: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16152D" w:rsidRDefault="0016152D" w:rsidP="003553AF">
      <w:pPr>
        <w:rPr>
          <w:lang w:eastAsia="ru-RU"/>
        </w:rPr>
      </w:pPr>
    </w:p>
    <w:p w:rsidR="00641579" w:rsidRDefault="00641579" w:rsidP="00641579">
      <w:pPr>
        <w:spacing w:line="240" w:lineRule="auto"/>
        <w:rPr>
          <w:i/>
          <w:color w:val="F79646" w:themeColor="accent6"/>
          <w:lang w:eastAsia="ru-RU"/>
        </w:rPr>
      </w:pPr>
    </w:p>
    <w:p w:rsidR="00641579" w:rsidRDefault="00641579" w:rsidP="00641579">
      <w:pPr>
        <w:spacing w:line="240" w:lineRule="auto"/>
        <w:rPr>
          <w:i/>
          <w:color w:val="F79646" w:themeColor="accent6"/>
          <w:lang w:eastAsia="ru-RU"/>
        </w:rPr>
      </w:pPr>
    </w:p>
    <w:p w:rsidR="0016152D" w:rsidRPr="009B2E4C" w:rsidRDefault="0016152D" w:rsidP="00641579">
      <w:pPr>
        <w:spacing w:line="240" w:lineRule="auto"/>
        <w:rPr>
          <w:i/>
          <w:color w:val="F79646" w:themeColor="accent6"/>
          <w:lang w:eastAsia="ru-RU"/>
        </w:rPr>
      </w:pPr>
      <w:r w:rsidRPr="009B2E4C">
        <w:rPr>
          <w:i/>
          <w:color w:val="F79646" w:themeColor="accent6"/>
          <w:lang w:eastAsia="ru-RU"/>
        </w:rPr>
        <w:lastRenderedPageBreak/>
        <w:t>Признаки готовящего самоубийства.</w:t>
      </w:r>
    </w:p>
    <w:p w:rsidR="0016152D" w:rsidRPr="008E72EC" w:rsidRDefault="0016152D" w:rsidP="00641579">
      <w:pPr>
        <w:spacing w:line="240" w:lineRule="auto"/>
        <w:ind w:left="-709"/>
        <w:rPr>
          <w:sz w:val="24"/>
          <w:szCs w:val="24"/>
          <w:lang w:eastAsia="ru-RU"/>
        </w:rPr>
      </w:pP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Приведение своих дел в порядок - раздача ценных вещей, упаковывание. 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Прощание. Может принять форму благодарности различным людям за помощь в разное время.                                                                  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Внешняя удовлетворённость - прилив энергии.                                           </w:t>
      </w:r>
      <w:r w:rsidRPr="0016152D">
        <w:rPr>
          <w:rFonts w:ascii="Cambria Math" w:hAnsi="Cambria Math"/>
          <w:sz w:val="24"/>
          <w:szCs w:val="24"/>
          <w:lang w:eastAsia="ru-RU"/>
        </w:rPr>
        <w:t>​</w:t>
      </w:r>
      <w:r w:rsidRPr="0016152D">
        <w:rPr>
          <w:sz w:val="24"/>
          <w:szCs w:val="24"/>
          <w:lang w:eastAsia="ru-RU"/>
        </w:rPr>
        <w:t>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 xml:space="preserve"> Письменные указания (в письмах, записках, дневнике).                             </w:t>
      </w:r>
      <w:r w:rsidRPr="0016152D">
        <w:rPr>
          <w:sz w:val="24"/>
          <w:szCs w:val="24"/>
          <w:lang w:eastAsia="ru-RU"/>
        </w:rPr>
        <w:sym w:font="Symbol" w:char="F0B7"/>
      </w:r>
      <w:r w:rsidRPr="0016152D">
        <w:rPr>
          <w:sz w:val="24"/>
          <w:szCs w:val="24"/>
          <w:lang w:eastAsia="ru-RU"/>
        </w:rPr>
        <w:t>Словесные указания или угрозы.</w:t>
      </w:r>
    </w:p>
    <w:p w:rsidR="0016152D" w:rsidRDefault="0016152D" w:rsidP="0016152D">
      <w:pPr>
        <w:pStyle w:val="a3"/>
        <w:rPr>
          <w:lang w:eastAsia="ru-RU"/>
        </w:rPr>
      </w:pPr>
    </w:p>
    <w:p w:rsidR="0016152D" w:rsidRDefault="0016152D" w:rsidP="0016152D">
      <w:pPr>
        <w:pStyle w:val="a3"/>
        <w:rPr>
          <w:lang w:eastAsia="ru-RU"/>
        </w:rPr>
      </w:pPr>
    </w:p>
    <w:p w:rsidR="0016152D" w:rsidRDefault="0016152D" w:rsidP="0016152D">
      <w:pPr>
        <w:pStyle w:val="a3"/>
        <w:rPr>
          <w:lang w:eastAsia="ru-RU"/>
        </w:rPr>
      </w:pPr>
    </w:p>
    <w:p w:rsidR="0016152D" w:rsidRDefault="0016152D" w:rsidP="0016152D">
      <w:pPr>
        <w:pStyle w:val="a3"/>
        <w:rPr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  <w:r>
        <w:rPr>
          <w:lang w:eastAsia="ru-RU"/>
        </w:rPr>
        <w:t xml:space="preserve">             </w:t>
      </w:r>
      <w:r w:rsidRPr="00893BD4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                                </w:t>
      </w: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sz w:val="18"/>
          <w:szCs w:val="18"/>
          <w:lang w:eastAsia="ru-RU"/>
        </w:rPr>
      </w:pPr>
    </w:p>
    <w:p w:rsidR="0016152D" w:rsidRDefault="0016152D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16152D" w:rsidRDefault="0016152D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16152D" w:rsidRDefault="0016152D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16152D" w:rsidRDefault="0016152D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16152D" w:rsidRDefault="0016152D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  <w:r>
        <w:rPr>
          <w:b/>
          <w:color w:val="1F497D" w:themeColor="text2"/>
          <w:sz w:val="28"/>
          <w:szCs w:val="28"/>
          <w:lang w:eastAsia="ru-RU"/>
        </w:rPr>
        <w:t xml:space="preserve">      </w:t>
      </w:r>
      <w:r w:rsidR="001D4FB5">
        <w:rPr>
          <w:b/>
          <w:color w:val="1F497D" w:themeColor="text2"/>
          <w:sz w:val="28"/>
          <w:szCs w:val="28"/>
          <w:lang w:eastAsia="ru-RU"/>
        </w:rPr>
        <w:t xml:space="preserve"> </w:t>
      </w: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641579" w:rsidRDefault="00641579" w:rsidP="0016152D">
      <w:pPr>
        <w:pStyle w:val="a3"/>
        <w:rPr>
          <w:b/>
          <w:color w:val="1F497D" w:themeColor="text2"/>
          <w:sz w:val="28"/>
          <w:szCs w:val="28"/>
          <w:lang w:eastAsia="ru-RU"/>
        </w:rPr>
      </w:pPr>
    </w:p>
    <w:p w:rsidR="0016152D" w:rsidRDefault="00641579" w:rsidP="00641579">
      <w:pPr>
        <w:pStyle w:val="a3"/>
        <w:ind w:left="-426"/>
        <w:rPr>
          <w:b/>
          <w:color w:val="1F497D" w:themeColor="text2"/>
          <w:sz w:val="28"/>
          <w:szCs w:val="28"/>
          <w:lang w:eastAsia="ru-RU"/>
        </w:rPr>
      </w:pPr>
      <w:r>
        <w:rPr>
          <w:b/>
          <w:color w:val="1F497D" w:themeColor="text2"/>
          <w:sz w:val="28"/>
          <w:szCs w:val="28"/>
          <w:lang w:eastAsia="ru-RU"/>
        </w:rPr>
        <w:lastRenderedPageBreak/>
        <w:t xml:space="preserve">      </w:t>
      </w:r>
      <w:r w:rsidR="0016152D" w:rsidRPr="003553AF">
        <w:rPr>
          <w:b/>
          <w:color w:val="1F497D" w:themeColor="text2"/>
          <w:sz w:val="28"/>
          <w:szCs w:val="28"/>
          <w:lang w:eastAsia="ru-RU"/>
        </w:rPr>
        <w:t xml:space="preserve">Памятка </w:t>
      </w:r>
    </w:p>
    <w:p w:rsidR="0016152D" w:rsidRDefault="0016152D" w:rsidP="00641579">
      <w:pPr>
        <w:pStyle w:val="a3"/>
        <w:ind w:left="-426"/>
        <w:rPr>
          <w:b/>
          <w:color w:val="1F497D" w:themeColor="text2"/>
          <w:sz w:val="28"/>
          <w:szCs w:val="28"/>
          <w:lang w:eastAsia="ru-RU"/>
        </w:rPr>
      </w:pPr>
      <w:r>
        <w:rPr>
          <w:b/>
          <w:color w:val="1F497D" w:themeColor="text2"/>
          <w:sz w:val="28"/>
          <w:szCs w:val="28"/>
          <w:lang w:eastAsia="ru-RU"/>
        </w:rPr>
        <w:t xml:space="preserve">    </w:t>
      </w:r>
      <w:r w:rsidR="001D4FB5">
        <w:rPr>
          <w:b/>
          <w:color w:val="1F497D" w:themeColor="text2"/>
          <w:sz w:val="28"/>
          <w:szCs w:val="28"/>
          <w:lang w:eastAsia="ru-RU"/>
        </w:rPr>
        <w:t xml:space="preserve">     </w:t>
      </w:r>
      <w:r w:rsidR="00641579">
        <w:rPr>
          <w:b/>
          <w:color w:val="1F497D" w:themeColor="text2"/>
          <w:sz w:val="28"/>
          <w:szCs w:val="28"/>
          <w:lang w:eastAsia="ru-RU"/>
        </w:rPr>
        <w:t xml:space="preserve">   </w:t>
      </w:r>
      <w:r w:rsidRPr="003553AF">
        <w:rPr>
          <w:b/>
          <w:color w:val="1F497D" w:themeColor="text2"/>
          <w:sz w:val="28"/>
          <w:szCs w:val="28"/>
          <w:lang w:eastAsia="ru-RU"/>
        </w:rPr>
        <w:t>по профилактике</w:t>
      </w:r>
    </w:p>
    <w:p w:rsidR="0016152D" w:rsidRDefault="001D4FB5" w:rsidP="00641579">
      <w:pPr>
        <w:pStyle w:val="a3"/>
        <w:ind w:left="-426"/>
        <w:rPr>
          <w:b/>
          <w:color w:val="1F497D" w:themeColor="text2"/>
          <w:sz w:val="28"/>
          <w:szCs w:val="28"/>
          <w:lang w:eastAsia="ru-RU"/>
        </w:rPr>
      </w:pPr>
      <w:r>
        <w:rPr>
          <w:b/>
          <w:color w:val="1F497D" w:themeColor="text2"/>
          <w:sz w:val="28"/>
          <w:szCs w:val="28"/>
          <w:lang w:eastAsia="ru-RU"/>
        </w:rPr>
        <w:t xml:space="preserve">      </w:t>
      </w:r>
      <w:r w:rsidR="0016152D" w:rsidRPr="003553AF">
        <w:rPr>
          <w:b/>
          <w:color w:val="1F497D" w:themeColor="text2"/>
          <w:sz w:val="28"/>
          <w:szCs w:val="28"/>
          <w:lang w:eastAsia="ru-RU"/>
        </w:rPr>
        <w:t>суицида.</w:t>
      </w:r>
      <w:r w:rsidR="0016152D">
        <w:rPr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6152D" w:rsidRPr="0016152D" w:rsidRDefault="0016152D" w:rsidP="00641579">
      <w:pPr>
        <w:pStyle w:val="a3"/>
        <w:ind w:left="-426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>
        <w:rPr>
          <w:b/>
          <w:color w:val="1F497D" w:themeColor="text2"/>
          <w:sz w:val="28"/>
          <w:szCs w:val="28"/>
          <w:lang w:eastAsia="ru-RU"/>
        </w:rPr>
        <w:t xml:space="preserve"> </w:t>
      </w:r>
      <w:r w:rsidR="00641579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Снятие </w:t>
      </w:r>
      <w:r w:rsidRPr="001561CA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нервн</w:t>
      </w:r>
      <w:r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о-</w:t>
      </w:r>
      <w:r w:rsidRPr="0016152D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 </w:t>
      </w:r>
      <w:r w:rsidRPr="0098319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психологического</w:t>
      </w:r>
      <w:r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 </w:t>
      </w:r>
      <w:r w:rsidRPr="0098319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 напряжения</w:t>
      </w:r>
      <w:proofErr w:type="gramStart"/>
      <w:r w:rsidRPr="0098319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 xml:space="preserve">                                                 </w:t>
      </w:r>
      <w:r w:rsidRPr="0016152D">
        <w:rPr>
          <w:rFonts w:eastAsia="Times New Roman"/>
          <w:sz w:val="24"/>
          <w:szCs w:val="24"/>
          <w:lang w:eastAsia="ru-RU"/>
        </w:rPr>
        <w:t xml:space="preserve">• спортивные занятия                                                     • контрастный душ (баня)                                                   • стирка белья                                                                      • скомкать газету и выбросить                                            • мытье посуды                                                                    • погулять на свежем воздухе                                                    • послушать музыку                                                                  • посчитать зубы языком с внутренней стороны                                                                                        • вдохнуть глубоко до 10 раз                                                            • постараться переключиться на другую деятельность.                                                                       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 </w:t>
      </w:r>
    </w:p>
    <w:p w:rsidR="0016152D" w:rsidRPr="0016152D" w:rsidRDefault="0016152D" w:rsidP="00641579">
      <w:pPr>
        <w:spacing w:line="240" w:lineRule="auto"/>
        <w:ind w:left="-426"/>
        <w:rPr>
          <w:sz w:val="24"/>
          <w:szCs w:val="24"/>
          <w:lang w:eastAsia="ru-RU"/>
        </w:rPr>
      </w:pPr>
    </w:p>
    <w:p w:rsidR="003553AF" w:rsidRPr="0016152D" w:rsidRDefault="003553AF" w:rsidP="00641579">
      <w:pPr>
        <w:spacing w:line="240" w:lineRule="auto"/>
        <w:rPr>
          <w:sz w:val="24"/>
          <w:szCs w:val="24"/>
          <w:lang w:eastAsia="ru-RU"/>
        </w:rPr>
      </w:pPr>
    </w:p>
    <w:sectPr w:rsidR="003553AF" w:rsidRPr="0016152D" w:rsidSect="00641579">
      <w:pgSz w:w="11906" w:h="16838"/>
      <w:pgMar w:top="426" w:right="566" w:bottom="568" w:left="1701" w:header="708" w:footer="708" w:gutter="0"/>
      <w:cols w:num="3" w:space="17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08"/>
  <w:characterSpacingControl w:val="doNotCompress"/>
  <w:compat/>
  <w:rsids>
    <w:rsidRoot w:val="008E72EC"/>
    <w:rsid w:val="0016152D"/>
    <w:rsid w:val="00183BAA"/>
    <w:rsid w:val="00191E7C"/>
    <w:rsid w:val="001D4FB5"/>
    <w:rsid w:val="003553AF"/>
    <w:rsid w:val="00641579"/>
    <w:rsid w:val="008C2557"/>
    <w:rsid w:val="008E72EC"/>
    <w:rsid w:val="0092298C"/>
    <w:rsid w:val="009B2E4C"/>
    <w:rsid w:val="00AB3D71"/>
    <w:rsid w:val="00C51CD0"/>
    <w:rsid w:val="00E809CB"/>
    <w:rsid w:val="00EC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71"/>
  </w:style>
  <w:style w:type="paragraph" w:styleId="1">
    <w:name w:val="heading 1"/>
    <w:basedOn w:val="a"/>
    <w:next w:val="a"/>
    <w:link w:val="10"/>
    <w:uiPriority w:val="9"/>
    <w:qFormat/>
    <w:rsid w:val="0016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72EC"/>
  </w:style>
  <w:style w:type="paragraph" w:customStyle="1" w:styleId="p2">
    <w:name w:val="p2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72EC"/>
  </w:style>
  <w:style w:type="paragraph" w:customStyle="1" w:styleId="p3">
    <w:name w:val="p3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E72EC"/>
  </w:style>
  <w:style w:type="character" w:customStyle="1" w:styleId="s4">
    <w:name w:val="s4"/>
    <w:basedOn w:val="a0"/>
    <w:rsid w:val="008E72EC"/>
  </w:style>
  <w:style w:type="paragraph" w:customStyle="1" w:styleId="p4">
    <w:name w:val="p4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E72EC"/>
  </w:style>
  <w:style w:type="paragraph" w:customStyle="1" w:styleId="p7">
    <w:name w:val="p7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E72EC"/>
  </w:style>
  <w:style w:type="paragraph" w:customStyle="1" w:styleId="p11">
    <w:name w:val="p11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E72EC"/>
  </w:style>
  <w:style w:type="paragraph" w:customStyle="1" w:styleId="p15">
    <w:name w:val="p15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E72EC"/>
  </w:style>
  <w:style w:type="paragraph" w:customStyle="1" w:styleId="p16">
    <w:name w:val="p16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E72EC"/>
  </w:style>
  <w:style w:type="paragraph" w:customStyle="1" w:styleId="p19">
    <w:name w:val="p19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E72EC"/>
  </w:style>
  <w:style w:type="character" w:customStyle="1" w:styleId="s11">
    <w:name w:val="s11"/>
    <w:basedOn w:val="a0"/>
    <w:rsid w:val="008E72EC"/>
  </w:style>
  <w:style w:type="paragraph" w:customStyle="1" w:styleId="p25">
    <w:name w:val="p25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E72EC"/>
  </w:style>
  <w:style w:type="character" w:customStyle="1" w:styleId="s13">
    <w:name w:val="s13"/>
    <w:basedOn w:val="a0"/>
    <w:rsid w:val="008E72EC"/>
  </w:style>
  <w:style w:type="character" w:customStyle="1" w:styleId="s14">
    <w:name w:val="s14"/>
    <w:basedOn w:val="a0"/>
    <w:rsid w:val="008E72EC"/>
  </w:style>
  <w:style w:type="paragraph" w:customStyle="1" w:styleId="p27">
    <w:name w:val="p27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E72EC"/>
  </w:style>
  <w:style w:type="paragraph" w:customStyle="1" w:styleId="p29">
    <w:name w:val="p29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E72EC"/>
  </w:style>
  <w:style w:type="paragraph" w:customStyle="1" w:styleId="p30">
    <w:name w:val="p30"/>
    <w:basedOn w:val="a"/>
    <w:rsid w:val="008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1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050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4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Билл Гейтс</cp:lastModifiedBy>
  <cp:revision>2</cp:revision>
  <dcterms:created xsi:type="dcterms:W3CDTF">2015-10-22T11:17:00Z</dcterms:created>
  <dcterms:modified xsi:type="dcterms:W3CDTF">2015-10-22T11:17:00Z</dcterms:modified>
</cp:coreProperties>
</file>