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1021"/>
        <w:tblW w:w="0" w:type="auto"/>
        <w:tblLook w:val="04A0" w:firstRow="1" w:lastRow="0" w:firstColumn="1" w:lastColumn="0" w:noHBand="0" w:noVBand="1"/>
      </w:tblPr>
      <w:tblGrid>
        <w:gridCol w:w="2315"/>
        <w:gridCol w:w="2566"/>
        <w:gridCol w:w="2315"/>
        <w:gridCol w:w="2624"/>
        <w:gridCol w:w="2899"/>
        <w:gridCol w:w="2895"/>
      </w:tblGrid>
      <w:tr w:rsidR="00140C30" w:rsidTr="00246510">
        <w:tc>
          <w:tcPr>
            <w:tcW w:w="2315" w:type="dxa"/>
          </w:tcPr>
          <w:p w:rsidR="00140C30" w:rsidRPr="00A415FC" w:rsidRDefault="00140C30" w:rsidP="00172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66" w:type="dxa"/>
          </w:tcPr>
          <w:p w:rsidR="00140C30" w:rsidRPr="00A415FC" w:rsidRDefault="00140C30" w:rsidP="00172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15" w:type="dxa"/>
          </w:tcPr>
          <w:p w:rsidR="00140C30" w:rsidRPr="00A415FC" w:rsidRDefault="00140C30" w:rsidP="00172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4" w:type="dxa"/>
          </w:tcPr>
          <w:p w:rsidR="00140C30" w:rsidRPr="00A415FC" w:rsidRDefault="00140C30" w:rsidP="00172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140C30" w:rsidRPr="00A415FC" w:rsidRDefault="00140C30" w:rsidP="00172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95" w:type="dxa"/>
          </w:tcPr>
          <w:p w:rsidR="00140C30" w:rsidRPr="00A415FC" w:rsidRDefault="00140C30" w:rsidP="00172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академия</w:t>
            </w:r>
          </w:p>
        </w:tc>
        <w:tc>
          <w:tcPr>
            <w:tcW w:w="2566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акация</w:t>
            </w:r>
          </w:p>
        </w:tc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2624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аромат</w:t>
            </w:r>
          </w:p>
        </w:tc>
        <w:tc>
          <w:tcPr>
            <w:tcW w:w="2899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ассортимент</w:t>
            </w:r>
          </w:p>
        </w:tc>
        <w:tc>
          <w:tcPr>
            <w:tcW w:w="289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безвестный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бессмертный</w:t>
            </w:r>
          </w:p>
        </w:tc>
        <w:tc>
          <w:tcPr>
            <w:tcW w:w="2566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бок о бок</w:t>
            </w:r>
          </w:p>
        </w:tc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братство</w:t>
            </w:r>
          </w:p>
        </w:tc>
        <w:tc>
          <w:tcPr>
            <w:tcW w:w="2624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  <w:tc>
          <w:tcPr>
            <w:tcW w:w="2899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видеокамера</w:t>
            </w:r>
          </w:p>
        </w:tc>
        <w:tc>
          <w:tcPr>
            <w:tcW w:w="289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витрина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витязь</w:t>
            </w:r>
          </w:p>
        </w:tc>
        <w:tc>
          <w:tcPr>
            <w:tcW w:w="2566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впопыхах</w:t>
            </w:r>
          </w:p>
        </w:tc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гарантия</w:t>
            </w:r>
          </w:p>
        </w:tc>
        <w:tc>
          <w:tcPr>
            <w:tcW w:w="2624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гармония</w:t>
            </w:r>
          </w:p>
        </w:tc>
        <w:tc>
          <w:tcPr>
            <w:tcW w:w="2899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грандиозность</w:t>
            </w:r>
          </w:p>
        </w:tc>
        <w:tc>
          <w:tcPr>
            <w:tcW w:w="289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единомышленник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зодчий</w:t>
            </w:r>
          </w:p>
        </w:tc>
        <w:tc>
          <w:tcPr>
            <w:tcW w:w="2566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идеал, идеальный</w:t>
            </w:r>
          </w:p>
        </w:tc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идти, прийти</w:t>
            </w:r>
          </w:p>
        </w:tc>
        <w:tc>
          <w:tcPr>
            <w:tcW w:w="2624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изящество</w:t>
            </w:r>
          </w:p>
        </w:tc>
        <w:tc>
          <w:tcPr>
            <w:tcW w:w="2899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импровизация</w:t>
            </w:r>
          </w:p>
        </w:tc>
        <w:tc>
          <w:tcPr>
            <w:tcW w:w="289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искусный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кандидат</w:t>
            </w:r>
          </w:p>
        </w:tc>
        <w:tc>
          <w:tcPr>
            <w:tcW w:w="2566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классический</w:t>
            </w:r>
          </w:p>
        </w:tc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колоссальный</w:t>
            </w:r>
          </w:p>
        </w:tc>
        <w:tc>
          <w:tcPr>
            <w:tcW w:w="2624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комбинация</w:t>
            </w:r>
          </w:p>
        </w:tc>
        <w:tc>
          <w:tcPr>
            <w:tcW w:w="2899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компаньон</w:t>
            </w:r>
          </w:p>
        </w:tc>
        <w:tc>
          <w:tcPr>
            <w:tcW w:w="289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компонент</w:t>
            </w:r>
          </w:p>
        </w:tc>
        <w:tc>
          <w:tcPr>
            <w:tcW w:w="2566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корректор</w:t>
            </w:r>
          </w:p>
        </w:tc>
        <w:tc>
          <w:tcPr>
            <w:tcW w:w="2624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корреспондент</w:t>
            </w:r>
          </w:p>
        </w:tc>
        <w:tc>
          <w:tcPr>
            <w:tcW w:w="2899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кутюрье</w:t>
            </w:r>
          </w:p>
        </w:tc>
        <w:tc>
          <w:tcPr>
            <w:tcW w:w="289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лучший, лучше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массив</w:t>
            </w:r>
          </w:p>
        </w:tc>
        <w:tc>
          <w:tcPr>
            <w:tcW w:w="2566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</w:p>
        </w:tc>
        <w:tc>
          <w:tcPr>
            <w:tcW w:w="2624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микроэлемент</w:t>
            </w:r>
          </w:p>
        </w:tc>
        <w:tc>
          <w:tcPr>
            <w:tcW w:w="2899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многообразие</w:t>
            </w:r>
          </w:p>
        </w:tc>
        <w:tc>
          <w:tcPr>
            <w:tcW w:w="289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монолог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140C30" w:rsidP="0014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мультимедиа, мультимедийный</w:t>
            </w:r>
          </w:p>
        </w:tc>
        <w:tc>
          <w:tcPr>
            <w:tcW w:w="2566" w:type="dxa"/>
          </w:tcPr>
          <w:p w:rsidR="00140C30" w:rsidRPr="00545159" w:rsidRDefault="00140C30" w:rsidP="0014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 xml:space="preserve"> на ходу</w:t>
            </w:r>
          </w:p>
        </w:tc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общественный</w:t>
            </w:r>
          </w:p>
        </w:tc>
        <w:tc>
          <w:tcPr>
            <w:tcW w:w="2624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оживленный</w:t>
            </w:r>
          </w:p>
        </w:tc>
        <w:tc>
          <w:tcPr>
            <w:tcW w:w="2899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офицер</w:t>
            </w:r>
          </w:p>
        </w:tc>
        <w:tc>
          <w:tcPr>
            <w:tcW w:w="289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перрон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питомец</w:t>
            </w:r>
          </w:p>
        </w:tc>
        <w:tc>
          <w:tcPr>
            <w:tcW w:w="2566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 xml:space="preserve">поздний, опаздывать, опоздать </w:t>
            </w:r>
          </w:p>
        </w:tc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</w:p>
        </w:tc>
        <w:tc>
          <w:tcPr>
            <w:tcW w:w="2624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2899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89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предшественник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преемник</w:t>
            </w:r>
          </w:p>
        </w:tc>
        <w:tc>
          <w:tcPr>
            <w:tcW w:w="2566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прелестный</w:t>
            </w:r>
          </w:p>
        </w:tc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пропорция</w:t>
            </w:r>
          </w:p>
        </w:tc>
        <w:tc>
          <w:tcPr>
            <w:tcW w:w="2624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силуэт</w:t>
            </w:r>
          </w:p>
        </w:tc>
        <w:tc>
          <w:tcPr>
            <w:tcW w:w="2899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просвещение, </w:t>
            </w:r>
            <w:proofErr w:type="gramStart"/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просветительский</w:t>
            </w:r>
            <w:proofErr w:type="gramEnd"/>
          </w:p>
        </w:tc>
        <w:tc>
          <w:tcPr>
            <w:tcW w:w="289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рекомендация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рессора</w:t>
            </w:r>
          </w:p>
        </w:tc>
        <w:tc>
          <w:tcPr>
            <w:tcW w:w="2566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рябина</w:t>
            </w:r>
          </w:p>
        </w:tc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2624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современник</w:t>
            </w:r>
          </w:p>
        </w:tc>
        <w:tc>
          <w:tcPr>
            <w:tcW w:w="2899" w:type="dxa"/>
          </w:tcPr>
          <w:p w:rsidR="00140C30" w:rsidRPr="00545159" w:rsidRDefault="00140C30" w:rsidP="0014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сожжённый</w:t>
            </w:r>
          </w:p>
        </w:tc>
        <w:tc>
          <w:tcPr>
            <w:tcW w:w="289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соловьиный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соотечественник</w:t>
            </w:r>
          </w:p>
        </w:tc>
        <w:tc>
          <w:tcPr>
            <w:tcW w:w="2566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соразмерность</w:t>
            </w:r>
          </w:p>
        </w:tc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стратегия</w:t>
            </w:r>
          </w:p>
        </w:tc>
        <w:tc>
          <w:tcPr>
            <w:tcW w:w="2624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терраса</w:t>
            </w:r>
          </w:p>
        </w:tc>
        <w:tc>
          <w:tcPr>
            <w:tcW w:w="2899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трасса</w:t>
            </w:r>
          </w:p>
        </w:tc>
        <w:tc>
          <w:tcPr>
            <w:tcW w:w="289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фейерверк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охарактеризовать</w:t>
            </w:r>
          </w:p>
        </w:tc>
        <w:tc>
          <w:tcPr>
            <w:tcW w:w="2566" w:type="dxa"/>
          </w:tcPr>
          <w:p w:rsidR="00140C30" w:rsidRPr="00545159" w:rsidRDefault="00140C30" w:rsidP="0014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2624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2899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</w:p>
        </w:tc>
        <w:tc>
          <w:tcPr>
            <w:tcW w:w="289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аккомпанемент, аккомпанировать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прототип</w:t>
            </w:r>
          </w:p>
        </w:tc>
        <w:tc>
          <w:tcPr>
            <w:tcW w:w="2566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праязык</w:t>
            </w:r>
          </w:p>
        </w:tc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багряный, багровый</w:t>
            </w:r>
          </w:p>
        </w:tc>
        <w:tc>
          <w:tcPr>
            <w:tcW w:w="2624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бирюзовый</w:t>
            </w:r>
            <w:proofErr w:type="gramEnd"/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, бирюза</w:t>
            </w:r>
          </w:p>
        </w:tc>
        <w:tc>
          <w:tcPr>
            <w:tcW w:w="2899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</w:tc>
        <w:tc>
          <w:tcPr>
            <w:tcW w:w="2895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аттестат, аттестация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чуть-чуть</w:t>
            </w:r>
          </w:p>
        </w:tc>
        <w:tc>
          <w:tcPr>
            <w:tcW w:w="2566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претензия</w:t>
            </w:r>
          </w:p>
        </w:tc>
        <w:tc>
          <w:tcPr>
            <w:tcW w:w="2315" w:type="dxa"/>
          </w:tcPr>
          <w:p w:rsidR="00140C30" w:rsidRPr="00545159" w:rsidRDefault="00140C3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бордовый</w:t>
            </w:r>
          </w:p>
        </w:tc>
        <w:tc>
          <w:tcPr>
            <w:tcW w:w="2624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претендент</w:t>
            </w:r>
          </w:p>
        </w:tc>
        <w:tc>
          <w:tcPr>
            <w:tcW w:w="2899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</w:p>
        </w:tc>
        <w:tc>
          <w:tcPr>
            <w:tcW w:w="2895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впечатляющий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эксперимент</w:t>
            </w:r>
          </w:p>
        </w:tc>
        <w:tc>
          <w:tcPr>
            <w:tcW w:w="2566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иллюстрированный</w:t>
            </w:r>
          </w:p>
        </w:tc>
        <w:tc>
          <w:tcPr>
            <w:tcW w:w="2315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артиллерия</w:t>
            </w:r>
          </w:p>
        </w:tc>
        <w:tc>
          <w:tcPr>
            <w:tcW w:w="2624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</w:p>
        </w:tc>
        <w:tc>
          <w:tcPr>
            <w:tcW w:w="2899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895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посвящение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</w:p>
        </w:tc>
        <w:tc>
          <w:tcPr>
            <w:tcW w:w="2566" w:type="dxa"/>
          </w:tcPr>
          <w:p w:rsidR="00140C30" w:rsidRPr="00545159" w:rsidRDefault="00246510" w:rsidP="0024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винегрет</w:t>
            </w:r>
          </w:p>
        </w:tc>
        <w:tc>
          <w:tcPr>
            <w:tcW w:w="2315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можжевельник</w:t>
            </w:r>
          </w:p>
        </w:tc>
        <w:tc>
          <w:tcPr>
            <w:tcW w:w="2624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песчаный</w:t>
            </w:r>
          </w:p>
        </w:tc>
        <w:tc>
          <w:tcPr>
            <w:tcW w:w="2899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брусчатый</w:t>
            </w:r>
          </w:p>
        </w:tc>
        <w:tc>
          <w:tcPr>
            <w:tcW w:w="2895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виолончель</w:t>
            </w:r>
          </w:p>
        </w:tc>
      </w:tr>
      <w:tr w:rsidR="00140C30" w:rsidTr="00246510">
        <w:tc>
          <w:tcPr>
            <w:tcW w:w="2315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президент, президиум</w:t>
            </w:r>
          </w:p>
        </w:tc>
        <w:tc>
          <w:tcPr>
            <w:tcW w:w="2566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инцидент</w:t>
            </w:r>
          </w:p>
        </w:tc>
        <w:tc>
          <w:tcPr>
            <w:tcW w:w="2315" w:type="dxa"/>
          </w:tcPr>
          <w:p w:rsidR="00140C30" w:rsidRPr="00545159" w:rsidRDefault="00246510" w:rsidP="00054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05401E" w:rsidRPr="005451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2624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гирлянда</w:t>
            </w:r>
          </w:p>
        </w:tc>
        <w:tc>
          <w:tcPr>
            <w:tcW w:w="2899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дощатый</w:t>
            </w:r>
          </w:p>
        </w:tc>
        <w:tc>
          <w:tcPr>
            <w:tcW w:w="2895" w:type="dxa"/>
          </w:tcPr>
          <w:p w:rsidR="00140C30" w:rsidRPr="00545159" w:rsidRDefault="00246510" w:rsidP="001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159">
              <w:rPr>
                <w:rFonts w:ascii="Times New Roman" w:hAnsi="Times New Roman" w:cs="Times New Roman"/>
                <w:sz w:val="28"/>
                <w:szCs w:val="28"/>
              </w:rPr>
              <w:t>презирать</w:t>
            </w:r>
          </w:p>
        </w:tc>
      </w:tr>
    </w:tbl>
    <w:p w:rsidR="008D6501" w:rsidRPr="00A415FC" w:rsidRDefault="008D6501" w:rsidP="00545159">
      <w:pPr>
        <w:rPr>
          <w:rFonts w:ascii="Times New Roman" w:hAnsi="Times New Roman" w:cs="Times New Roman"/>
          <w:sz w:val="40"/>
          <w:szCs w:val="28"/>
        </w:rPr>
      </w:pPr>
      <w:bookmarkStart w:id="0" w:name="_GoBack"/>
      <w:bookmarkEnd w:id="0"/>
    </w:p>
    <w:sectPr w:rsidR="008D6501" w:rsidRPr="00A415FC" w:rsidSect="00140C30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159" w:rsidRDefault="00545159" w:rsidP="00545159">
      <w:pPr>
        <w:spacing w:after="0" w:line="240" w:lineRule="auto"/>
      </w:pPr>
      <w:r>
        <w:separator/>
      </w:r>
    </w:p>
  </w:endnote>
  <w:endnote w:type="continuationSeparator" w:id="0">
    <w:p w:rsidR="00545159" w:rsidRDefault="00545159" w:rsidP="0054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159" w:rsidRDefault="00545159" w:rsidP="00545159">
      <w:pPr>
        <w:spacing w:after="0" w:line="240" w:lineRule="auto"/>
      </w:pPr>
      <w:r>
        <w:separator/>
      </w:r>
    </w:p>
  </w:footnote>
  <w:footnote w:type="continuationSeparator" w:id="0">
    <w:p w:rsidR="00545159" w:rsidRDefault="00545159" w:rsidP="00545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159" w:rsidRDefault="00545159">
    <w:pPr>
      <w:pStyle w:val="a4"/>
    </w:pPr>
    <w:r>
      <w:rPr>
        <w:rFonts w:ascii="Times New Roman" w:hAnsi="Times New Roman" w:cs="Times New Roman"/>
        <w:sz w:val="40"/>
      </w:rPr>
      <w:t xml:space="preserve">Словарные слова </w:t>
    </w:r>
    <w:r>
      <w:rPr>
        <w:rFonts w:ascii="Times New Roman" w:hAnsi="Times New Roman" w:cs="Times New Roman"/>
        <w:sz w:val="40"/>
      </w:rPr>
      <w:t>8</w:t>
    </w:r>
    <w:r>
      <w:rPr>
        <w:rFonts w:ascii="Times New Roman" w:hAnsi="Times New Roman" w:cs="Times New Roman"/>
        <w:sz w:val="40"/>
      </w:rPr>
      <w:t xml:space="preserve"> класс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38"/>
    <w:rsid w:val="0005401E"/>
    <w:rsid w:val="00140C30"/>
    <w:rsid w:val="001721D4"/>
    <w:rsid w:val="00246510"/>
    <w:rsid w:val="00545159"/>
    <w:rsid w:val="008D6501"/>
    <w:rsid w:val="009E0E38"/>
    <w:rsid w:val="00A415FC"/>
    <w:rsid w:val="00BD447B"/>
    <w:rsid w:val="00F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5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159"/>
  </w:style>
  <w:style w:type="paragraph" w:styleId="a6">
    <w:name w:val="footer"/>
    <w:basedOn w:val="a"/>
    <w:link w:val="a7"/>
    <w:uiPriority w:val="99"/>
    <w:unhideWhenUsed/>
    <w:rsid w:val="00545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159"/>
  </w:style>
  <w:style w:type="paragraph" w:styleId="a8">
    <w:name w:val="Balloon Text"/>
    <w:basedOn w:val="a"/>
    <w:link w:val="a9"/>
    <w:uiPriority w:val="99"/>
    <w:semiHidden/>
    <w:unhideWhenUsed/>
    <w:rsid w:val="0054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5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159"/>
  </w:style>
  <w:style w:type="paragraph" w:styleId="a6">
    <w:name w:val="footer"/>
    <w:basedOn w:val="a"/>
    <w:link w:val="a7"/>
    <w:uiPriority w:val="99"/>
    <w:unhideWhenUsed/>
    <w:rsid w:val="00545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159"/>
  </w:style>
  <w:style w:type="paragraph" w:styleId="a8">
    <w:name w:val="Balloon Text"/>
    <w:basedOn w:val="a"/>
    <w:link w:val="a9"/>
    <w:uiPriority w:val="99"/>
    <w:semiHidden/>
    <w:unhideWhenUsed/>
    <w:rsid w:val="0054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E19A-CA7C-4840-A870-03546325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Artem</cp:lastModifiedBy>
  <cp:revision>4</cp:revision>
  <dcterms:created xsi:type="dcterms:W3CDTF">2013-11-29T16:46:00Z</dcterms:created>
  <dcterms:modified xsi:type="dcterms:W3CDTF">2015-09-26T17:00:00Z</dcterms:modified>
</cp:coreProperties>
</file>