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5F" w:rsidRPr="005C375F" w:rsidRDefault="005C375F" w:rsidP="005C375F">
      <w:pPr>
        <w:spacing w:after="0"/>
        <w:jc w:val="center"/>
        <w:rPr>
          <w:rFonts w:eastAsia="Times New Roman"/>
          <w:szCs w:val="28"/>
          <w:lang w:eastAsia="ru-RU"/>
        </w:rPr>
      </w:pPr>
    </w:p>
    <w:p w:rsidR="005E2870" w:rsidRPr="00B9085E" w:rsidRDefault="005E2870" w:rsidP="005E2870">
      <w:pPr>
        <w:spacing w:after="0" w:line="360" w:lineRule="auto"/>
        <w:ind w:firstLine="709"/>
        <w:jc w:val="center"/>
        <w:rPr>
          <w:rFonts w:eastAsia="Times New Roman"/>
          <w:b/>
          <w:snapToGrid w:val="0"/>
          <w:szCs w:val="28"/>
          <w:lang w:eastAsia="ru-RU"/>
        </w:rPr>
      </w:pPr>
      <w:r w:rsidRPr="00B9085E">
        <w:rPr>
          <w:rFonts w:eastAsia="Times New Roman"/>
          <w:b/>
          <w:snapToGrid w:val="0"/>
          <w:szCs w:val="28"/>
          <w:lang w:eastAsia="ru-RU"/>
        </w:rPr>
        <w:t>Игровые технологии обучения</w:t>
      </w:r>
    </w:p>
    <w:p w:rsidR="00E13F13" w:rsidRPr="005E2870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5E2870">
        <w:rPr>
          <w:rFonts w:eastAsia="Times New Roman"/>
          <w:snapToGrid w:val="0"/>
          <w:szCs w:val="28"/>
          <w:lang w:eastAsia="ru-RU"/>
        </w:rPr>
        <w:t xml:space="preserve">В современной общеобразовательной практике большое распространение получили </w:t>
      </w:r>
      <w:r w:rsidRPr="005E2870">
        <w:rPr>
          <w:rFonts w:eastAsia="Times New Roman"/>
          <w:i/>
          <w:iCs/>
          <w:snapToGrid w:val="0"/>
          <w:szCs w:val="28"/>
          <w:lang w:eastAsia="ru-RU"/>
        </w:rPr>
        <w:t xml:space="preserve">игровые технологии обучения </w:t>
      </w:r>
      <w:r w:rsidRPr="005E2870">
        <w:rPr>
          <w:rFonts w:eastAsia="Times New Roman"/>
          <w:snapToGrid w:val="0"/>
          <w:szCs w:val="28"/>
          <w:lang w:eastAsia="ru-RU"/>
        </w:rPr>
        <w:t>(А. А. Вербицкий, Н. В. Борисова и др.), которые характеризуются наличием игровой модели, сценарием игры, ролевых позиций, возможностями альтернативных решений, предполагаемых результатов, критериями оценки результатов работы, управлением эмоционального напряжения.</w:t>
      </w:r>
    </w:p>
    <w:p w:rsidR="00A729A5" w:rsidRPr="005E2870" w:rsidRDefault="005E2870" w:rsidP="005E2870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5E2870">
        <w:rPr>
          <w:rFonts w:eastAsia="Times New Roman"/>
          <w:snapToGrid w:val="0"/>
          <w:szCs w:val="28"/>
          <w:lang w:eastAsia="ru-RU"/>
        </w:rPr>
        <w:t>Существуют различные подходы классификации  игр:</w:t>
      </w:r>
    </w:p>
    <w:p w:rsidR="00A729A5" w:rsidRPr="005E2870" w:rsidRDefault="005E2870" w:rsidP="005E2870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5E2870">
        <w:rPr>
          <w:rFonts w:eastAsia="Times New Roman"/>
          <w:snapToGrid w:val="0"/>
          <w:szCs w:val="28"/>
          <w:lang w:eastAsia="ru-RU"/>
        </w:rPr>
        <w:t>- по характеру моделируемой ситуации;</w:t>
      </w:r>
    </w:p>
    <w:p w:rsidR="00A729A5" w:rsidRPr="005E2870" w:rsidRDefault="005E2870" w:rsidP="005E2870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5E2870">
        <w:rPr>
          <w:rFonts w:eastAsia="Times New Roman"/>
          <w:snapToGrid w:val="0"/>
          <w:szCs w:val="28"/>
          <w:lang w:eastAsia="ru-RU"/>
        </w:rPr>
        <w:t>- по характеру игрового процесса;</w:t>
      </w:r>
    </w:p>
    <w:p w:rsidR="00A729A5" w:rsidRPr="005E2870" w:rsidRDefault="005E2870" w:rsidP="005E2870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5E2870">
        <w:rPr>
          <w:rFonts w:eastAsia="Times New Roman"/>
          <w:snapToGrid w:val="0"/>
          <w:szCs w:val="28"/>
          <w:lang w:eastAsia="ru-RU"/>
        </w:rPr>
        <w:t>- по способам передачи и переработки информации.</w:t>
      </w:r>
    </w:p>
    <w:p w:rsidR="00A729A5" w:rsidRPr="005E2870" w:rsidRDefault="005E2870" w:rsidP="005E2870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5E2870">
        <w:rPr>
          <w:rFonts w:eastAsia="Times New Roman"/>
          <w:snapToGrid w:val="0"/>
          <w:szCs w:val="28"/>
          <w:lang w:eastAsia="ru-RU"/>
        </w:rPr>
        <w:t>Применяются игры познавательные, занимательные, театрализованные, игровые, имитационные, компьютерные, игровое проектирование, индивидуальный тренинг, решение практических ситуаций и задач и др. Выбор каждой игры определяется ее возможностями, соотнесенными с особенностями дидактической задачи.</w:t>
      </w:r>
    </w:p>
    <w:p w:rsidR="00A729A5" w:rsidRPr="005E2870" w:rsidRDefault="005E2870" w:rsidP="005E2870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5E2870">
        <w:rPr>
          <w:rFonts w:eastAsia="Times New Roman"/>
          <w:snapToGrid w:val="0"/>
          <w:szCs w:val="28"/>
          <w:lang w:eastAsia="ru-RU"/>
        </w:rPr>
        <w:t>Технология игр в обучении включает разработку и использование трех компонентов: организационной формы, дидактического процесса, квалификации педагога.</w:t>
      </w:r>
    </w:p>
    <w:p w:rsidR="00A729A5" w:rsidRPr="005E2870" w:rsidRDefault="005E2870" w:rsidP="005E2870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5E2870">
        <w:rPr>
          <w:rFonts w:eastAsia="Times New Roman"/>
          <w:i/>
          <w:iCs/>
          <w:snapToGrid w:val="0"/>
          <w:szCs w:val="28"/>
          <w:lang w:eastAsia="ru-RU"/>
        </w:rPr>
        <w:t>Игровая технология</w:t>
      </w:r>
      <w:r w:rsidRPr="005E2870">
        <w:rPr>
          <w:rFonts w:eastAsia="Times New Roman"/>
          <w:snapToGrid w:val="0"/>
          <w:szCs w:val="28"/>
          <w:lang w:eastAsia="ru-RU"/>
        </w:rPr>
        <w:t xml:space="preserve"> обеспечивает единство эмоционального и рационального в обучении. В процессе игры, вследствие гибкости игровой технологии, студент сталкивается с ситуациями выбора, в которых он проявляет свою индивидуальность. Идея вариативности, свободы выбора заданий и организационных форм деятельности - одна из ведущих идей современной педагогики - получает в игровой технологии возможности для своей реализации. </w:t>
      </w:r>
    </w:p>
    <w:p w:rsidR="00A729A5" w:rsidRPr="005E2870" w:rsidRDefault="005E2870" w:rsidP="005E2870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5E2870">
        <w:rPr>
          <w:rFonts w:eastAsia="Times New Roman"/>
          <w:i/>
          <w:iCs/>
          <w:snapToGrid w:val="0"/>
          <w:szCs w:val="28"/>
          <w:lang w:eastAsia="ru-RU"/>
        </w:rPr>
        <w:t>Особенностью игровой технологии</w:t>
      </w:r>
      <w:r w:rsidRPr="005E2870">
        <w:rPr>
          <w:rFonts w:eastAsia="Times New Roman"/>
          <w:snapToGrid w:val="0"/>
          <w:szCs w:val="28"/>
          <w:lang w:eastAsia="ru-RU"/>
        </w:rPr>
        <w:t xml:space="preserve"> является то, что ее разработка и применение требуют высочайшей творческой активности педагога и учащихся. Педагог привлекает учащихся к творческому участию в </w:t>
      </w:r>
      <w:r w:rsidRPr="005E2870">
        <w:rPr>
          <w:rFonts w:eastAsia="Times New Roman"/>
          <w:snapToGrid w:val="0"/>
          <w:szCs w:val="28"/>
          <w:lang w:eastAsia="ru-RU"/>
        </w:rPr>
        <w:lastRenderedPageBreak/>
        <w:t xml:space="preserve">разработке технологического инструментария, составлению технологически четких форм обучения и воспитания. Активность педагога проявляется также в том, что он хорошо знает психологические и личностные особенности своих учеников и на этом основании вносит индивидуальные коррективы в ход технологических процессов </w:t>
      </w:r>
    </w:p>
    <w:p w:rsidR="00E13F13" w:rsidRPr="00E13F13" w:rsidRDefault="00E13F13" w:rsidP="005E2870">
      <w:pPr>
        <w:spacing w:after="0" w:line="360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 xml:space="preserve">Функции и структура </w:t>
      </w:r>
      <w:r w:rsidRPr="005E2870">
        <w:rPr>
          <w:rFonts w:eastAsia="Times New Roman"/>
          <w:snapToGrid w:val="0"/>
          <w:szCs w:val="28"/>
          <w:lang w:eastAsia="ru-RU"/>
        </w:rPr>
        <w:t>игры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Итак, по определению,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Функции игры – это её разнообразная полезность.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В человеческой практике игровая деятельность выполняет такие функции: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развлекательную (это основная функция игры - развлечь, доставить удовольствие, воодушевить, пробудить интерес);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коммуникативную: освоение диалектики общения;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самореализации в игре как полигоне человеческой практики;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игротерапевтическую: преодоление различных трудностей, возникающих в других видах жизнедеятельности;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диагностическую: выявление отклонений от нормативного поведения, самопознание в процессе игры;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функцию коррекции: внесение позитивных изменений в структуру личностных показателей;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межнациональной коммуникации: усвоение единых для всех людей социально-культурных ценностей;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социализации: включение в систему общественных отношений, усвоение норм человеческого общежития.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Большинству игр присущи четыре главные черты (по С.А.Шмакову):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lastRenderedPageBreak/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творческий, в значительной мере импровизационный, очень активный характер этой деятельности («поле творчества»);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эмоциональная приподнятость деятельности, соперничество, состязательность, конкуренция, аттракция и т.п. (чувственная природа игры, «эмоциональное напряжение»);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 xml:space="preserve"> наличие прямых или косвенных правил, отражающих содержание игры, логическую и временную последовательность ее развития.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В структуру игры как деятельности органично входит целеполагание,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возможностями выбора и элементами соревновательности, удовлетворения потребности в самоутверждении, самореализации.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В структуру игры как процесса входят: а) роли, взятые на себя играющими; б) игровые действия как средство реализации этих ролей; в) игровое употребление предметов, т.е. замещение реальных вещей игровыми, условными; г) реальные отношения между играющими; д) сюжет (содержание) - область действительности, условно воспроизводимая в игре.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Значение игры невозможно исчерпать и оценить развлекательно-рекреактив-ными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Игру как метод обучения, передачи опыта старших поколений младшим люди использовали с древности. Широкое применение игра находит в народной педагогике, в дошкольных и внешкольных учреждениях.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lastRenderedPageBreak/>
        <w:t xml:space="preserve"> в качестве самостоятельных технологий для освоения понятия, темы и даже раздела учебного предмета;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как элементы (иногда весьма существенные) более обширной технологии;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в качестве урока (занятия) или его части (введения, объяснения, закрепления, упражнения, контроля);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как технологии внеклассной работы (игры типа «Зарница», «Орленок» и др.).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napToGrid w:val="0"/>
          <w:szCs w:val="28"/>
          <w:lang w:eastAsia="ru-RU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В первую очередь следует разделить игры по виду деятельности на физические (двигательные), интеллектуальные (умственные), трудовые, социальные и психологические.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По характеру педагогического процесса выделяются следующие группы игр: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lastRenderedPageBreak/>
        <w:t>а) обучающие, тренировочные, контролирующие и обобщающие;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б) познавательные, воспитательные, развивающие;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в) репродуктивные, продуктивные, творческие;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г) коммуникативные, диагностические, профориентационные, психотехнические и др.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Обширна типология педагогических игр по характеру игровой методики. Укажем лишь важнейшие из применяемых типов: предметные, сюжетные, ролевые, деловые, имитационные и игры-драматизации. По предметной области выделяются игры по всем школьным дисциплинам.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E2870">
        <w:rPr>
          <w:rFonts w:eastAsia="Times New Roman"/>
          <w:szCs w:val="28"/>
          <w:lang w:eastAsia="ru-RU"/>
        </w:rPr>
        <w:t>С</w:t>
      </w:r>
      <w:r w:rsidRPr="00E13F13">
        <w:rPr>
          <w:rFonts w:eastAsia="Times New Roman"/>
          <w:szCs w:val="28"/>
          <w:lang w:eastAsia="ru-RU"/>
        </w:rPr>
        <w:t>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компьютерные, а также с различными средствами передвижения.</w:t>
      </w:r>
    </w:p>
    <w:p w:rsidR="00E13F13" w:rsidRPr="00E13F13" w:rsidRDefault="00E13F13" w:rsidP="005E287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13F13">
        <w:rPr>
          <w:rFonts w:eastAsia="Times New Roman"/>
          <w:szCs w:val="28"/>
          <w:lang w:eastAsia="ru-RU"/>
        </w:rPr>
        <w:t>Чем богаче спектр того, что делает действительно полезной ту или иную игру, тем большей жизнеспособностью обладает эта игра.</w:t>
      </w:r>
    </w:p>
    <w:p w:rsidR="00B01A8D" w:rsidRPr="005E2870" w:rsidRDefault="00B01A8D" w:rsidP="005E2870">
      <w:pPr>
        <w:jc w:val="both"/>
      </w:pPr>
    </w:p>
    <w:sectPr w:rsidR="00B01A8D" w:rsidRPr="005E2870" w:rsidSect="0032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13" w:rsidRDefault="00E13F13" w:rsidP="00E13F13">
      <w:pPr>
        <w:spacing w:after="0"/>
      </w:pPr>
      <w:r>
        <w:separator/>
      </w:r>
    </w:p>
  </w:endnote>
  <w:endnote w:type="continuationSeparator" w:id="1">
    <w:p w:rsidR="00E13F13" w:rsidRDefault="00E13F13" w:rsidP="00E13F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13" w:rsidRDefault="00E13F13" w:rsidP="00E13F13">
      <w:pPr>
        <w:spacing w:after="0"/>
      </w:pPr>
      <w:r>
        <w:separator/>
      </w:r>
    </w:p>
  </w:footnote>
  <w:footnote w:type="continuationSeparator" w:id="1">
    <w:p w:rsidR="00E13F13" w:rsidRDefault="00E13F13" w:rsidP="00E13F1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01E"/>
    <w:multiLevelType w:val="hybridMultilevel"/>
    <w:tmpl w:val="0BD8B1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C65EB5"/>
    <w:multiLevelType w:val="multilevel"/>
    <w:tmpl w:val="28CA1B3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2">
    <w:nsid w:val="422E1EDF"/>
    <w:multiLevelType w:val="hybridMultilevel"/>
    <w:tmpl w:val="1FA2E0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2B183A"/>
    <w:multiLevelType w:val="hybridMultilevel"/>
    <w:tmpl w:val="3E6C2E54"/>
    <w:lvl w:ilvl="0" w:tplc="9BCC77F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AC22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A69A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A354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407A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4AC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8995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AA2C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09D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3B08F8"/>
    <w:multiLevelType w:val="hybridMultilevel"/>
    <w:tmpl w:val="79B248D0"/>
    <w:lvl w:ilvl="0" w:tplc="D20CB2A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2C99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6283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26BA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0A012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26BC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EE41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CE77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6361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F13"/>
    <w:rsid w:val="0032545B"/>
    <w:rsid w:val="005C375F"/>
    <w:rsid w:val="005E2870"/>
    <w:rsid w:val="00A729A5"/>
    <w:rsid w:val="00B01A8D"/>
    <w:rsid w:val="00B9085E"/>
    <w:rsid w:val="00E1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5B"/>
  </w:style>
  <w:style w:type="paragraph" w:styleId="2">
    <w:name w:val="heading 2"/>
    <w:basedOn w:val="a"/>
    <w:next w:val="a"/>
    <w:link w:val="20"/>
    <w:autoRedefine/>
    <w:uiPriority w:val="9"/>
    <w:qFormat/>
    <w:rsid w:val="00E13F13"/>
    <w:pPr>
      <w:keepNext/>
      <w:spacing w:after="0" w:line="360" w:lineRule="auto"/>
      <w:jc w:val="center"/>
      <w:outlineLvl w:val="1"/>
    </w:pPr>
    <w:rPr>
      <w:rFonts w:eastAsia="Times New Roman"/>
      <w:bCs/>
      <w:i/>
      <w:iCs/>
      <w:smallCap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F13"/>
    <w:rPr>
      <w:rFonts w:eastAsia="Times New Roman"/>
      <w:bCs/>
      <w:i/>
      <w:iCs/>
      <w:smallCap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3F13"/>
    <w:rPr>
      <w:rFonts w:ascii="Cambria" w:eastAsia="Times New Roman" w:hAnsi="Cambria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3F13"/>
  </w:style>
  <w:style w:type="character" w:styleId="a3">
    <w:name w:val="Hyperlink"/>
    <w:basedOn w:val="a0"/>
    <w:uiPriority w:val="99"/>
    <w:rsid w:val="00E13F13"/>
    <w:rPr>
      <w:rFonts w:ascii="Times New Roman" w:hAnsi="Times New Roman" w:cs="Times New Roman"/>
      <w:b/>
      <w:color w:val="000000"/>
      <w:sz w:val="28"/>
      <w:szCs w:val="28"/>
      <w:u w:val="single"/>
    </w:rPr>
  </w:style>
  <w:style w:type="paragraph" w:styleId="a4">
    <w:name w:val="footnote text"/>
    <w:basedOn w:val="a"/>
    <w:link w:val="a5"/>
    <w:uiPriority w:val="99"/>
    <w:semiHidden/>
    <w:rsid w:val="00E13F13"/>
    <w:pPr>
      <w:spacing w:after="0"/>
      <w:ind w:firstLine="284"/>
      <w:jc w:val="both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13F13"/>
    <w:rPr>
      <w:rFonts w:eastAsia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E13F13"/>
    <w:pPr>
      <w:spacing w:after="0"/>
    </w:pPr>
    <w:rPr>
      <w:rFonts w:eastAsia="Times New Roman"/>
      <w:color w:val="000000"/>
      <w:sz w:val="24"/>
      <w:szCs w:val="24"/>
      <w:u w:val="single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13F13"/>
    <w:rPr>
      <w:rFonts w:eastAsia="Times New Roman"/>
      <w:color w:val="000000"/>
      <w:sz w:val="24"/>
      <w:szCs w:val="24"/>
      <w:u w:val="single"/>
      <w:lang w:eastAsia="ru-RU"/>
    </w:rPr>
  </w:style>
  <w:style w:type="character" w:styleId="a8">
    <w:name w:val="footnote reference"/>
    <w:basedOn w:val="a0"/>
    <w:uiPriority w:val="99"/>
    <w:semiHidden/>
    <w:rsid w:val="00E13F13"/>
    <w:rPr>
      <w:rFonts w:ascii="Times New Roman" w:hAnsi="Times New Roman" w:cs="Times New Roman"/>
      <w:sz w:val="20"/>
      <w:szCs w:val="20"/>
      <w:vertAlign w:val="superscript"/>
    </w:rPr>
  </w:style>
  <w:style w:type="paragraph" w:customStyle="1" w:styleId="h3">
    <w:name w:val="h3"/>
    <w:basedOn w:val="a"/>
    <w:rsid w:val="00E13F13"/>
    <w:pPr>
      <w:spacing w:before="100" w:beforeAutospacing="1" w:after="100" w:afterAutospacing="1" w:line="255" w:lineRule="atLeast"/>
      <w:ind w:left="75" w:right="75"/>
    </w:pPr>
    <w:rPr>
      <w:rFonts w:ascii="Arial" w:eastAsia="SimSun" w:hAnsi="Arial" w:cs="Arial"/>
      <w:b/>
      <w:bCs/>
      <w:spacing w:val="15"/>
      <w:sz w:val="18"/>
      <w:szCs w:val="18"/>
      <w:lang w:eastAsia="zh-CN"/>
    </w:rPr>
  </w:style>
  <w:style w:type="character" w:styleId="a9">
    <w:name w:val="FollowedHyperlink"/>
    <w:basedOn w:val="a0"/>
    <w:uiPriority w:val="99"/>
    <w:semiHidden/>
    <w:unhideWhenUsed/>
    <w:rsid w:val="00E13F13"/>
    <w:rPr>
      <w:rFonts w:cs="Times New Roman"/>
      <w:color w:val="800080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E13F13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13F13"/>
    <w:rPr>
      <w:rFonts w:eastAsia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E13F13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E13F13"/>
    <w:pPr>
      <w:tabs>
        <w:tab w:val="center" w:pos="4677"/>
        <w:tab w:val="right" w:pos="9355"/>
      </w:tabs>
      <w:spacing w:after="0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13F13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13F13"/>
    <w:pPr>
      <w:tabs>
        <w:tab w:val="center" w:pos="4677"/>
        <w:tab w:val="right" w:pos="9355"/>
      </w:tabs>
      <w:spacing w:after="0"/>
    </w:pPr>
    <w:rPr>
      <w:rFonts w:eastAsia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13F13"/>
    <w:rPr>
      <w:rFonts w:eastAsia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1"/>
    <w:uiPriority w:val="59"/>
    <w:rsid w:val="00E13F13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13F13"/>
    <w:pPr>
      <w:spacing w:after="0"/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E13F1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qFormat/>
    <w:rsid w:val="00E13F13"/>
    <w:pPr>
      <w:keepNext/>
      <w:spacing w:after="0" w:line="360" w:lineRule="auto"/>
      <w:jc w:val="center"/>
      <w:outlineLvl w:val="1"/>
    </w:pPr>
    <w:rPr>
      <w:rFonts w:eastAsia="Times New Roman"/>
      <w:bCs/>
      <w:i/>
      <w:iCs/>
      <w:smallCap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F13"/>
    <w:rPr>
      <w:rFonts w:eastAsia="Times New Roman"/>
      <w:bCs/>
      <w:i/>
      <w:iCs/>
      <w:smallCap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3F13"/>
    <w:rPr>
      <w:rFonts w:ascii="Cambria" w:eastAsia="Times New Roman" w:hAnsi="Cambria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3F13"/>
  </w:style>
  <w:style w:type="character" w:styleId="a3">
    <w:name w:val="Hyperlink"/>
    <w:basedOn w:val="a0"/>
    <w:uiPriority w:val="99"/>
    <w:rsid w:val="00E13F13"/>
    <w:rPr>
      <w:rFonts w:ascii="Times New Roman" w:hAnsi="Times New Roman" w:cs="Times New Roman"/>
      <w:b/>
      <w:color w:val="000000"/>
      <w:sz w:val="28"/>
      <w:szCs w:val="28"/>
      <w:u w:val="single"/>
    </w:rPr>
  </w:style>
  <w:style w:type="paragraph" w:styleId="a4">
    <w:name w:val="footnote text"/>
    <w:basedOn w:val="a"/>
    <w:link w:val="a5"/>
    <w:uiPriority w:val="99"/>
    <w:semiHidden/>
    <w:rsid w:val="00E13F13"/>
    <w:pPr>
      <w:spacing w:after="0"/>
      <w:ind w:firstLine="284"/>
      <w:jc w:val="both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13F13"/>
    <w:rPr>
      <w:rFonts w:eastAsia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E13F13"/>
    <w:pPr>
      <w:spacing w:after="0"/>
    </w:pPr>
    <w:rPr>
      <w:rFonts w:eastAsia="Times New Roman"/>
      <w:color w:val="000000"/>
      <w:sz w:val="24"/>
      <w:szCs w:val="24"/>
      <w:u w:val="single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13F13"/>
    <w:rPr>
      <w:rFonts w:eastAsia="Times New Roman"/>
      <w:color w:val="000000"/>
      <w:sz w:val="24"/>
      <w:szCs w:val="24"/>
      <w:u w:val="single"/>
      <w:lang w:eastAsia="ru-RU"/>
    </w:rPr>
  </w:style>
  <w:style w:type="character" w:styleId="a8">
    <w:name w:val="footnote reference"/>
    <w:basedOn w:val="a0"/>
    <w:uiPriority w:val="99"/>
    <w:semiHidden/>
    <w:rsid w:val="00E13F13"/>
    <w:rPr>
      <w:rFonts w:ascii="Times New Roman" w:hAnsi="Times New Roman" w:cs="Times New Roman"/>
      <w:sz w:val="20"/>
      <w:szCs w:val="20"/>
      <w:vertAlign w:val="superscript"/>
    </w:rPr>
  </w:style>
  <w:style w:type="paragraph" w:customStyle="1" w:styleId="h3">
    <w:name w:val="h3"/>
    <w:basedOn w:val="a"/>
    <w:rsid w:val="00E13F13"/>
    <w:pPr>
      <w:spacing w:before="100" w:beforeAutospacing="1" w:after="100" w:afterAutospacing="1" w:line="255" w:lineRule="atLeast"/>
      <w:ind w:left="75" w:right="75"/>
    </w:pPr>
    <w:rPr>
      <w:rFonts w:ascii="Arial" w:eastAsia="SimSun" w:hAnsi="Arial" w:cs="Arial"/>
      <w:b/>
      <w:bCs/>
      <w:spacing w:val="15"/>
      <w:sz w:val="18"/>
      <w:szCs w:val="18"/>
      <w:lang w:eastAsia="zh-CN"/>
    </w:rPr>
  </w:style>
  <w:style w:type="character" w:styleId="a9">
    <w:name w:val="FollowedHyperlink"/>
    <w:basedOn w:val="a0"/>
    <w:uiPriority w:val="99"/>
    <w:semiHidden/>
    <w:unhideWhenUsed/>
    <w:rsid w:val="00E13F13"/>
    <w:rPr>
      <w:rFonts w:cs="Times New Roman"/>
      <w:color w:val="800080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E13F13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13F13"/>
    <w:rPr>
      <w:rFonts w:eastAsia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E13F13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E13F13"/>
    <w:pPr>
      <w:tabs>
        <w:tab w:val="center" w:pos="4677"/>
        <w:tab w:val="right" w:pos="9355"/>
      </w:tabs>
      <w:spacing w:after="0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13F13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13F13"/>
    <w:pPr>
      <w:tabs>
        <w:tab w:val="center" w:pos="4677"/>
        <w:tab w:val="right" w:pos="9355"/>
      </w:tabs>
      <w:spacing w:after="0"/>
    </w:pPr>
    <w:rPr>
      <w:rFonts w:eastAsia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13F13"/>
    <w:rPr>
      <w:rFonts w:eastAsia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1"/>
    <w:uiPriority w:val="59"/>
    <w:rsid w:val="00E13F13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13F13"/>
    <w:pPr>
      <w:spacing w:after="0"/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E13F1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2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2014-03-23T11:21:00Z</dcterms:created>
  <dcterms:modified xsi:type="dcterms:W3CDTF">2015-05-08T05:28:00Z</dcterms:modified>
</cp:coreProperties>
</file>