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0F" w:rsidRDefault="0006510F" w:rsidP="0006510F">
      <w:pPr>
        <w:ind w:left="680"/>
        <w:jc w:val="center"/>
        <w:rPr>
          <w:b/>
          <w:sz w:val="24"/>
          <w:szCs w:val="24"/>
        </w:rPr>
      </w:pPr>
    </w:p>
    <w:p w:rsidR="0006510F" w:rsidRDefault="0006510F" w:rsidP="0006510F">
      <w:pPr>
        <w:ind w:left="680"/>
        <w:jc w:val="center"/>
        <w:rPr>
          <w:b/>
          <w:sz w:val="24"/>
          <w:szCs w:val="24"/>
        </w:rPr>
      </w:pPr>
    </w:p>
    <w:p w:rsidR="0006510F" w:rsidRDefault="0006510F" w:rsidP="0006510F">
      <w:pPr>
        <w:ind w:left="680"/>
        <w:jc w:val="center"/>
        <w:rPr>
          <w:b/>
          <w:sz w:val="24"/>
          <w:szCs w:val="24"/>
        </w:rPr>
      </w:pPr>
    </w:p>
    <w:p w:rsidR="0006510F" w:rsidRDefault="0006510F" w:rsidP="0006510F">
      <w:pPr>
        <w:ind w:left="680"/>
        <w:jc w:val="center"/>
        <w:rPr>
          <w:b/>
          <w:sz w:val="24"/>
          <w:szCs w:val="24"/>
        </w:rPr>
      </w:pPr>
    </w:p>
    <w:p w:rsidR="0006510F" w:rsidRPr="0006510F" w:rsidRDefault="0006510F" w:rsidP="0006510F">
      <w:pPr>
        <w:ind w:left="680"/>
        <w:jc w:val="center"/>
        <w:rPr>
          <w:b/>
          <w:sz w:val="24"/>
          <w:szCs w:val="24"/>
        </w:rPr>
      </w:pPr>
      <w:proofErr w:type="gramStart"/>
      <w:r w:rsidRPr="0006510F">
        <w:rPr>
          <w:b/>
          <w:sz w:val="24"/>
          <w:szCs w:val="24"/>
        </w:rPr>
        <w:t>ТЕХНОЛОГИЧЕСКАЯ  КАРТА</w:t>
      </w:r>
      <w:proofErr w:type="gramEnd"/>
      <w:r w:rsidRPr="0006510F">
        <w:rPr>
          <w:b/>
          <w:sz w:val="24"/>
          <w:szCs w:val="24"/>
        </w:rPr>
        <w:t xml:space="preserve"> УРОКА</w:t>
      </w:r>
    </w:p>
    <w:tbl>
      <w:tblPr>
        <w:tblpPr w:leftFromText="180" w:rightFromText="180" w:vertAnchor="page" w:horzAnchor="margin" w:tblpY="346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10369"/>
      </w:tblGrid>
      <w:tr w:rsidR="0006510F" w:rsidRPr="0006510F" w:rsidTr="0006510F">
        <w:tc>
          <w:tcPr>
            <w:tcW w:w="4232" w:type="dxa"/>
            <w:shd w:val="clear" w:color="auto" w:fill="auto"/>
            <w:vAlign w:val="center"/>
          </w:tcPr>
          <w:p w:rsidR="0006510F" w:rsidRPr="0006510F" w:rsidRDefault="0006510F" w:rsidP="0006510F">
            <w:pPr>
              <w:jc w:val="left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0369" w:type="dxa"/>
            <w:shd w:val="clear" w:color="auto" w:fill="auto"/>
          </w:tcPr>
          <w:p w:rsidR="0006510F" w:rsidRPr="0006510F" w:rsidRDefault="0006510F" w:rsidP="0006510F">
            <w:pPr>
              <w:rPr>
                <w:b/>
                <w:i/>
                <w:sz w:val="24"/>
                <w:szCs w:val="24"/>
              </w:rPr>
            </w:pPr>
            <w:r w:rsidRPr="0006510F">
              <w:rPr>
                <w:b/>
                <w:i/>
                <w:sz w:val="24"/>
                <w:szCs w:val="24"/>
              </w:rPr>
              <w:t>Цветкова Маргарита Александровна</w:t>
            </w:r>
          </w:p>
        </w:tc>
      </w:tr>
      <w:tr w:rsidR="0006510F" w:rsidRPr="0006510F" w:rsidTr="0006510F">
        <w:tc>
          <w:tcPr>
            <w:tcW w:w="4232" w:type="dxa"/>
            <w:shd w:val="clear" w:color="auto" w:fill="auto"/>
            <w:vAlign w:val="center"/>
          </w:tcPr>
          <w:p w:rsidR="0006510F" w:rsidRPr="0006510F" w:rsidRDefault="0006510F" w:rsidP="0006510F">
            <w:pPr>
              <w:jc w:val="left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0369" w:type="dxa"/>
            <w:shd w:val="clear" w:color="auto" w:fill="auto"/>
          </w:tcPr>
          <w:p w:rsidR="0006510F" w:rsidRPr="0006510F" w:rsidRDefault="0006510F" w:rsidP="0006510F">
            <w:pPr>
              <w:rPr>
                <w:b/>
                <w:i/>
                <w:sz w:val="24"/>
                <w:szCs w:val="24"/>
              </w:rPr>
            </w:pPr>
            <w:r w:rsidRPr="0006510F">
              <w:rPr>
                <w:b/>
                <w:i/>
                <w:sz w:val="24"/>
                <w:szCs w:val="24"/>
              </w:rPr>
              <w:t>ГБОУ ООШ № 460</w:t>
            </w:r>
          </w:p>
        </w:tc>
      </w:tr>
      <w:tr w:rsidR="0006510F" w:rsidRPr="0006510F" w:rsidTr="0006510F">
        <w:tc>
          <w:tcPr>
            <w:tcW w:w="4232" w:type="dxa"/>
            <w:shd w:val="clear" w:color="auto" w:fill="auto"/>
            <w:vAlign w:val="center"/>
          </w:tcPr>
          <w:p w:rsidR="0006510F" w:rsidRPr="0006510F" w:rsidRDefault="0006510F" w:rsidP="0006510F">
            <w:pPr>
              <w:jc w:val="left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Должность</w:t>
            </w:r>
          </w:p>
        </w:tc>
        <w:tc>
          <w:tcPr>
            <w:tcW w:w="10369" w:type="dxa"/>
            <w:shd w:val="clear" w:color="auto" w:fill="auto"/>
          </w:tcPr>
          <w:p w:rsidR="0006510F" w:rsidRPr="0006510F" w:rsidRDefault="0006510F" w:rsidP="0006510F">
            <w:pPr>
              <w:rPr>
                <w:b/>
                <w:i/>
                <w:sz w:val="24"/>
                <w:szCs w:val="24"/>
              </w:rPr>
            </w:pPr>
            <w:r w:rsidRPr="0006510F">
              <w:rPr>
                <w:b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06510F" w:rsidRPr="0006510F" w:rsidTr="0006510F">
        <w:tc>
          <w:tcPr>
            <w:tcW w:w="4232" w:type="dxa"/>
            <w:shd w:val="clear" w:color="auto" w:fill="auto"/>
            <w:vAlign w:val="center"/>
          </w:tcPr>
          <w:p w:rsidR="0006510F" w:rsidRPr="0006510F" w:rsidRDefault="0006510F" w:rsidP="0006510F">
            <w:pPr>
              <w:jc w:val="left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Предмет</w:t>
            </w:r>
          </w:p>
        </w:tc>
        <w:tc>
          <w:tcPr>
            <w:tcW w:w="10369" w:type="dxa"/>
            <w:shd w:val="clear" w:color="auto" w:fill="auto"/>
          </w:tcPr>
          <w:p w:rsidR="0006510F" w:rsidRPr="0006510F" w:rsidRDefault="0006510F" w:rsidP="0006510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МАТЕМАТИКА</w:t>
            </w:r>
          </w:p>
        </w:tc>
      </w:tr>
      <w:tr w:rsidR="0006510F" w:rsidRPr="0006510F" w:rsidTr="0006510F">
        <w:tc>
          <w:tcPr>
            <w:tcW w:w="4232" w:type="dxa"/>
            <w:shd w:val="clear" w:color="auto" w:fill="auto"/>
            <w:vAlign w:val="center"/>
          </w:tcPr>
          <w:p w:rsidR="0006510F" w:rsidRPr="0006510F" w:rsidRDefault="0006510F" w:rsidP="0006510F">
            <w:pPr>
              <w:jc w:val="left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Класс</w:t>
            </w:r>
          </w:p>
        </w:tc>
        <w:tc>
          <w:tcPr>
            <w:tcW w:w="10369" w:type="dxa"/>
            <w:shd w:val="clear" w:color="auto" w:fill="auto"/>
          </w:tcPr>
          <w:p w:rsidR="0006510F" w:rsidRPr="0006510F" w:rsidRDefault="0006510F" w:rsidP="0006510F">
            <w:pPr>
              <w:rPr>
                <w:b/>
                <w:i/>
                <w:sz w:val="24"/>
                <w:szCs w:val="24"/>
              </w:rPr>
            </w:pPr>
            <w:r w:rsidRPr="0006510F">
              <w:rPr>
                <w:b/>
                <w:i/>
                <w:sz w:val="24"/>
                <w:szCs w:val="24"/>
              </w:rPr>
              <w:t>3 «А»</w:t>
            </w:r>
          </w:p>
        </w:tc>
      </w:tr>
      <w:tr w:rsidR="0006510F" w:rsidRPr="0006510F" w:rsidTr="0006510F">
        <w:tc>
          <w:tcPr>
            <w:tcW w:w="4232" w:type="dxa"/>
            <w:shd w:val="clear" w:color="auto" w:fill="auto"/>
            <w:vAlign w:val="center"/>
          </w:tcPr>
          <w:p w:rsidR="0006510F" w:rsidRPr="0006510F" w:rsidRDefault="0006510F" w:rsidP="0006510F">
            <w:pPr>
              <w:jc w:val="left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Предметная программа и её автор</w:t>
            </w:r>
          </w:p>
        </w:tc>
        <w:tc>
          <w:tcPr>
            <w:tcW w:w="10369" w:type="dxa"/>
            <w:shd w:val="clear" w:color="auto" w:fill="auto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Математика</w:t>
            </w:r>
            <w:r w:rsidRPr="0006510F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 xml:space="preserve">Моро </w:t>
            </w:r>
            <w:proofErr w:type="spellStart"/>
            <w:r>
              <w:rPr>
                <w:b/>
                <w:i/>
                <w:sz w:val="24"/>
                <w:szCs w:val="24"/>
              </w:rPr>
              <w:t>М.И.и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др.</w:t>
            </w:r>
          </w:p>
        </w:tc>
      </w:tr>
      <w:tr w:rsidR="0006510F" w:rsidRPr="0006510F" w:rsidTr="0006510F">
        <w:tc>
          <w:tcPr>
            <w:tcW w:w="4232" w:type="dxa"/>
            <w:shd w:val="clear" w:color="auto" w:fill="auto"/>
            <w:vAlign w:val="center"/>
          </w:tcPr>
          <w:p w:rsidR="0006510F" w:rsidRPr="0006510F" w:rsidRDefault="0006510F" w:rsidP="0006510F">
            <w:pPr>
              <w:jc w:val="left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Цель (</w:t>
            </w:r>
            <w:proofErr w:type="gramStart"/>
            <w:r w:rsidRPr="0006510F">
              <w:rPr>
                <w:sz w:val="24"/>
                <w:szCs w:val="24"/>
              </w:rPr>
              <w:t>и)  урока</w:t>
            </w:r>
            <w:proofErr w:type="gramEnd"/>
            <w:r w:rsidRPr="0006510F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0369" w:type="dxa"/>
            <w:shd w:val="clear" w:color="auto" w:fill="auto"/>
          </w:tcPr>
          <w:p w:rsidR="0006510F" w:rsidRPr="0006510F" w:rsidRDefault="0006510F" w:rsidP="0006510F">
            <w:pPr>
              <w:rPr>
                <w:sz w:val="24"/>
                <w:szCs w:val="24"/>
              </w:rPr>
            </w:pPr>
            <w:r w:rsidRPr="0006510F">
              <w:rPr>
                <w:bCs/>
                <w:sz w:val="24"/>
                <w:szCs w:val="24"/>
              </w:rPr>
              <w:t>Закрепить полученные знания о единицах времени.</w:t>
            </w:r>
          </w:p>
        </w:tc>
      </w:tr>
      <w:tr w:rsidR="0006510F" w:rsidRPr="0006510F" w:rsidTr="0006510F">
        <w:tc>
          <w:tcPr>
            <w:tcW w:w="4232" w:type="dxa"/>
            <w:shd w:val="clear" w:color="auto" w:fill="auto"/>
            <w:vAlign w:val="center"/>
          </w:tcPr>
          <w:p w:rsidR="0006510F" w:rsidRPr="0006510F" w:rsidRDefault="0006510F" w:rsidP="0006510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Тип урока</w:t>
            </w:r>
          </w:p>
        </w:tc>
        <w:tc>
          <w:tcPr>
            <w:tcW w:w="10369" w:type="dxa"/>
            <w:shd w:val="clear" w:color="auto" w:fill="auto"/>
          </w:tcPr>
          <w:p w:rsidR="0006510F" w:rsidRPr="0006510F" w:rsidRDefault="0006510F" w:rsidP="0006510F">
            <w:pPr>
              <w:spacing w:line="240" w:lineRule="auto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Изучение нового материала</w:t>
            </w:r>
          </w:p>
        </w:tc>
      </w:tr>
      <w:tr w:rsidR="0006510F" w:rsidRPr="0006510F" w:rsidTr="0006510F">
        <w:tc>
          <w:tcPr>
            <w:tcW w:w="4232" w:type="dxa"/>
            <w:shd w:val="clear" w:color="auto" w:fill="auto"/>
            <w:vAlign w:val="center"/>
          </w:tcPr>
          <w:p w:rsidR="0006510F" w:rsidRPr="0006510F" w:rsidRDefault="0006510F" w:rsidP="0006510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Модель организации УПД младших школьников</w:t>
            </w:r>
          </w:p>
        </w:tc>
        <w:tc>
          <w:tcPr>
            <w:tcW w:w="10369" w:type="dxa"/>
            <w:shd w:val="clear" w:color="auto" w:fill="auto"/>
          </w:tcPr>
          <w:p w:rsidR="0006510F" w:rsidRPr="0006510F" w:rsidRDefault="0006510F" w:rsidP="0006510F">
            <w:pPr>
              <w:spacing w:line="360" w:lineRule="auto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 xml:space="preserve">АРМ учителя - класс, </w:t>
            </w:r>
          </w:p>
          <w:p w:rsidR="0006510F" w:rsidRPr="0006510F" w:rsidRDefault="0006510F" w:rsidP="0006510F">
            <w:pPr>
              <w:spacing w:line="360" w:lineRule="auto"/>
              <w:rPr>
                <w:sz w:val="24"/>
                <w:szCs w:val="24"/>
              </w:rPr>
            </w:pPr>
            <w:r w:rsidRPr="0006510F">
              <w:rPr>
                <w:sz w:val="24"/>
                <w:szCs w:val="24"/>
              </w:rPr>
              <w:t>ИД, работа в парах, фронтальная работа</w:t>
            </w:r>
          </w:p>
          <w:p w:rsidR="0006510F" w:rsidRPr="0006510F" w:rsidRDefault="0006510F" w:rsidP="0006510F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horzAnchor="margin" w:tblpY="-1695"/>
        <w:tblW w:w="0" w:type="auto"/>
        <w:tblLook w:val="04A0" w:firstRow="1" w:lastRow="0" w:firstColumn="1" w:lastColumn="0" w:noHBand="0" w:noVBand="1"/>
      </w:tblPr>
      <w:tblGrid>
        <w:gridCol w:w="4853"/>
        <w:gridCol w:w="539"/>
        <w:gridCol w:w="1888"/>
        <w:gridCol w:w="86"/>
        <w:gridCol w:w="2340"/>
        <w:gridCol w:w="476"/>
        <w:gridCol w:w="4378"/>
      </w:tblGrid>
      <w:tr w:rsidR="0006510F" w:rsidRPr="0006510F" w:rsidTr="00B066EA">
        <w:tc>
          <w:tcPr>
            <w:tcW w:w="7366" w:type="dxa"/>
            <w:gridSpan w:val="4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Тема: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Единицы измерения времени. Год. Месяц</w:t>
            </w:r>
          </w:p>
        </w:tc>
        <w:tc>
          <w:tcPr>
            <w:tcW w:w="7194" w:type="dxa"/>
            <w:gridSpan w:val="3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Тип: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Изучение нового материала</w:t>
            </w:r>
          </w:p>
        </w:tc>
      </w:tr>
      <w:tr w:rsidR="0006510F" w:rsidRPr="0006510F" w:rsidTr="00B066EA"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Задачи: 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Формировать представление о годе, месяце</w:t>
            </w:r>
          </w:p>
        </w:tc>
      </w:tr>
      <w:tr w:rsidR="0006510F" w:rsidRPr="0006510F" w:rsidTr="00B066EA"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06510F" w:rsidRPr="0006510F" w:rsidTr="00B066EA">
        <w:tc>
          <w:tcPr>
            <w:tcW w:w="5392" w:type="dxa"/>
            <w:gridSpan w:val="2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Предметные: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Пользоваться календарем для решения задач;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Совершенствовать умение решать задачи;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Совершенствовать вычислительные навыки;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Решать задачи на кратное сравнение чисел</w:t>
            </w:r>
          </w:p>
        </w:tc>
        <w:tc>
          <w:tcPr>
            <w:tcW w:w="4790" w:type="dxa"/>
            <w:gridSpan w:val="4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Получать информацию из учебника, обсуждать ее, формулировать выводы;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Понимать и строить модели математических понятий и использовать их при решении учебных задач</w:t>
            </w:r>
          </w:p>
        </w:tc>
        <w:tc>
          <w:tcPr>
            <w:tcW w:w="4378" w:type="dxa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Личностные: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Иметь начальные представления о математических способах познания мира;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Проявлять учебно-познавательный интерес к новому материалу и способам решения учебных и практических задач;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3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Проявлять мотивацию учебно-познавательной деятельности и личностного смысла учения</w:t>
            </w:r>
          </w:p>
        </w:tc>
      </w:tr>
      <w:tr w:rsidR="0006510F" w:rsidRPr="0006510F" w:rsidTr="00B066EA"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Межпредметные</w:t>
            </w:r>
            <w:proofErr w:type="spellEnd"/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связи: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Окружающий мир, установка связей между сезонными изменениями в живой и неживой природе</w:t>
            </w:r>
          </w:p>
        </w:tc>
      </w:tr>
      <w:tr w:rsidR="0006510F" w:rsidRPr="0006510F" w:rsidTr="00B066EA"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Ресурсы урока: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Рабочая программа; учебник «Математика», ч.1, с.98-99; Рабочая тетрадь, ч.1, с.71-73; Электронное приложение к учебнику </w:t>
            </w:r>
            <w:proofErr w:type="spell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М.И.Моро</w:t>
            </w:r>
            <w:proofErr w:type="spellEnd"/>
          </w:p>
        </w:tc>
      </w:tr>
      <w:tr w:rsidR="0006510F" w:rsidRPr="0006510F" w:rsidTr="00B066EA"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Ход урока</w:t>
            </w:r>
          </w:p>
        </w:tc>
      </w:tr>
      <w:tr w:rsidR="0006510F" w:rsidRPr="0006510F" w:rsidTr="00B066EA">
        <w:tc>
          <w:tcPr>
            <w:tcW w:w="7280" w:type="dxa"/>
            <w:gridSpan w:val="3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деятельности учителя</w:t>
            </w:r>
          </w:p>
        </w:tc>
        <w:tc>
          <w:tcPr>
            <w:tcW w:w="7280" w:type="dxa"/>
            <w:gridSpan w:val="4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деятельности обучающихся</w:t>
            </w:r>
          </w:p>
        </w:tc>
      </w:tr>
      <w:tr w:rsidR="0006510F" w:rsidRPr="0006510F" w:rsidTr="00B066EA"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Мотивация познавательной деятельности</w:t>
            </w:r>
          </w:p>
        </w:tc>
      </w:tr>
      <w:tr w:rsidR="0006510F" w:rsidRPr="0006510F" w:rsidTr="00B066EA">
        <w:tc>
          <w:tcPr>
            <w:tcW w:w="7280" w:type="dxa"/>
            <w:gridSpan w:val="3"/>
          </w:tcPr>
          <w:p w:rsidR="0006510F" w:rsidRPr="0006510F" w:rsidRDefault="0006510F" w:rsidP="0006510F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Уточняет представления детей о понятиях «месяц», «год», «неделя», «сутки». Сколько месяцев в году? Какой месяц начинает год заканчивает? Как месяцы следуют друг за другом? Назвать зимние, весенние, летние и осенние месяцы. Как распределяются дни в месяце? Сколько дней в неделе? Рассказывает о современных календарях. Упоминает, что при отсутствии календарей люди отмечали дни зарубками. Демонстрирует отрывной календарь. Предлагает рассмотреть табель-календарь в учебнике, с.98</w:t>
            </w:r>
          </w:p>
        </w:tc>
        <w:tc>
          <w:tcPr>
            <w:tcW w:w="7280" w:type="dxa"/>
            <w:gridSpan w:val="4"/>
          </w:tcPr>
          <w:p w:rsidR="0006510F" w:rsidRPr="0006510F" w:rsidRDefault="0006510F" w:rsidP="0006510F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Отвечают на вопросы учителя. Формулируют тему урока</w:t>
            </w:r>
          </w:p>
        </w:tc>
      </w:tr>
      <w:tr w:rsidR="0006510F" w:rsidRPr="0006510F" w:rsidTr="00B066EA"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Актуализация необходимых знаний</w:t>
            </w:r>
          </w:p>
        </w:tc>
      </w:tr>
      <w:tr w:rsidR="0006510F" w:rsidRPr="0006510F" w:rsidTr="00B066EA">
        <w:tc>
          <w:tcPr>
            <w:tcW w:w="7280" w:type="dxa"/>
            <w:gridSpan w:val="3"/>
          </w:tcPr>
          <w:p w:rsidR="0006510F" w:rsidRPr="0006510F" w:rsidRDefault="0006510F" w:rsidP="0006510F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устную работу включает задания из рабочей тетради, которые вызывают наибольшую трудность.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Предлагает придумать к условию как можно больше вопросов и устно решить получившиеся задачи: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В классе учатся 18 мальчиков и 9 девочек.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В первый день ремонта в школе было израсходовано 15 банок краски, во второй – на 8 банок больше. После этого осталось 13 банок.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После этого предлагает выполнить задание № 197, с.72 в Рабочей тетради. Организует самопроверку, помогает исправить ошибки, если они есть, комментирует, демонстрирует эталон выполнения задания</w:t>
            </w:r>
          </w:p>
        </w:tc>
        <w:tc>
          <w:tcPr>
            <w:tcW w:w="7280" w:type="dxa"/>
            <w:gridSpan w:val="4"/>
          </w:tcPr>
          <w:p w:rsidR="0006510F" w:rsidRPr="0006510F" w:rsidRDefault="0006510F" w:rsidP="0006510F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Решают простые и составные задачи, упражняются в решении примеров, уравнений.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Анализируют условие задачи, составляют вопросы, наблюдают за изменением решения при изменении вопроса.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Записывают выражения и вычисляют их значения.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144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Оценивают свою работу: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144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Красный – «Я не знаю, прошу помощи»;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144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Желтый – «Сомневаюсь, не уверен»;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144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Зеленый – «Знаю, умею»</w:t>
            </w:r>
          </w:p>
        </w:tc>
      </w:tr>
      <w:tr w:rsidR="0006510F" w:rsidRPr="0006510F" w:rsidTr="00B066EA"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Организация познавательной деятельности</w:t>
            </w:r>
          </w:p>
        </w:tc>
      </w:tr>
      <w:tr w:rsidR="0006510F" w:rsidRPr="0006510F" w:rsidTr="00B066EA">
        <w:trPr>
          <w:trHeight w:val="4662"/>
        </w:trPr>
        <w:tc>
          <w:tcPr>
            <w:tcW w:w="7280" w:type="dxa"/>
            <w:gridSpan w:val="3"/>
          </w:tcPr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Организует коллективную работу с опорой на задания № 1, с.98; № 2, с.99.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Спрашивает: Какую часть года составляет один месяц? Три месяца?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Предлагает устно выполнить задание № 3, с.99. Направляет рассуждение учеников в нужное русло с помощью соответствующих вопросов: За какой отрезок времени большая стрелка проходит целый круг? </w:t>
            </w:r>
            <w:proofErr w:type="gram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На сколько равных частей</w:t>
            </w:r>
            <w:proofErr w:type="gramEnd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делят круг числа 12, 3, 6, 9? Предлагает решить задачу, записать данные задачи в таблицу.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Предлагает записать решение задачи № 4, с.99, объяснить значение выражения «одна треть ленты», изменить вопрос, чтобы задача стала сложнее (решалась в два действия), </w:t>
            </w:r>
            <w:proofErr w:type="gram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например</w:t>
            </w:r>
            <w:proofErr w:type="gramEnd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: Чему равна длина оставшейся части?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Предлагает выбрать схему к задаче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06510F">
              <w:rPr>
                <w:rFonts w:eastAsiaTheme="minorHAnsi"/>
                <w:sz w:val="16"/>
                <w:szCs w:val="16"/>
                <w:lang w:eastAsia="en-US"/>
              </w:rPr>
              <w:t>?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06510F">
              <w:rPr>
                <w:rFonts w:eastAsiaTheme="minorHAnsi"/>
                <w:sz w:val="16"/>
                <w:szCs w:val="16"/>
                <w:lang w:eastAsia="en-US"/>
              </w:rPr>
              <w:t xml:space="preserve">8 </w:t>
            </w:r>
            <w:proofErr w:type="spellStart"/>
            <w:r w:rsidRPr="0006510F">
              <w:rPr>
                <w:rFonts w:eastAsiaTheme="minorHAnsi"/>
                <w:sz w:val="16"/>
                <w:szCs w:val="16"/>
                <w:lang w:eastAsia="en-US"/>
              </w:rPr>
              <w:t>дм</w:t>
            </w:r>
            <w:proofErr w:type="spellEnd"/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._._._._._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 ._.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_._._._.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   </w:t>
            </w:r>
            <w:r w:rsidRPr="0006510F">
              <w:rPr>
                <w:rFonts w:eastAsiaTheme="minorHAnsi"/>
                <w:sz w:val="18"/>
                <w:szCs w:val="18"/>
                <w:lang w:eastAsia="en-US"/>
              </w:rPr>
              <w:t xml:space="preserve">8дм 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?</w:t>
            </w:r>
            <w:proofErr w:type="gramEnd"/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Предлагает в парах проверить, правильно ли решены уравнения (№ 6, с.99), назвать компоненты уравнения.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Организует решение примеров на скорость (№ 7, с.99) и самостоятельное выполнение проверочной работы.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Предлагает выполнить по вариантам задание № 8, с.99, составить различные суммы и разности, сравнить их значения. Комментирует рациональный способ решения комбинаторной задачи. Спрашивает, почему записали не все суммы, первое слагаемое которых – числа 2 и 15: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u w:val="single"/>
                <w:lang w:eastAsia="en-US"/>
              </w:rPr>
              <w:t>6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+2=8,         </w:t>
            </w:r>
            <w:r w:rsidRPr="0006510F">
              <w:rPr>
                <w:rFonts w:eastAsiaTheme="minorHAnsi"/>
                <w:sz w:val="24"/>
                <w:szCs w:val="24"/>
                <w:u w:val="single"/>
                <w:lang w:eastAsia="en-US"/>
              </w:rPr>
              <w:t>6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+15=21,   </w:t>
            </w:r>
            <w:r w:rsidRPr="0006510F">
              <w:rPr>
                <w:rFonts w:eastAsiaTheme="minorHAnsi"/>
                <w:sz w:val="24"/>
                <w:szCs w:val="24"/>
                <w:u w:val="single"/>
                <w:lang w:eastAsia="en-US"/>
              </w:rPr>
              <w:t>6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+5=11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u w:val="single"/>
                <w:lang w:eastAsia="en-US"/>
              </w:rPr>
              <w:t>2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+15=17,     </w:t>
            </w:r>
            <w:r w:rsidRPr="0006510F">
              <w:rPr>
                <w:rFonts w:eastAsiaTheme="minorHAnsi"/>
                <w:sz w:val="24"/>
                <w:szCs w:val="24"/>
                <w:u w:val="single"/>
                <w:lang w:eastAsia="en-US"/>
              </w:rPr>
              <w:t>2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+5=7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u w:val="single"/>
                <w:lang w:eastAsia="en-US"/>
              </w:rPr>
              <w:t>15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+5=20</w:t>
            </w:r>
          </w:p>
        </w:tc>
        <w:tc>
          <w:tcPr>
            <w:tcW w:w="7280" w:type="dxa"/>
            <w:gridSpan w:val="4"/>
          </w:tcPr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Упражняются в использовании календаря для поиска необходимой информации.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Определяют время по часам, используя слова «четверть, «половина». Записывают решение задачи, объясняют выбор.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Записывают решение задачи, объясняют выбор действия: Так как 8 </w:t>
            </w:r>
            <w:proofErr w:type="spell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дм</w:t>
            </w:r>
            <w:proofErr w:type="spellEnd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- это пятая часть всей ленты, </w:t>
            </w:r>
            <w:proofErr w:type="gram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следовательно</w:t>
            </w:r>
            <w:proofErr w:type="gramEnd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вся лента в 5 раз длиннее: 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8*5 = 40 (</w:t>
            </w:r>
            <w:proofErr w:type="spell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дм</w:t>
            </w:r>
            <w:proofErr w:type="spellEnd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В одном метре 10 </w:t>
            </w:r>
            <w:proofErr w:type="spell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дм</w:t>
            </w:r>
            <w:proofErr w:type="spellEnd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, следовательно, 40 </w:t>
            </w:r>
            <w:proofErr w:type="spell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дм</w:t>
            </w:r>
            <w:proofErr w:type="spellEnd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= 4 м, в числе 40 содержится по 10 4 раза.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Комментируют: Если уравнение решено верно, то значение переменной обращает уравнение в верное равенство, проверим: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=7, 7*6=42 – верное равенство, </w:t>
            </w:r>
            <w:r w:rsidRPr="0006510F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=7 – корень уравнения;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ind w:left="720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=49, 56:49=7 – неверное равенство, </w:t>
            </w:r>
            <w:r w:rsidRPr="0006510F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=49 - не является корнем уравнения.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Упражняются в вычислительных навыках.</w:t>
            </w: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Составляют различные суммы и разности, решают задачи на кратное сравнение чисел, комментируют рациональные способ решения комбинаторных задач</w:t>
            </w:r>
          </w:p>
        </w:tc>
      </w:tr>
      <w:tr w:rsidR="0006510F" w:rsidRPr="0006510F" w:rsidTr="00B066EA">
        <w:trPr>
          <w:trHeight w:val="285"/>
        </w:trPr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Подведение итогов урока</w:t>
            </w:r>
          </w:p>
        </w:tc>
      </w:tr>
      <w:tr w:rsidR="0006510F" w:rsidRPr="0006510F" w:rsidTr="00B066EA">
        <w:trPr>
          <w:trHeight w:val="1935"/>
        </w:trPr>
        <w:tc>
          <w:tcPr>
            <w:tcW w:w="7280" w:type="dxa"/>
            <w:gridSpan w:val="3"/>
          </w:tcPr>
          <w:p w:rsidR="0006510F" w:rsidRPr="0006510F" w:rsidRDefault="0006510F" w:rsidP="0006510F">
            <w:pPr>
              <w:widowControl/>
              <w:numPr>
                <w:ilvl w:val="0"/>
                <w:numId w:val="9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Предлагает учащимся оценить свою работу на уроке.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9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Организует обсуждение домашнего задания, № 5, с.99; № 199, с.73 (Рабочая тетрадь). Предлагает закончить предложение6. «Это задание для </w:t>
            </w:r>
            <w:proofErr w:type="spell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повтоения</w:t>
            </w:r>
            <w:proofErr w:type="spellEnd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…»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9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Рекомендует воспользоваться Электронным приложением к учебнику </w:t>
            </w:r>
            <w:proofErr w:type="spellStart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М.И.Моро</w:t>
            </w:r>
            <w:proofErr w:type="spellEnd"/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для повторения материала</w:t>
            </w:r>
          </w:p>
        </w:tc>
        <w:tc>
          <w:tcPr>
            <w:tcW w:w="7280" w:type="dxa"/>
            <w:gridSpan w:val="4"/>
          </w:tcPr>
          <w:p w:rsidR="0006510F" w:rsidRPr="0006510F" w:rsidRDefault="0006510F" w:rsidP="0006510F">
            <w:pPr>
              <w:widowControl/>
              <w:numPr>
                <w:ilvl w:val="0"/>
                <w:numId w:val="9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Оценивают свою работу.</w:t>
            </w:r>
          </w:p>
          <w:p w:rsidR="0006510F" w:rsidRPr="0006510F" w:rsidRDefault="0006510F" w:rsidP="0006510F">
            <w:pPr>
              <w:widowControl/>
              <w:numPr>
                <w:ilvl w:val="0"/>
                <w:numId w:val="9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sz w:val="24"/>
                <w:szCs w:val="24"/>
                <w:lang w:eastAsia="en-US"/>
              </w:rPr>
              <w:t>Обсуждают задание на дом</w:t>
            </w:r>
          </w:p>
        </w:tc>
      </w:tr>
      <w:tr w:rsidR="0006510F" w:rsidRPr="0006510F" w:rsidTr="00B066EA">
        <w:trPr>
          <w:trHeight w:val="450"/>
        </w:trPr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Дополнительный материал: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Волкова С.И. Математика. Устные упражнения: Пособие для учителя; Волкова С.И., Пчелкина О.Л. Математика и конструирование: Пособие для учащихся 3 класса</w:t>
            </w:r>
          </w:p>
        </w:tc>
      </w:tr>
      <w:tr w:rsidR="0006510F" w:rsidRPr="0006510F" w:rsidTr="00B066EA">
        <w:trPr>
          <w:trHeight w:val="375"/>
        </w:trPr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Диагностика достижения планируемых результатов: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Самостоятельно выполнить задание «Проверь себя и оцени свои успехи», с.99</w:t>
            </w:r>
          </w:p>
        </w:tc>
      </w:tr>
      <w:tr w:rsidR="0006510F" w:rsidRPr="0006510F" w:rsidTr="00B066EA">
        <w:trPr>
          <w:trHeight w:val="390"/>
        </w:trPr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Дополнительные творческие задания:</w:t>
            </w:r>
            <w:r w:rsidRPr="0006510F">
              <w:rPr>
                <w:rFonts w:eastAsiaTheme="minorHAnsi"/>
                <w:sz w:val="24"/>
                <w:szCs w:val="24"/>
                <w:lang w:eastAsia="en-US"/>
              </w:rPr>
              <w:t xml:space="preserve"> Выполнить задание № 196, с.71 в Рабочей тетради</w:t>
            </w:r>
          </w:p>
        </w:tc>
      </w:tr>
      <w:tr w:rsidR="0006510F" w:rsidRPr="0006510F" w:rsidTr="00B066EA">
        <w:trPr>
          <w:trHeight w:val="390"/>
        </w:trPr>
        <w:tc>
          <w:tcPr>
            <w:tcW w:w="14560" w:type="dxa"/>
            <w:gridSpan w:val="7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Самоанализ</w:t>
            </w:r>
          </w:p>
        </w:tc>
      </w:tr>
      <w:tr w:rsidR="0006510F" w:rsidRPr="0006510F" w:rsidTr="00B066EA">
        <w:trPr>
          <w:trHeight w:val="360"/>
        </w:trPr>
        <w:tc>
          <w:tcPr>
            <w:tcW w:w="4853" w:type="dxa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Достижения </w:t>
            </w:r>
          </w:p>
        </w:tc>
        <w:tc>
          <w:tcPr>
            <w:tcW w:w="4853" w:type="dxa"/>
            <w:gridSpan w:val="4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Сложности </w:t>
            </w:r>
          </w:p>
        </w:tc>
        <w:tc>
          <w:tcPr>
            <w:tcW w:w="4854" w:type="dxa"/>
            <w:gridSpan w:val="2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0" w:name="_GoBack"/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>Предложения</w:t>
            </w:r>
            <w:bookmarkEnd w:id="0"/>
            <w:r w:rsidRPr="000651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6510F" w:rsidRPr="0006510F" w:rsidTr="00B066EA">
        <w:trPr>
          <w:trHeight w:val="360"/>
        </w:trPr>
        <w:tc>
          <w:tcPr>
            <w:tcW w:w="4853" w:type="dxa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53" w:type="dxa"/>
            <w:gridSpan w:val="4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510F" w:rsidRPr="0006510F" w:rsidRDefault="0006510F" w:rsidP="000651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gridSpan w:val="2"/>
          </w:tcPr>
          <w:p w:rsidR="0006510F" w:rsidRPr="0006510F" w:rsidRDefault="0006510F" w:rsidP="0006510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A77FD" w:rsidRPr="0006510F" w:rsidRDefault="00DA77FD" w:rsidP="0006510F">
      <w:pPr>
        <w:rPr>
          <w:sz w:val="24"/>
          <w:szCs w:val="24"/>
        </w:rPr>
      </w:pPr>
    </w:p>
    <w:sectPr w:rsidR="00DA77FD" w:rsidRPr="0006510F" w:rsidSect="000651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2EBF"/>
    <w:multiLevelType w:val="hybridMultilevel"/>
    <w:tmpl w:val="8A98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01C0"/>
    <w:multiLevelType w:val="hybridMultilevel"/>
    <w:tmpl w:val="5314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0D6F"/>
    <w:multiLevelType w:val="hybridMultilevel"/>
    <w:tmpl w:val="4142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ECD"/>
    <w:multiLevelType w:val="hybridMultilevel"/>
    <w:tmpl w:val="6BA0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1D26"/>
    <w:multiLevelType w:val="hybridMultilevel"/>
    <w:tmpl w:val="CB78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40CB0"/>
    <w:multiLevelType w:val="hybridMultilevel"/>
    <w:tmpl w:val="C1E02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091A68"/>
    <w:multiLevelType w:val="hybridMultilevel"/>
    <w:tmpl w:val="6B6E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7B37"/>
    <w:multiLevelType w:val="hybridMultilevel"/>
    <w:tmpl w:val="8058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F253A"/>
    <w:multiLevelType w:val="hybridMultilevel"/>
    <w:tmpl w:val="9E24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0F"/>
    <w:rsid w:val="0006510F"/>
    <w:rsid w:val="00D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7AA6-0B94-4658-B696-3E1FAEB5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0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Цветкова</dc:creator>
  <cp:keywords/>
  <dc:description/>
  <cp:lastModifiedBy>Маргарита Цветкова</cp:lastModifiedBy>
  <cp:revision>1</cp:revision>
  <dcterms:created xsi:type="dcterms:W3CDTF">2015-12-11T21:37:00Z</dcterms:created>
  <dcterms:modified xsi:type="dcterms:W3CDTF">2015-12-11T21:48:00Z</dcterms:modified>
</cp:coreProperties>
</file>