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F8" w:rsidRPr="000C2AE1" w:rsidRDefault="009A7EF8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Речь – это важнейшая творческая психическая функция человека, область проявления присущей всем людям способности к познанию, саморазвитию к формированию личности, своего внутреннего мира через диалог с другими людьми.</w:t>
      </w:r>
    </w:p>
    <w:p w:rsidR="009A7EF8" w:rsidRPr="000C2AE1" w:rsidRDefault="001C2CEA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Диалог, творчество познание, саморазвитие</w:t>
      </w:r>
      <w:r w:rsidR="009A7EF8" w:rsidRPr="000C2AE1">
        <w:rPr>
          <w:sz w:val="28"/>
          <w:szCs w:val="28"/>
        </w:rPr>
        <w:t xml:space="preserve"> – вот те фундаментальные составляющие в проблеме речевого развития дошкольника. Речь выполняет разнообразные функции в жизни ребенка. Основной и первоначальной является коммуникативная функция – назначение речи быть средством общения. </w:t>
      </w:r>
    </w:p>
    <w:p w:rsidR="009A7EF8" w:rsidRPr="000C2AE1" w:rsidRDefault="009A7EF8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На первом этапе формирования речи является совершенствование у детей понимания речи взрослых, постепенное овладение активной речью.</w:t>
      </w:r>
    </w:p>
    <w:p w:rsidR="009F05C4" w:rsidRPr="000C2AE1" w:rsidRDefault="009A7EF8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Глухой ребенок с момента потери слуха лишен той естественной речевой среды, в которой растет и развивается слышащий ребенок. Поэтому при овладении речью у глухих детей необходимо создавать специальные условия: раннее </w:t>
      </w:r>
      <w:proofErr w:type="spellStart"/>
      <w:r w:rsidRPr="000C2AE1">
        <w:rPr>
          <w:sz w:val="28"/>
          <w:szCs w:val="28"/>
        </w:rPr>
        <w:t>слухопротезирование</w:t>
      </w:r>
      <w:proofErr w:type="spellEnd"/>
      <w:r w:rsidRPr="000C2AE1">
        <w:rPr>
          <w:sz w:val="28"/>
          <w:szCs w:val="28"/>
        </w:rPr>
        <w:t xml:space="preserve"> и раннее </w:t>
      </w:r>
      <w:proofErr w:type="spellStart"/>
      <w:r w:rsidRPr="000C2AE1">
        <w:rPr>
          <w:sz w:val="28"/>
          <w:szCs w:val="28"/>
        </w:rPr>
        <w:t>коррекционно</w:t>
      </w:r>
      <w:proofErr w:type="spellEnd"/>
      <w:r w:rsidRPr="000C2AE1">
        <w:rPr>
          <w:sz w:val="28"/>
          <w:szCs w:val="28"/>
        </w:rPr>
        <w:t xml:space="preserve"> – развивающая работа. Б</w:t>
      </w:r>
      <w:r w:rsidR="00D72D20" w:rsidRPr="000C2AE1">
        <w:rPr>
          <w:sz w:val="28"/>
          <w:szCs w:val="28"/>
        </w:rPr>
        <w:t>ыла</w:t>
      </w:r>
      <w:r w:rsidRPr="000C2AE1">
        <w:rPr>
          <w:sz w:val="28"/>
          <w:szCs w:val="28"/>
        </w:rPr>
        <w:t xml:space="preserve"> доказано эффекти</w:t>
      </w:r>
      <w:r w:rsidR="00D72D20" w:rsidRPr="000C2AE1">
        <w:rPr>
          <w:sz w:val="28"/>
          <w:szCs w:val="28"/>
        </w:rPr>
        <w:t xml:space="preserve">вность раннего (начиная с младенчества) коррекционного воздействия и раннего </w:t>
      </w:r>
      <w:proofErr w:type="spellStart"/>
      <w:r w:rsidR="00D72D20" w:rsidRPr="000C2AE1">
        <w:rPr>
          <w:sz w:val="28"/>
          <w:szCs w:val="28"/>
        </w:rPr>
        <w:t>слухопротезирования</w:t>
      </w:r>
      <w:proofErr w:type="spellEnd"/>
      <w:r w:rsidR="00D72D20" w:rsidRPr="000C2AE1">
        <w:rPr>
          <w:sz w:val="28"/>
          <w:szCs w:val="28"/>
        </w:rPr>
        <w:t xml:space="preserve"> (Н. Д. </w:t>
      </w:r>
      <w:proofErr w:type="spellStart"/>
      <w:r w:rsidR="00D72D20" w:rsidRPr="000C2AE1">
        <w:rPr>
          <w:sz w:val="28"/>
          <w:szCs w:val="28"/>
        </w:rPr>
        <w:t>Шматко</w:t>
      </w:r>
      <w:proofErr w:type="spellEnd"/>
      <w:r w:rsidR="00D72D20" w:rsidRPr="000C2AE1">
        <w:rPr>
          <w:sz w:val="28"/>
          <w:szCs w:val="28"/>
        </w:rPr>
        <w:t xml:space="preserve">, Т. В. </w:t>
      </w:r>
      <w:proofErr w:type="spellStart"/>
      <w:r w:rsidR="00D72D20" w:rsidRPr="000C2AE1">
        <w:rPr>
          <w:sz w:val="28"/>
          <w:szCs w:val="28"/>
        </w:rPr>
        <w:t>Пелымская</w:t>
      </w:r>
      <w:proofErr w:type="spellEnd"/>
      <w:r w:rsidR="00D72D20" w:rsidRPr="000C2AE1">
        <w:rPr>
          <w:sz w:val="28"/>
          <w:szCs w:val="28"/>
        </w:rPr>
        <w:t xml:space="preserve">, Э. И. </w:t>
      </w:r>
      <w:proofErr w:type="spellStart"/>
      <w:r w:rsidR="00D72D20" w:rsidRPr="000C2AE1">
        <w:rPr>
          <w:sz w:val="28"/>
          <w:szCs w:val="28"/>
        </w:rPr>
        <w:t>Леонгард</w:t>
      </w:r>
      <w:proofErr w:type="spellEnd"/>
      <w:r w:rsidR="00D72D20" w:rsidRPr="000C2AE1">
        <w:rPr>
          <w:sz w:val="28"/>
          <w:szCs w:val="28"/>
        </w:rPr>
        <w:t xml:space="preserve">). Это позволяет ребенку в будущем понимать речь и активно использовать речевые средства общения. Но, как показала практика, что не для всех глухих детей </w:t>
      </w:r>
      <w:proofErr w:type="spellStart"/>
      <w:r w:rsidR="00D72D20" w:rsidRPr="000C2AE1">
        <w:rPr>
          <w:sz w:val="28"/>
          <w:szCs w:val="28"/>
        </w:rPr>
        <w:t>слухопротезирование</w:t>
      </w:r>
      <w:proofErr w:type="spellEnd"/>
      <w:r w:rsidR="00D72D20" w:rsidRPr="000C2AE1">
        <w:rPr>
          <w:sz w:val="28"/>
          <w:szCs w:val="28"/>
        </w:rPr>
        <w:t xml:space="preserve"> оказывается эффективным средством помощи. Развитие слуховой функции и становление речи происходит в этих случаях очень медленно и не всегда глухой ребенок достигает заметных результатов в речевом развитии. В этом случае на помощь приходит такое средство как </w:t>
      </w:r>
      <w:proofErr w:type="spellStart"/>
      <w:r w:rsidR="00D72D20" w:rsidRPr="000C2AE1">
        <w:rPr>
          <w:sz w:val="28"/>
          <w:szCs w:val="28"/>
        </w:rPr>
        <w:t>кохлеарная</w:t>
      </w:r>
      <w:proofErr w:type="spellEnd"/>
      <w:r w:rsidR="00D72D20" w:rsidRPr="000C2AE1">
        <w:rPr>
          <w:sz w:val="28"/>
          <w:szCs w:val="28"/>
        </w:rPr>
        <w:t xml:space="preserve"> имплантация.</w:t>
      </w:r>
    </w:p>
    <w:p w:rsidR="009F05C4" w:rsidRPr="000C2AE1" w:rsidRDefault="009F05C4" w:rsidP="000C2A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2AE1">
        <w:rPr>
          <w:b/>
          <w:sz w:val="28"/>
          <w:szCs w:val="28"/>
        </w:rPr>
        <w:t xml:space="preserve">Сущность </w:t>
      </w:r>
      <w:proofErr w:type="spellStart"/>
      <w:r w:rsidRPr="000C2AE1">
        <w:rPr>
          <w:b/>
          <w:sz w:val="28"/>
          <w:szCs w:val="28"/>
        </w:rPr>
        <w:t>кохлеарной</w:t>
      </w:r>
      <w:proofErr w:type="spellEnd"/>
      <w:r w:rsidRPr="000C2AE1">
        <w:rPr>
          <w:b/>
          <w:sz w:val="28"/>
          <w:szCs w:val="28"/>
        </w:rPr>
        <w:t xml:space="preserve"> имплантации.</w:t>
      </w:r>
    </w:p>
    <w:p w:rsidR="003771EA" w:rsidRPr="00D9077B" w:rsidRDefault="009F05C4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Если слуховые рецепторы – волосковые клетки улитки повреждены и не могут преобразовать звуковые колебания в электрические сигналы, воспринимаемые мозгом, то это может сделать </w:t>
      </w:r>
      <w:proofErr w:type="spellStart"/>
      <w:r w:rsidRPr="000C2AE1">
        <w:rPr>
          <w:sz w:val="28"/>
          <w:szCs w:val="28"/>
        </w:rPr>
        <w:t>кохлеарный</w:t>
      </w:r>
      <w:proofErr w:type="spellEnd"/>
      <w:r w:rsidRPr="000C2AE1">
        <w:rPr>
          <w:sz w:val="28"/>
          <w:szCs w:val="28"/>
        </w:rPr>
        <w:t xml:space="preserve"> </w:t>
      </w:r>
      <w:proofErr w:type="spellStart"/>
      <w:r w:rsidRPr="000C2AE1">
        <w:rPr>
          <w:sz w:val="28"/>
          <w:szCs w:val="28"/>
        </w:rPr>
        <w:t>имплант</w:t>
      </w:r>
      <w:proofErr w:type="spellEnd"/>
      <w:r w:rsidRPr="000C2AE1">
        <w:rPr>
          <w:sz w:val="28"/>
          <w:szCs w:val="28"/>
        </w:rPr>
        <w:t xml:space="preserve"> (КИ). Использование КИ основано на том, при </w:t>
      </w:r>
      <w:proofErr w:type="spellStart"/>
      <w:r w:rsidRPr="000C2AE1">
        <w:rPr>
          <w:sz w:val="28"/>
          <w:szCs w:val="28"/>
        </w:rPr>
        <w:t>сенсоневральной</w:t>
      </w:r>
      <w:proofErr w:type="spellEnd"/>
      <w:r w:rsidRPr="000C2AE1">
        <w:rPr>
          <w:sz w:val="28"/>
          <w:szCs w:val="28"/>
        </w:rPr>
        <w:t xml:space="preserve"> тугоухости наиболее часто поражены рецепторы улитки (волосковые клетки), в то время как волокна слухового нерва долгое время остаются сохранными. КИ по существу является разновидностью слухового аппарата. Однако он не просто усиливает звук. Он заменяет волосковые клетки внутреннего уха и передает </w:t>
      </w:r>
    </w:p>
    <w:p w:rsidR="003771EA" w:rsidRPr="00D9077B" w:rsidRDefault="003771EA" w:rsidP="003771EA">
      <w:pPr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1</w:t>
      </w:r>
    </w:p>
    <w:p w:rsidR="002076D8" w:rsidRPr="000C2AE1" w:rsidRDefault="009F05C4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lastRenderedPageBreak/>
        <w:t xml:space="preserve">звуковую и речевую информацию с помощью слабых электрических разрядов прямо слуховому нерву. КИ  дает возможность воспринимать высокочастотные звуки, которые люди с большой потерей слуха не слышат даже с помощью мощных слуховых аппаратов. При </w:t>
      </w:r>
      <w:proofErr w:type="spellStart"/>
      <w:r w:rsidRPr="000C2AE1">
        <w:rPr>
          <w:sz w:val="28"/>
          <w:szCs w:val="28"/>
        </w:rPr>
        <w:t>кохлеарной</w:t>
      </w:r>
      <w:proofErr w:type="spellEnd"/>
      <w:r w:rsidRPr="000C2AE1">
        <w:rPr>
          <w:sz w:val="28"/>
          <w:szCs w:val="28"/>
        </w:rPr>
        <w:t xml:space="preserve"> имплантации производится хирургическая операция, в процессе которой во внутреннее ухо пациента вводятся электроды, обеспечивающие восприятие звуков благодаря электрической стимуляции слухового нерва.</w:t>
      </w:r>
      <w:r w:rsidR="002076D8" w:rsidRPr="000C2AE1">
        <w:rPr>
          <w:sz w:val="28"/>
          <w:szCs w:val="28"/>
        </w:rPr>
        <w:t xml:space="preserve"> Однако </w:t>
      </w:r>
      <w:proofErr w:type="spellStart"/>
      <w:r w:rsidR="002076D8" w:rsidRPr="000C2AE1">
        <w:rPr>
          <w:sz w:val="28"/>
          <w:szCs w:val="28"/>
        </w:rPr>
        <w:t>кохлеарная</w:t>
      </w:r>
      <w:proofErr w:type="spellEnd"/>
      <w:r w:rsidR="002076D8" w:rsidRPr="000C2AE1">
        <w:rPr>
          <w:sz w:val="28"/>
          <w:szCs w:val="28"/>
        </w:rPr>
        <w:t xml:space="preserve"> имплантация – это не только хирургическая операция, а целая система мероприятий: а) предоперационное диагностическое обследование; б) хирургическая операция; в) после операционная слуховая реабилитация (настройка речевого процессора и </w:t>
      </w:r>
      <w:proofErr w:type="spellStart"/>
      <w:r w:rsidR="002076D8" w:rsidRPr="000C2AE1">
        <w:rPr>
          <w:sz w:val="28"/>
          <w:szCs w:val="28"/>
        </w:rPr>
        <w:t>коррекционно</w:t>
      </w:r>
      <w:proofErr w:type="spellEnd"/>
      <w:r w:rsidR="002076D8" w:rsidRPr="000C2AE1">
        <w:rPr>
          <w:sz w:val="28"/>
          <w:szCs w:val="28"/>
        </w:rPr>
        <w:t xml:space="preserve"> - педагогическая работа).</w:t>
      </w:r>
    </w:p>
    <w:p w:rsidR="008A0E56" w:rsidRPr="00D9077B" w:rsidRDefault="002076D8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Возможности КИ позволяют воспринимать речь на расстоянии 6 метров, воспринимать шепотную речь, и речь на фоне бытовых шумов, высокочастотные звуки, которые не доступны для восприятия со СА. Чем раньше проведена КИ, тем больше шансов у глухого ребенка приблизится и сравнятся на уровень общего и речевого развития с нормально слышащими сверстниками.</w:t>
      </w:r>
      <w:r w:rsidR="001C2CEA" w:rsidRPr="000C2AE1">
        <w:rPr>
          <w:sz w:val="28"/>
          <w:szCs w:val="28"/>
        </w:rPr>
        <w:t xml:space="preserve"> </w:t>
      </w:r>
      <w:r w:rsidRPr="000C2AE1">
        <w:rPr>
          <w:sz w:val="28"/>
          <w:szCs w:val="28"/>
        </w:rPr>
        <w:t xml:space="preserve">Речь развивается более быстрыми темпами и результат обучения – речь наиболее приближенная к речи нормально слышащих детей. </w:t>
      </w:r>
      <w:r w:rsidR="008A0E56" w:rsidRPr="000C2AE1">
        <w:rPr>
          <w:sz w:val="28"/>
          <w:szCs w:val="28"/>
        </w:rPr>
        <w:t>Как и у нормально слышащего ребенка овладение языковой системой начинается с понимания речи, накоплении слов, значение которых усваивает ребенок.</w:t>
      </w: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3771EA" w:rsidRDefault="003771EA" w:rsidP="003771EA">
      <w:pPr>
        <w:ind w:left="720"/>
        <w:jc w:val="center"/>
        <w:rPr>
          <w:sz w:val="28"/>
          <w:szCs w:val="28"/>
        </w:rPr>
      </w:pPr>
      <w:r w:rsidRPr="003771EA">
        <w:rPr>
          <w:sz w:val="28"/>
          <w:szCs w:val="28"/>
        </w:rPr>
        <w:t>2</w:t>
      </w:r>
    </w:p>
    <w:p w:rsidR="00822304" w:rsidRPr="000C2AE1" w:rsidRDefault="008A0E56" w:rsidP="000C2AE1">
      <w:pPr>
        <w:jc w:val="center"/>
        <w:rPr>
          <w:b/>
          <w:sz w:val="28"/>
          <w:szCs w:val="28"/>
        </w:rPr>
      </w:pPr>
      <w:r w:rsidRPr="000C2AE1">
        <w:rPr>
          <w:b/>
          <w:sz w:val="28"/>
          <w:szCs w:val="28"/>
        </w:rPr>
        <w:lastRenderedPageBreak/>
        <w:t>Уровень общего развития ребенка на третьем году жизни.</w:t>
      </w:r>
    </w:p>
    <w:p w:rsidR="008A0E56" w:rsidRPr="000C2AE1" w:rsidRDefault="008A0E56" w:rsidP="000C2AE1">
      <w:pPr>
        <w:jc w:val="both"/>
        <w:rPr>
          <w:b/>
          <w:sz w:val="28"/>
          <w:szCs w:val="28"/>
        </w:rPr>
      </w:pPr>
      <w:r w:rsidRPr="000C2AE1">
        <w:rPr>
          <w:sz w:val="28"/>
          <w:szCs w:val="28"/>
        </w:rPr>
        <w:t xml:space="preserve">На третьем году жизни дети </w:t>
      </w:r>
      <w:r w:rsidR="00525A59" w:rsidRPr="000C2AE1">
        <w:rPr>
          <w:sz w:val="28"/>
          <w:szCs w:val="28"/>
        </w:rPr>
        <w:t>становятся</w:t>
      </w:r>
      <w:r w:rsidRPr="000C2AE1">
        <w:rPr>
          <w:sz w:val="28"/>
          <w:szCs w:val="28"/>
        </w:rPr>
        <w:t xml:space="preserve"> </w:t>
      </w:r>
      <w:r w:rsidR="00525A59" w:rsidRPr="000C2AE1">
        <w:rPr>
          <w:sz w:val="28"/>
          <w:szCs w:val="28"/>
        </w:rPr>
        <w:t>самостоятельней</w:t>
      </w:r>
      <w:r w:rsidRPr="000C2AE1">
        <w:rPr>
          <w:sz w:val="28"/>
          <w:szCs w:val="28"/>
        </w:rPr>
        <w:t>. П</w:t>
      </w:r>
      <w:r w:rsidR="00525A59" w:rsidRPr="000C2AE1">
        <w:rPr>
          <w:sz w:val="28"/>
          <w:szCs w:val="28"/>
        </w:rPr>
        <w:t>род</w:t>
      </w:r>
      <w:r w:rsidRPr="000C2AE1">
        <w:rPr>
          <w:sz w:val="28"/>
          <w:szCs w:val="28"/>
        </w:rPr>
        <w:t xml:space="preserve">олжает развиваться предметная деятельность, </w:t>
      </w:r>
      <w:proofErr w:type="spellStart"/>
      <w:r w:rsidRPr="000C2AE1">
        <w:rPr>
          <w:sz w:val="28"/>
          <w:szCs w:val="28"/>
        </w:rPr>
        <w:t>ситуативно</w:t>
      </w:r>
      <w:proofErr w:type="spellEnd"/>
      <w:r w:rsidRPr="000C2AE1">
        <w:rPr>
          <w:sz w:val="28"/>
          <w:szCs w:val="28"/>
        </w:rPr>
        <w:t xml:space="preserve"> – деловое общение ребенка и взрослого; совершенствуется восприятие, речь начальные формы </w:t>
      </w:r>
      <w:r w:rsidR="00525A59" w:rsidRPr="000C2AE1">
        <w:rPr>
          <w:sz w:val="28"/>
          <w:szCs w:val="28"/>
        </w:rPr>
        <w:t>произвольного</w:t>
      </w:r>
      <w:r w:rsidRPr="000C2AE1">
        <w:rPr>
          <w:sz w:val="28"/>
          <w:szCs w:val="28"/>
        </w:rPr>
        <w:t xml:space="preserve"> поведения, игры, наглядно – действенное мышление.</w:t>
      </w:r>
    </w:p>
    <w:p w:rsidR="00836675" w:rsidRPr="000C2AE1" w:rsidRDefault="008A0E56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В ходе совместной со взрослыми предметной деятельности продолжает развиваться понимание речи. Дети продолжают осваивать </w:t>
      </w:r>
      <w:r w:rsidR="00525A59" w:rsidRPr="000C2AE1">
        <w:rPr>
          <w:sz w:val="28"/>
          <w:szCs w:val="28"/>
        </w:rPr>
        <w:t>названия</w:t>
      </w:r>
      <w:r w:rsidRPr="000C2AE1">
        <w:rPr>
          <w:sz w:val="28"/>
          <w:szCs w:val="28"/>
        </w:rPr>
        <w:t xml:space="preserve"> окружающих предметов, учатся выполнять простые словесные просьбы</w:t>
      </w:r>
      <w:r w:rsidR="00525A59" w:rsidRPr="000C2AE1">
        <w:rPr>
          <w:sz w:val="28"/>
          <w:szCs w:val="28"/>
        </w:rPr>
        <w:t xml:space="preserve"> </w:t>
      </w:r>
      <w:r w:rsidRPr="000C2AE1">
        <w:rPr>
          <w:sz w:val="28"/>
          <w:szCs w:val="28"/>
        </w:rPr>
        <w:t>взрослых в пределах видимой наглядной ситуации. Количество понимаемых слов значительно возра</w:t>
      </w:r>
      <w:r w:rsidR="00836675" w:rsidRPr="000C2AE1">
        <w:rPr>
          <w:sz w:val="28"/>
          <w:szCs w:val="28"/>
        </w:rPr>
        <w:t>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836675" w:rsidRPr="000C2AE1" w:rsidRDefault="00836675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 , пытаются строить простые предложения , в разговоре со взрослыми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</w:t>
      </w:r>
      <w:r w:rsidR="00525A59" w:rsidRPr="000C2AE1">
        <w:rPr>
          <w:sz w:val="28"/>
          <w:szCs w:val="28"/>
        </w:rPr>
        <w:t>т</w:t>
      </w:r>
      <w:r w:rsidRPr="000C2AE1">
        <w:rPr>
          <w:sz w:val="28"/>
          <w:szCs w:val="28"/>
        </w:rPr>
        <w:t xml:space="preserve">ками. </w:t>
      </w:r>
    </w:p>
    <w:p w:rsidR="00836675" w:rsidRPr="000C2AE1" w:rsidRDefault="00836675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В </w:t>
      </w:r>
      <w:r w:rsidR="00525A59" w:rsidRPr="000C2AE1">
        <w:rPr>
          <w:sz w:val="28"/>
          <w:szCs w:val="28"/>
        </w:rPr>
        <w:t>этом возрасте</w:t>
      </w:r>
      <w:r w:rsidRPr="000C2AE1">
        <w:rPr>
          <w:sz w:val="28"/>
          <w:szCs w:val="28"/>
        </w:rPr>
        <w:t xml:space="preserve"> у детей формируются новые виды деятельности: игра, рисование, конструирование.</w:t>
      </w:r>
    </w:p>
    <w:p w:rsidR="002076D8" w:rsidRPr="000C2AE1" w:rsidRDefault="00836675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К третьему году жизни совершенствуется </w:t>
      </w:r>
      <w:r w:rsidR="00525A59" w:rsidRPr="000C2AE1">
        <w:rPr>
          <w:sz w:val="28"/>
          <w:szCs w:val="28"/>
        </w:rPr>
        <w:t>зрительные</w:t>
      </w:r>
      <w:r w:rsidRPr="000C2AE1">
        <w:rPr>
          <w:sz w:val="28"/>
          <w:szCs w:val="28"/>
        </w:rPr>
        <w:t xml:space="preserve"> и слуховые ориентировки, что позволяет детям </w:t>
      </w:r>
      <w:r w:rsidR="00525A59" w:rsidRPr="000C2AE1">
        <w:rPr>
          <w:sz w:val="28"/>
          <w:szCs w:val="28"/>
        </w:rPr>
        <w:t>безошибочно</w:t>
      </w:r>
      <w:r w:rsidRPr="000C2AE1">
        <w:rPr>
          <w:sz w:val="28"/>
          <w:szCs w:val="28"/>
        </w:rPr>
        <w:t xml:space="preserve"> выполнять задания. Совершенствуется слуховое восприятие, прежде всего фонематический слух. К трем годам дети воспринимают все звуки родного языка, но произносят их с</w:t>
      </w:r>
      <w:r w:rsidR="00525A59" w:rsidRPr="000C2AE1">
        <w:rPr>
          <w:sz w:val="28"/>
          <w:szCs w:val="28"/>
        </w:rPr>
        <w:t xml:space="preserve"> </w:t>
      </w:r>
      <w:r w:rsidRPr="000C2AE1">
        <w:rPr>
          <w:sz w:val="28"/>
          <w:szCs w:val="28"/>
        </w:rPr>
        <w:t>большими искажениями. Завершатся ранний возраст кризисом трех лет. Ребенок осознает себя как отдельного человека отличного от взрослого. У него формируется образ Я (кризис часто сопровождается рядо</w:t>
      </w:r>
      <w:r w:rsidR="00525A59" w:rsidRPr="000C2AE1">
        <w:rPr>
          <w:sz w:val="28"/>
          <w:szCs w:val="28"/>
        </w:rPr>
        <w:t>м</w:t>
      </w:r>
      <w:r w:rsidRPr="000C2AE1">
        <w:rPr>
          <w:sz w:val="28"/>
          <w:szCs w:val="28"/>
        </w:rPr>
        <w:t xml:space="preserve"> отрицательных </w:t>
      </w:r>
      <w:r w:rsidR="00525A59" w:rsidRPr="000C2AE1">
        <w:rPr>
          <w:sz w:val="28"/>
          <w:szCs w:val="28"/>
        </w:rPr>
        <w:t>проявлений: негативизмом</w:t>
      </w:r>
      <w:r w:rsidRPr="000C2AE1">
        <w:rPr>
          <w:sz w:val="28"/>
          <w:szCs w:val="28"/>
        </w:rPr>
        <w:t xml:space="preserve">, упрямством, нарушением общения со взрослым). Кризис может продолжаться от нескольких месяцев до </w:t>
      </w:r>
      <w:r w:rsidR="00525A59" w:rsidRPr="000C2AE1">
        <w:rPr>
          <w:sz w:val="28"/>
          <w:szCs w:val="28"/>
        </w:rPr>
        <w:t>двух лет.</w:t>
      </w:r>
      <w:r w:rsidR="008A0E56" w:rsidRPr="000C2AE1">
        <w:rPr>
          <w:sz w:val="28"/>
          <w:szCs w:val="28"/>
        </w:rPr>
        <w:t xml:space="preserve"> </w:t>
      </w:r>
      <w:r w:rsidR="002076D8" w:rsidRPr="000C2AE1">
        <w:rPr>
          <w:sz w:val="28"/>
          <w:szCs w:val="28"/>
        </w:rPr>
        <w:t xml:space="preserve"> </w:t>
      </w:r>
    </w:p>
    <w:p w:rsidR="001C2CEA" w:rsidRPr="00D9077B" w:rsidRDefault="001C2CEA" w:rsidP="000C2AE1">
      <w:pPr>
        <w:jc w:val="both"/>
        <w:rPr>
          <w:sz w:val="28"/>
          <w:szCs w:val="28"/>
        </w:rPr>
      </w:pPr>
    </w:p>
    <w:p w:rsidR="003771EA" w:rsidRPr="00D9077B" w:rsidRDefault="003771EA" w:rsidP="000C2AE1">
      <w:pPr>
        <w:jc w:val="both"/>
        <w:rPr>
          <w:sz w:val="28"/>
          <w:szCs w:val="28"/>
        </w:rPr>
      </w:pPr>
    </w:p>
    <w:p w:rsidR="003771EA" w:rsidRPr="008A5027" w:rsidRDefault="008A5027" w:rsidP="008A5027">
      <w:pPr>
        <w:jc w:val="center"/>
        <w:rPr>
          <w:sz w:val="28"/>
          <w:szCs w:val="28"/>
        </w:rPr>
      </w:pPr>
      <w:r w:rsidRPr="008A5027">
        <w:rPr>
          <w:sz w:val="28"/>
          <w:szCs w:val="28"/>
        </w:rPr>
        <w:t>3</w:t>
      </w:r>
    </w:p>
    <w:p w:rsidR="0089063C" w:rsidRPr="000C2AE1" w:rsidRDefault="00525A59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lastRenderedPageBreak/>
        <w:t xml:space="preserve">В дошкольном возрасте происходит удивительный по своему значению для развития ребенка процесс приобщения и овладения языком своего народа. Именно в этот период дети с поразительной быстротой и активностью начинают не только следовать социально-культурным нормам поведения, но и копировать нормы которые характерны для окружающей действительности, а главное начинают овладевать речью. </w:t>
      </w:r>
      <w:r w:rsidR="0089063C" w:rsidRPr="000C2AE1">
        <w:rPr>
          <w:sz w:val="28"/>
          <w:szCs w:val="28"/>
        </w:rPr>
        <w:t xml:space="preserve">Ребенок усваивает родной язык, прежде всего подражая живой разговорной речи окружающих. Сокровищница богатейшего русского языка открывается перед ним в блестящих произведениях устного народного творчества. </w:t>
      </w:r>
    </w:p>
    <w:p w:rsidR="0089063C" w:rsidRPr="000C2AE1" w:rsidRDefault="0089063C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Устное народное творчество включает в себя большое количество жанров: приговорки, припевки, колыбельные, </w:t>
      </w:r>
      <w:proofErr w:type="spellStart"/>
      <w:r w:rsidRPr="000C2AE1">
        <w:rPr>
          <w:sz w:val="28"/>
          <w:szCs w:val="28"/>
        </w:rPr>
        <w:t>потешки</w:t>
      </w:r>
      <w:proofErr w:type="spellEnd"/>
      <w:r w:rsidRPr="000C2AE1">
        <w:rPr>
          <w:sz w:val="28"/>
          <w:szCs w:val="28"/>
        </w:rPr>
        <w:t xml:space="preserve">, частушки, пословицы, поговорки, скороговорки, сказки и т.д. </w:t>
      </w:r>
    </w:p>
    <w:p w:rsidR="0089063C" w:rsidRPr="000C2AE1" w:rsidRDefault="0089063C" w:rsidP="000C2AE1">
      <w:pPr>
        <w:jc w:val="both"/>
        <w:rPr>
          <w:sz w:val="28"/>
          <w:szCs w:val="28"/>
        </w:rPr>
      </w:pPr>
      <w:r w:rsidRPr="000C2AE1">
        <w:rPr>
          <w:b/>
          <w:sz w:val="28"/>
          <w:szCs w:val="28"/>
        </w:rPr>
        <w:t>Припевками, приговорками, колыбельными песенками</w:t>
      </w:r>
      <w:r w:rsidRPr="000C2AE1">
        <w:rPr>
          <w:sz w:val="28"/>
          <w:szCs w:val="28"/>
        </w:rPr>
        <w:t xml:space="preserve"> издано пользуются в воспитании детей, особенно в первый год жизни, для того чтобы привлечь их внимание, успокоить, развеселить и «поговорить». Все режимные моменты в жизни маленького ребенка (укладывание перед сном, пробуждение, одевание, купание, кормление и т.д.) сопровождаются речью, и здесь русское народное творчество незаменимо. </w:t>
      </w:r>
    </w:p>
    <w:p w:rsidR="0089063C" w:rsidRPr="000C2AE1" w:rsidRDefault="0089063C" w:rsidP="000C2AE1">
      <w:pPr>
        <w:jc w:val="both"/>
        <w:rPr>
          <w:sz w:val="28"/>
          <w:szCs w:val="28"/>
        </w:rPr>
      </w:pPr>
      <w:r w:rsidRPr="000C2AE1">
        <w:rPr>
          <w:b/>
          <w:sz w:val="28"/>
          <w:szCs w:val="28"/>
        </w:rPr>
        <w:t>Колыбельные песенки</w:t>
      </w:r>
      <w:r w:rsidRPr="000C2AE1">
        <w:rPr>
          <w:sz w:val="28"/>
          <w:szCs w:val="28"/>
        </w:rPr>
        <w:t>, по мнению народа – спутник детства. Колыбельная содержит в себе большие возможности в формировании фонематического восприятия, чему способствует особая интонационная организация: напевное выделение голосом гласных звуков, медленный темп, наличие повторяющихся фонем</w:t>
      </w:r>
      <w:r w:rsidR="003B76DA" w:rsidRPr="000C2AE1">
        <w:rPr>
          <w:sz w:val="28"/>
          <w:szCs w:val="28"/>
        </w:rPr>
        <w:t xml:space="preserve"> и слов, звукосочетаний и звукоподражаний </w:t>
      </w:r>
      <w:proofErr w:type="spellStart"/>
      <w:r w:rsidR="003B76DA" w:rsidRPr="000C2AE1">
        <w:rPr>
          <w:sz w:val="28"/>
          <w:szCs w:val="28"/>
        </w:rPr>
        <w:t>лепетных</w:t>
      </w:r>
      <w:proofErr w:type="spellEnd"/>
      <w:r w:rsidR="003B76DA" w:rsidRPr="000C2AE1">
        <w:rPr>
          <w:sz w:val="28"/>
          <w:szCs w:val="28"/>
        </w:rPr>
        <w:t xml:space="preserve"> и полных слов. Колыбельные песни позволяют быстрее освоить лексическую и грамматическую сторону речи быстрее запомнить слова и фразы.</w:t>
      </w:r>
    </w:p>
    <w:p w:rsidR="003B76DA" w:rsidRPr="000C2AE1" w:rsidRDefault="003B76DA" w:rsidP="000C2AE1">
      <w:pPr>
        <w:jc w:val="both"/>
        <w:rPr>
          <w:sz w:val="28"/>
          <w:szCs w:val="28"/>
        </w:rPr>
      </w:pPr>
      <w:r w:rsidRPr="000C2AE1">
        <w:rPr>
          <w:b/>
          <w:sz w:val="28"/>
          <w:szCs w:val="28"/>
        </w:rPr>
        <w:t xml:space="preserve">Народные песенки </w:t>
      </w:r>
      <w:proofErr w:type="spellStart"/>
      <w:r w:rsidRPr="000C2AE1">
        <w:rPr>
          <w:b/>
          <w:sz w:val="28"/>
          <w:szCs w:val="28"/>
        </w:rPr>
        <w:t>потешки</w:t>
      </w:r>
      <w:proofErr w:type="spellEnd"/>
      <w:r w:rsidRPr="000C2AE1">
        <w:rPr>
          <w:b/>
          <w:sz w:val="28"/>
          <w:szCs w:val="28"/>
        </w:rPr>
        <w:t xml:space="preserve">, </w:t>
      </w:r>
      <w:proofErr w:type="spellStart"/>
      <w:r w:rsidRPr="000C2AE1">
        <w:rPr>
          <w:b/>
          <w:sz w:val="28"/>
          <w:szCs w:val="28"/>
        </w:rPr>
        <w:t>пестушки</w:t>
      </w:r>
      <w:proofErr w:type="spellEnd"/>
      <w:r w:rsidRPr="000C2AE1">
        <w:rPr>
          <w:sz w:val="28"/>
          <w:szCs w:val="28"/>
        </w:rPr>
        <w:t xml:space="preserve"> также представляют собой прекрасный речевой материал, который можно использовать на занятиях по развитию речи. С их помощью у детей развивается фонематический слух, так как в них используются звукосочетания – наигрыши, которые повторяются несколько раз в разном темпе, с различной интонацией.</w:t>
      </w:r>
    </w:p>
    <w:p w:rsidR="008A5027" w:rsidRPr="00D9077B" w:rsidRDefault="003B76DA" w:rsidP="000C2AE1">
      <w:pPr>
        <w:jc w:val="both"/>
        <w:rPr>
          <w:sz w:val="28"/>
          <w:szCs w:val="28"/>
        </w:rPr>
      </w:pPr>
      <w:r w:rsidRPr="000C2AE1">
        <w:rPr>
          <w:b/>
          <w:sz w:val="28"/>
          <w:szCs w:val="28"/>
        </w:rPr>
        <w:t>Пословицы и поговорки</w:t>
      </w:r>
      <w:r w:rsidRPr="000C2AE1">
        <w:rPr>
          <w:sz w:val="28"/>
          <w:szCs w:val="28"/>
        </w:rPr>
        <w:t xml:space="preserve"> – краткие изречения, заключающие в себе вывод из наблюдений об окружающем. Используя в своей речи пословицы и поговорки дети учатся ясно, лаконично, выразительно выражать свои мысли</w:t>
      </w:r>
    </w:p>
    <w:p w:rsidR="008A5027" w:rsidRPr="00D9077B" w:rsidRDefault="008A5027" w:rsidP="008A5027">
      <w:pPr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4</w:t>
      </w:r>
    </w:p>
    <w:p w:rsidR="005D2B67" w:rsidRPr="000C2AE1" w:rsidRDefault="003B76DA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lastRenderedPageBreak/>
        <w:t>и чувства, интонационно окрашивая свою речь.</w:t>
      </w:r>
      <w:r w:rsidR="005D2B67" w:rsidRPr="000C2AE1">
        <w:rPr>
          <w:sz w:val="28"/>
          <w:szCs w:val="28"/>
        </w:rPr>
        <w:t xml:space="preserve"> Развивается умение творчески использовать слово, умение образно описать предмет, дать ему яркую характеристику. </w:t>
      </w:r>
    </w:p>
    <w:p w:rsidR="005D2B67" w:rsidRPr="000C2AE1" w:rsidRDefault="005D2B67" w:rsidP="000C2AE1">
      <w:pPr>
        <w:jc w:val="both"/>
        <w:rPr>
          <w:sz w:val="28"/>
          <w:szCs w:val="28"/>
        </w:rPr>
      </w:pPr>
      <w:r w:rsidRPr="000C2AE1">
        <w:rPr>
          <w:b/>
          <w:sz w:val="28"/>
          <w:szCs w:val="28"/>
        </w:rPr>
        <w:t xml:space="preserve">Загадки </w:t>
      </w:r>
      <w:r w:rsidRPr="000C2AE1">
        <w:rPr>
          <w:sz w:val="28"/>
          <w:szCs w:val="28"/>
        </w:rPr>
        <w:t xml:space="preserve">как форма словесного народного творчества, образной народной речи так же получили большое признание в формировании речи детей раннего и младшего дошкольного возраста. </w:t>
      </w:r>
      <w:r w:rsidRPr="000C2AE1">
        <w:rPr>
          <w:b/>
          <w:sz w:val="28"/>
          <w:szCs w:val="28"/>
        </w:rPr>
        <w:t>Загадка</w:t>
      </w:r>
      <w:r w:rsidRPr="000C2AE1">
        <w:rPr>
          <w:sz w:val="28"/>
          <w:szCs w:val="28"/>
        </w:rPr>
        <w:t xml:space="preserve"> – одна из малых форм устного народного творчества, в которой в предельно сжатой образной форме даются наиболее яркие, характерные описательные признаки предметов или явлений. </w:t>
      </w:r>
    </w:p>
    <w:p w:rsidR="005D2B67" w:rsidRPr="000C2AE1" w:rsidRDefault="005D2B67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Разгадывание загадок развивает способность к анализу, обобщению, формирует умение самостоятельно делать выводы, умение четко выделять наиболее характерные, выразительные признаки предмета или явления.</w:t>
      </w:r>
    </w:p>
    <w:p w:rsidR="005D2B67" w:rsidRPr="000C2AE1" w:rsidRDefault="005D2B67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заставляют сосредоточиться на языковой форме и анализировать ее. </w:t>
      </w:r>
    </w:p>
    <w:p w:rsidR="003B76DA" w:rsidRPr="000C2AE1" w:rsidRDefault="005D2B67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Гениальным произведением русского народного творчества являются </w:t>
      </w:r>
      <w:r w:rsidRPr="000C2AE1">
        <w:rPr>
          <w:b/>
          <w:sz w:val="28"/>
          <w:szCs w:val="28"/>
        </w:rPr>
        <w:t>народные сказки</w:t>
      </w:r>
      <w:r w:rsidRPr="000C2AE1">
        <w:rPr>
          <w:sz w:val="28"/>
          <w:szCs w:val="28"/>
        </w:rPr>
        <w:t xml:space="preserve">. С ней ребенок </w:t>
      </w:r>
      <w:r w:rsidR="00127357" w:rsidRPr="000C2AE1">
        <w:rPr>
          <w:sz w:val="28"/>
          <w:szCs w:val="28"/>
        </w:rPr>
        <w:t>встречается,</w:t>
      </w:r>
      <w:r w:rsidRPr="000C2AE1">
        <w:rPr>
          <w:sz w:val="28"/>
          <w:szCs w:val="28"/>
        </w:rPr>
        <w:t xml:space="preserve"> начиная с раннего возраста, слушая </w:t>
      </w:r>
      <w:r w:rsidR="00127357" w:rsidRPr="000C2AE1">
        <w:rPr>
          <w:sz w:val="28"/>
          <w:szCs w:val="28"/>
        </w:rPr>
        <w:t>сказки,</w:t>
      </w:r>
      <w:r w:rsidRPr="000C2AE1">
        <w:rPr>
          <w:sz w:val="28"/>
          <w:szCs w:val="28"/>
        </w:rPr>
        <w:t xml:space="preserve"> малыш</w:t>
      </w:r>
      <w:r w:rsidR="00127357" w:rsidRPr="000C2AE1">
        <w:rPr>
          <w:sz w:val="28"/>
          <w:szCs w:val="28"/>
        </w:rPr>
        <w:t xml:space="preserve"> испытывает и разделяет те или иные чувства, переживания. </w:t>
      </w:r>
    </w:p>
    <w:p w:rsidR="00127357" w:rsidRPr="000C2AE1" w:rsidRDefault="00127357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В русской народной сказке заключено богатое содержание и в отношении насыщенности художественной речи языковыми средствами выразительности (сравнениями, эпитетами, синонимами, антонимами и др.), которые дети усваивают и начинают использовать в собственной речи.</w:t>
      </w:r>
    </w:p>
    <w:p w:rsidR="00127357" w:rsidRPr="000C2AE1" w:rsidRDefault="00127357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Полнота восприятия сказки зависит во многом от того, как она будет прочитана, на сколько глубоким окажется проникновение рассказчика в текст, на сколько выразительно донесет он образы персонажей</w:t>
      </w:r>
      <w:r w:rsidR="00BF445C" w:rsidRPr="000C2AE1">
        <w:rPr>
          <w:sz w:val="28"/>
          <w:szCs w:val="28"/>
        </w:rPr>
        <w:t>. Обычно первое знакомство со сказкой происходит дома, когда мама читает или рассказывает маленькому ребенку сказку.</w:t>
      </w:r>
    </w:p>
    <w:p w:rsidR="008A5027" w:rsidRPr="00D9077B" w:rsidRDefault="00BF445C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С помощью сказок у детей развивается интонационная выразительность </w:t>
      </w:r>
    </w:p>
    <w:p w:rsidR="008A5027" w:rsidRPr="00D9077B" w:rsidRDefault="008A5027" w:rsidP="008A5027">
      <w:pPr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5</w:t>
      </w:r>
    </w:p>
    <w:p w:rsidR="001C2CEA" w:rsidRPr="000C2AE1" w:rsidRDefault="00BF445C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lastRenderedPageBreak/>
        <w:t>речи. Они овладевают особенностями выражения родного языка, его звучанием, гармонией, словесными формами – вопросом, ответом, диалогом, беседой, повествованием.</w:t>
      </w:r>
    </w:p>
    <w:p w:rsidR="008A5027" w:rsidRPr="00D9077B" w:rsidRDefault="008A5027" w:rsidP="000C2AE1">
      <w:pPr>
        <w:jc w:val="center"/>
        <w:rPr>
          <w:b/>
          <w:sz w:val="28"/>
          <w:szCs w:val="28"/>
        </w:rPr>
      </w:pPr>
    </w:p>
    <w:p w:rsidR="008A5027" w:rsidRPr="00D9077B" w:rsidRDefault="008A5027" w:rsidP="000C2AE1">
      <w:pPr>
        <w:jc w:val="center"/>
        <w:rPr>
          <w:b/>
          <w:sz w:val="28"/>
          <w:szCs w:val="28"/>
        </w:rPr>
      </w:pPr>
    </w:p>
    <w:p w:rsidR="008A5027" w:rsidRPr="00D9077B" w:rsidRDefault="008A5027" w:rsidP="000C2AE1">
      <w:pPr>
        <w:jc w:val="center"/>
        <w:rPr>
          <w:b/>
          <w:sz w:val="28"/>
          <w:szCs w:val="28"/>
        </w:rPr>
      </w:pPr>
    </w:p>
    <w:p w:rsidR="000C2AE1" w:rsidRPr="008A5027" w:rsidRDefault="00D0081A" w:rsidP="000C2AE1">
      <w:pPr>
        <w:jc w:val="center"/>
        <w:rPr>
          <w:b/>
          <w:sz w:val="28"/>
          <w:szCs w:val="28"/>
        </w:rPr>
      </w:pPr>
      <w:r w:rsidRPr="000C2AE1">
        <w:rPr>
          <w:b/>
          <w:sz w:val="28"/>
          <w:szCs w:val="28"/>
        </w:rPr>
        <w:t xml:space="preserve">Опытно – экспериментальная работа в </w:t>
      </w:r>
      <w:r w:rsidRPr="000C2AE1">
        <w:rPr>
          <w:b/>
          <w:sz w:val="28"/>
          <w:szCs w:val="28"/>
          <w:lang w:val="en-US"/>
        </w:rPr>
        <w:t>I</w:t>
      </w:r>
      <w:r w:rsidRPr="000C2AE1">
        <w:rPr>
          <w:b/>
          <w:sz w:val="28"/>
          <w:szCs w:val="28"/>
        </w:rPr>
        <w:t xml:space="preserve"> младшей группе </w:t>
      </w:r>
    </w:p>
    <w:p w:rsidR="00D0081A" w:rsidRPr="000C2AE1" w:rsidRDefault="00D0081A" w:rsidP="000C2AE1">
      <w:pPr>
        <w:jc w:val="center"/>
        <w:rPr>
          <w:sz w:val="28"/>
          <w:szCs w:val="28"/>
        </w:rPr>
      </w:pPr>
      <w:r w:rsidRPr="000C2AE1">
        <w:rPr>
          <w:b/>
          <w:sz w:val="28"/>
          <w:szCs w:val="28"/>
        </w:rPr>
        <w:t>комбинированной направленности.</w:t>
      </w:r>
    </w:p>
    <w:p w:rsidR="00D0081A" w:rsidRPr="000C2AE1" w:rsidRDefault="00D0081A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Работа проводилась в ГОУ 2635 комбинированного вида в 2008-2009 учебном году с детьми </w:t>
      </w:r>
      <w:r w:rsidRPr="000C2AE1">
        <w:rPr>
          <w:sz w:val="28"/>
          <w:szCs w:val="28"/>
          <w:lang w:val="en-US"/>
        </w:rPr>
        <w:t>I</w:t>
      </w:r>
      <w:r w:rsidRPr="000C2AE1">
        <w:rPr>
          <w:sz w:val="28"/>
          <w:szCs w:val="28"/>
        </w:rPr>
        <w:t xml:space="preserve"> младшей группы, в которой воспитываются и обучаются 8 детей с сохр</w:t>
      </w:r>
      <w:r w:rsidR="00AF3DC7" w:rsidRPr="000C2AE1">
        <w:rPr>
          <w:sz w:val="28"/>
          <w:szCs w:val="28"/>
        </w:rPr>
        <w:t>анным слухом и 4 ребенка глухих</w:t>
      </w:r>
      <w:r w:rsidRPr="000C2AE1">
        <w:rPr>
          <w:sz w:val="28"/>
          <w:szCs w:val="28"/>
        </w:rPr>
        <w:t xml:space="preserve"> после </w:t>
      </w:r>
      <w:proofErr w:type="spellStart"/>
      <w:r w:rsidRPr="000C2AE1">
        <w:rPr>
          <w:sz w:val="28"/>
          <w:szCs w:val="28"/>
        </w:rPr>
        <w:t>кохлеарной</w:t>
      </w:r>
      <w:proofErr w:type="spellEnd"/>
      <w:r w:rsidRPr="000C2AE1">
        <w:rPr>
          <w:sz w:val="28"/>
          <w:szCs w:val="28"/>
        </w:rPr>
        <w:t xml:space="preserve"> имплантации. </w:t>
      </w:r>
    </w:p>
    <w:p w:rsidR="00D0081A" w:rsidRPr="000C2AE1" w:rsidRDefault="00D0081A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В целом общее развитие детей данной группы соответствует возрасту (обследование проводилось по методике Т. В. Николаевой). Речевое развитие детей в данной группе было разное. </w:t>
      </w:r>
    </w:p>
    <w:p w:rsidR="00416F54" w:rsidRPr="000C2AE1" w:rsidRDefault="00416F54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Один ребенок (Оля М.) показал высокий уровень речевого развития (речь соответствует возрастной норме).</w:t>
      </w:r>
    </w:p>
    <w:p w:rsidR="00AF3DC7" w:rsidRPr="000C2AE1" w:rsidRDefault="00416F54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 Четыре ребенка (Володя Н., Дима П., </w:t>
      </w:r>
      <w:r w:rsidR="00AF3DC7" w:rsidRPr="000C2AE1">
        <w:rPr>
          <w:sz w:val="28"/>
          <w:szCs w:val="28"/>
        </w:rPr>
        <w:t>Даша Н</w:t>
      </w:r>
      <w:r w:rsidRPr="000C2AE1">
        <w:rPr>
          <w:sz w:val="28"/>
          <w:szCs w:val="28"/>
        </w:rPr>
        <w:t>., Ваня П.) показали средний уровень речевого развития (</w:t>
      </w:r>
      <w:r w:rsidR="00AF3DC7" w:rsidRPr="000C2AE1">
        <w:rPr>
          <w:sz w:val="28"/>
          <w:szCs w:val="28"/>
        </w:rPr>
        <w:t>объединенный словарный запас, отсутствие в речи местоимений и прилагательных, просты фразы).</w:t>
      </w:r>
    </w:p>
    <w:p w:rsidR="00881263" w:rsidRPr="000C2AE1" w:rsidRDefault="00AF3DC7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 xml:space="preserve">Три ребенка (Андрей Т., Маша С., </w:t>
      </w:r>
      <w:proofErr w:type="spellStart"/>
      <w:r w:rsidRPr="000C2AE1">
        <w:rPr>
          <w:sz w:val="28"/>
          <w:szCs w:val="28"/>
        </w:rPr>
        <w:t>Айша</w:t>
      </w:r>
      <w:proofErr w:type="spellEnd"/>
      <w:r w:rsidRPr="000C2AE1">
        <w:rPr>
          <w:sz w:val="28"/>
          <w:szCs w:val="28"/>
        </w:rPr>
        <w:t xml:space="preserve"> А.) показали низкий уровень речевого развития (резкое отставание от нормы речевого развития, понимание речи в ситуации наглядно ограниченного выбора, пользуются отдельными словами (в полной и усеченной форме)).</w:t>
      </w:r>
    </w:p>
    <w:p w:rsidR="008A5027" w:rsidRPr="00D9077B" w:rsidRDefault="00881263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О</w:t>
      </w:r>
      <w:r w:rsidR="00AF3DC7" w:rsidRPr="000C2AE1">
        <w:rPr>
          <w:sz w:val="28"/>
          <w:szCs w:val="28"/>
        </w:rPr>
        <w:t xml:space="preserve">бследование уровня речевого развития у глухих детей после  </w:t>
      </w:r>
      <w:proofErr w:type="spellStart"/>
      <w:r w:rsidR="00AF3DC7" w:rsidRPr="000C2AE1">
        <w:rPr>
          <w:sz w:val="28"/>
          <w:szCs w:val="28"/>
        </w:rPr>
        <w:t>кохлеарной</w:t>
      </w:r>
      <w:proofErr w:type="spellEnd"/>
      <w:r w:rsidR="00AF3DC7" w:rsidRPr="000C2AE1">
        <w:rPr>
          <w:sz w:val="28"/>
          <w:szCs w:val="28"/>
        </w:rPr>
        <w:t xml:space="preserve"> имплантации показало следующие рез</w:t>
      </w:r>
      <w:r w:rsidRPr="000C2AE1">
        <w:rPr>
          <w:sz w:val="28"/>
          <w:szCs w:val="28"/>
        </w:rPr>
        <w:t>ультаты: у Вовы К. и Жанны</w:t>
      </w:r>
      <w:r w:rsidR="00AF3DC7" w:rsidRPr="000C2AE1">
        <w:rPr>
          <w:sz w:val="28"/>
          <w:szCs w:val="28"/>
        </w:rPr>
        <w:t xml:space="preserve"> Ш.</w:t>
      </w:r>
      <w:r w:rsidR="00BE6003" w:rsidRPr="000C2AE1">
        <w:rPr>
          <w:sz w:val="28"/>
          <w:szCs w:val="28"/>
        </w:rPr>
        <w:t xml:space="preserve"> потребность в речевом общении на стадии формирования. Активно используют естественные жесты, сопровождая их голосовыми реакциями. </w:t>
      </w:r>
    </w:p>
    <w:p w:rsidR="008A5027" w:rsidRPr="00D9077B" w:rsidRDefault="008A5027" w:rsidP="008A5027">
      <w:pPr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6</w:t>
      </w:r>
    </w:p>
    <w:p w:rsidR="00BE6003" w:rsidRPr="000C2AE1" w:rsidRDefault="00BE6003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lastRenderedPageBreak/>
        <w:t>П</w:t>
      </w:r>
      <w:r w:rsidR="00881263" w:rsidRPr="000C2AE1">
        <w:rPr>
          <w:sz w:val="28"/>
          <w:szCs w:val="28"/>
        </w:rPr>
        <w:t>онимание устной речи отсутствовало, наблюдались активные голосовые вокализации, самостоятельной речи нет</w:t>
      </w:r>
      <w:r w:rsidRPr="000C2AE1">
        <w:rPr>
          <w:sz w:val="28"/>
          <w:szCs w:val="28"/>
        </w:rPr>
        <w:t xml:space="preserve">. </w:t>
      </w:r>
    </w:p>
    <w:p w:rsidR="00BC0333" w:rsidRPr="000C2AE1" w:rsidRDefault="00BE6003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А</w:t>
      </w:r>
      <w:r w:rsidR="00881263" w:rsidRPr="000C2AE1">
        <w:rPr>
          <w:sz w:val="28"/>
          <w:szCs w:val="28"/>
        </w:rPr>
        <w:t xml:space="preserve"> у Сени Б. и Сони П. </w:t>
      </w:r>
      <w:r w:rsidRPr="000C2AE1">
        <w:rPr>
          <w:sz w:val="28"/>
          <w:szCs w:val="28"/>
        </w:rPr>
        <w:t>потребность в речевом развитии сформировано. Понимание отдельных слов (в условиях наглядного ограниченного выбора из трех), различение звукоподражаний (при ограниченном выборе 2-3). Наблюдаются попытки называния слов по подражанию.</w:t>
      </w:r>
    </w:p>
    <w:p w:rsidR="00BC0333" w:rsidRPr="000C2AE1" w:rsidRDefault="00BC0333" w:rsidP="000C2AE1">
      <w:pPr>
        <w:jc w:val="both"/>
        <w:rPr>
          <w:sz w:val="28"/>
          <w:szCs w:val="28"/>
        </w:rPr>
      </w:pPr>
      <w:r w:rsidRPr="000C2AE1">
        <w:rPr>
          <w:sz w:val="28"/>
          <w:szCs w:val="28"/>
        </w:rPr>
        <w:t>После обследования речи детей в данной группе  были намечены следующие задачи работы на первом году обучения:</w:t>
      </w:r>
    </w:p>
    <w:p w:rsidR="00BC0333" w:rsidRPr="00C01054" w:rsidRDefault="00BC0333" w:rsidP="00C0105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1054">
        <w:rPr>
          <w:sz w:val="28"/>
          <w:szCs w:val="28"/>
        </w:rPr>
        <w:t>Устанавливать контакт с ребенком посредством эмоционального общения с ним в процессе совместной деятельности (игра «Кто у нас хороший?», «Гули – голубочки», «</w:t>
      </w:r>
      <w:proofErr w:type="spellStart"/>
      <w:r w:rsidRPr="00C01054">
        <w:rPr>
          <w:sz w:val="28"/>
          <w:szCs w:val="28"/>
        </w:rPr>
        <w:t>Сорока-белобока</w:t>
      </w:r>
      <w:proofErr w:type="spellEnd"/>
      <w:r w:rsidRPr="00C01054">
        <w:rPr>
          <w:sz w:val="28"/>
          <w:szCs w:val="28"/>
        </w:rPr>
        <w:t>», «Кто спрятался», «Гуси-гуси»).</w:t>
      </w:r>
    </w:p>
    <w:p w:rsidR="00BC0333" w:rsidRPr="00C01054" w:rsidRDefault="00BC0333" w:rsidP="00C0105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1054">
        <w:rPr>
          <w:sz w:val="28"/>
          <w:szCs w:val="28"/>
        </w:rPr>
        <w:t>Привлекать зрительное внимание ребенка к лицу говорящего (игра «Ку-ку?», «Зеркало», «Где Вова?»)</w:t>
      </w:r>
    </w:p>
    <w:p w:rsidR="000A7271" w:rsidRPr="00C01054" w:rsidRDefault="00BC0333" w:rsidP="00C0105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1054">
        <w:rPr>
          <w:sz w:val="28"/>
          <w:szCs w:val="28"/>
        </w:rPr>
        <w:t>Учить подражать крупным и мелк</w:t>
      </w:r>
      <w:r w:rsidR="005B40EB" w:rsidRPr="00C01054">
        <w:rPr>
          <w:sz w:val="28"/>
          <w:szCs w:val="28"/>
        </w:rPr>
        <w:t>им движениям разных частей тела. В</w:t>
      </w:r>
      <w:r w:rsidRPr="00C01054">
        <w:rPr>
          <w:sz w:val="28"/>
          <w:szCs w:val="28"/>
        </w:rPr>
        <w:t xml:space="preserve"> </w:t>
      </w:r>
      <w:r w:rsidR="005B40EB" w:rsidRPr="00C01054">
        <w:rPr>
          <w:sz w:val="28"/>
          <w:szCs w:val="28"/>
        </w:rPr>
        <w:t>процессе игровых действий вызывать голосовые реакции, побуждать  ребенка произносить звуки, слоги одновременно с движениями разных частей тела, сопровождать</w:t>
      </w:r>
      <w:r w:rsidRPr="00C01054">
        <w:rPr>
          <w:sz w:val="28"/>
          <w:szCs w:val="28"/>
        </w:rPr>
        <w:t xml:space="preserve"> их фразами, стихотворными рифмами, присказками, считалками, песенками (игра «</w:t>
      </w:r>
      <w:proofErr w:type="spellStart"/>
      <w:r w:rsidRPr="00C01054">
        <w:rPr>
          <w:sz w:val="28"/>
          <w:szCs w:val="28"/>
        </w:rPr>
        <w:t>Коза-рогатая</w:t>
      </w:r>
      <w:proofErr w:type="spellEnd"/>
      <w:r w:rsidRPr="00C01054">
        <w:rPr>
          <w:sz w:val="28"/>
          <w:szCs w:val="28"/>
        </w:rPr>
        <w:t>», «Охотник», «Этот пальчик», «Гуси-гуси», «Зайка серенький сидит», «Ехали по кочкам»</w:t>
      </w:r>
      <w:r w:rsidR="005B40EB" w:rsidRPr="00C01054">
        <w:rPr>
          <w:sz w:val="28"/>
          <w:szCs w:val="28"/>
        </w:rPr>
        <w:t>, «Ноги шли по дороге», «Топ-топ»)</w:t>
      </w:r>
    </w:p>
    <w:p w:rsidR="000A7271" w:rsidRPr="00C01054" w:rsidRDefault="005B40EB" w:rsidP="00C0105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1054">
        <w:rPr>
          <w:sz w:val="28"/>
          <w:szCs w:val="28"/>
        </w:rPr>
        <w:t xml:space="preserve">Поддерживать речевую активность ребенка и побуждать к ее эмоциональной окрашенности (стихи, </w:t>
      </w:r>
      <w:proofErr w:type="spellStart"/>
      <w:r w:rsidRPr="00C01054">
        <w:rPr>
          <w:sz w:val="28"/>
          <w:szCs w:val="28"/>
        </w:rPr>
        <w:t>потешки</w:t>
      </w:r>
      <w:proofErr w:type="spellEnd"/>
      <w:r w:rsidRPr="00C01054">
        <w:rPr>
          <w:sz w:val="28"/>
          <w:szCs w:val="28"/>
        </w:rPr>
        <w:t xml:space="preserve"> с повторяющимися слогами (</w:t>
      </w:r>
      <w:r w:rsidR="000A7271" w:rsidRPr="00C01054">
        <w:rPr>
          <w:sz w:val="28"/>
          <w:szCs w:val="28"/>
        </w:rPr>
        <w:t>«Большие ноги», «Тик-так», «Дождик», «</w:t>
      </w:r>
      <w:proofErr w:type="spellStart"/>
      <w:r w:rsidR="000A7271" w:rsidRPr="00C01054">
        <w:rPr>
          <w:sz w:val="28"/>
          <w:szCs w:val="28"/>
        </w:rPr>
        <w:t>Ду-ду-ду</w:t>
      </w:r>
      <w:proofErr w:type="spellEnd"/>
      <w:r w:rsidR="000A7271" w:rsidRPr="00C01054">
        <w:rPr>
          <w:sz w:val="28"/>
          <w:szCs w:val="28"/>
        </w:rPr>
        <w:t>»))</w:t>
      </w:r>
    </w:p>
    <w:p w:rsidR="000A7271" w:rsidRPr="00C01054" w:rsidRDefault="000A7271" w:rsidP="00C0105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1054">
        <w:rPr>
          <w:sz w:val="28"/>
          <w:szCs w:val="28"/>
        </w:rPr>
        <w:t>Побуждать ребенка произносить звукоподражание сначала по подражанию за тем самостоятельно (игра «Звуки», «Кто так кричит?», «Где мама?», «Кто хочет есть?», «Дудочка»).</w:t>
      </w:r>
    </w:p>
    <w:p w:rsidR="00C01054" w:rsidRPr="00C01054" w:rsidRDefault="000A7271" w:rsidP="00C0105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1054">
        <w:rPr>
          <w:sz w:val="28"/>
          <w:szCs w:val="28"/>
        </w:rPr>
        <w:t xml:space="preserve">Побуждать ребенка произносить </w:t>
      </w:r>
      <w:proofErr w:type="spellStart"/>
      <w:r w:rsidRPr="00C01054">
        <w:rPr>
          <w:sz w:val="28"/>
          <w:szCs w:val="28"/>
        </w:rPr>
        <w:t>лепетные</w:t>
      </w:r>
      <w:proofErr w:type="spellEnd"/>
      <w:r w:rsidRPr="00C01054">
        <w:rPr>
          <w:sz w:val="28"/>
          <w:szCs w:val="28"/>
        </w:rPr>
        <w:t xml:space="preserve"> слова фразы в полной и усеченной форме во время игровых действий поощрять самостоятельное произнесение ребенком звуков, слогов, звукоподражаний, слов и фраз. Формировать потребность и готовность к общению с окружающими (игры «купание куклы», </w:t>
      </w:r>
    </w:p>
    <w:p w:rsidR="00C01054" w:rsidRPr="00C01054" w:rsidRDefault="00C01054" w:rsidP="00C01054">
      <w:pPr>
        <w:ind w:left="360"/>
        <w:jc w:val="center"/>
        <w:rPr>
          <w:sz w:val="28"/>
          <w:szCs w:val="28"/>
        </w:rPr>
      </w:pPr>
      <w:r w:rsidRPr="00C01054">
        <w:rPr>
          <w:sz w:val="28"/>
          <w:szCs w:val="28"/>
        </w:rPr>
        <w:t>7</w:t>
      </w:r>
    </w:p>
    <w:p w:rsidR="00466F4B" w:rsidRPr="00466F4B" w:rsidRDefault="00466F4B" w:rsidP="00466F4B">
      <w:pPr>
        <w:ind w:left="360"/>
        <w:rPr>
          <w:sz w:val="28"/>
          <w:szCs w:val="28"/>
        </w:rPr>
      </w:pPr>
      <w:r w:rsidRPr="00466F4B">
        <w:rPr>
          <w:sz w:val="28"/>
          <w:szCs w:val="28"/>
        </w:rPr>
        <w:lastRenderedPageBreak/>
        <w:t xml:space="preserve">          </w:t>
      </w:r>
      <w:r w:rsidR="000A7271" w:rsidRPr="00C01054">
        <w:rPr>
          <w:sz w:val="28"/>
          <w:szCs w:val="28"/>
        </w:rPr>
        <w:t xml:space="preserve">«Уложи куклу спать», «Оденем куклу на прогулку», «Покорми </w:t>
      </w:r>
      <w:r w:rsidRPr="00466F4B">
        <w:rPr>
          <w:sz w:val="28"/>
          <w:szCs w:val="28"/>
        </w:rPr>
        <w:t xml:space="preserve">       </w:t>
      </w:r>
    </w:p>
    <w:p w:rsidR="000A7271" w:rsidRPr="00C01054" w:rsidRDefault="00466F4B" w:rsidP="00466F4B">
      <w:pPr>
        <w:rPr>
          <w:sz w:val="28"/>
          <w:szCs w:val="28"/>
        </w:rPr>
      </w:pPr>
      <w:r w:rsidRPr="00466F4B">
        <w:rPr>
          <w:sz w:val="28"/>
          <w:szCs w:val="28"/>
        </w:rPr>
        <w:t xml:space="preserve">                 </w:t>
      </w:r>
      <w:r w:rsidR="000A7271" w:rsidRPr="00C01054">
        <w:rPr>
          <w:sz w:val="28"/>
          <w:szCs w:val="28"/>
        </w:rPr>
        <w:t>куколку» и т. д.)</w:t>
      </w:r>
      <w:r w:rsidR="008A5027" w:rsidRPr="00C01054">
        <w:rPr>
          <w:sz w:val="28"/>
          <w:szCs w:val="28"/>
        </w:rPr>
        <w:t xml:space="preserve">                                                                         </w:t>
      </w:r>
    </w:p>
    <w:p w:rsidR="00C01054" w:rsidRPr="00C01054" w:rsidRDefault="00C01054" w:rsidP="00C01054">
      <w:pPr>
        <w:rPr>
          <w:sz w:val="28"/>
          <w:szCs w:val="28"/>
        </w:rPr>
      </w:pPr>
    </w:p>
    <w:p w:rsidR="00F617DC" w:rsidRPr="00466F4B" w:rsidRDefault="00F617DC" w:rsidP="00466F4B">
      <w:pPr>
        <w:pStyle w:val="a3"/>
        <w:numPr>
          <w:ilvl w:val="0"/>
          <w:numId w:val="5"/>
        </w:numPr>
        <w:rPr>
          <w:sz w:val="28"/>
          <w:szCs w:val="28"/>
        </w:rPr>
      </w:pPr>
      <w:r w:rsidRPr="00466F4B">
        <w:rPr>
          <w:sz w:val="28"/>
          <w:szCs w:val="28"/>
        </w:rPr>
        <w:t>Формирование правильного речевого дыхания (игры: «Ветерок», « Одуванчик», «Подуй в дудочку», «Научим куклу нюхать цветочки»).</w:t>
      </w:r>
    </w:p>
    <w:p w:rsidR="00C01054" w:rsidRPr="00C01054" w:rsidRDefault="00C01054" w:rsidP="00C01054">
      <w:pPr>
        <w:jc w:val="both"/>
        <w:rPr>
          <w:sz w:val="28"/>
          <w:szCs w:val="28"/>
        </w:rPr>
      </w:pPr>
    </w:p>
    <w:p w:rsidR="00F617DC" w:rsidRPr="00466F4B" w:rsidRDefault="00F617DC" w:rsidP="00466F4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66F4B">
        <w:rPr>
          <w:sz w:val="28"/>
          <w:szCs w:val="28"/>
        </w:rPr>
        <w:t>Способствовать развитию мелкой моторики (игры: «Здравствуй пальчик», «Матрешка», «Бусы», «Ладушки», «Горох»).</w:t>
      </w: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  <w:r w:rsidRPr="000C2AE1">
        <w:rPr>
          <w:sz w:val="28"/>
          <w:szCs w:val="28"/>
        </w:rPr>
        <w:t>Младший дошкольный возраст – это возраст чувственного (сенсорного) познания окружающего. Наиболее продуктивно дети усваивают, то что им интересно, что затрагивает их эмоции. Поэтому главной целью в моей работе с детьми было вызвать речевую общую активность у детей через чувственное познание. Достижению поставленной цели мне помогло использование на занятиях в свободной игровой деятельности с детьми устного народного творчества (</w:t>
      </w:r>
      <w:proofErr w:type="spellStart"/>
      <w:r w:rsidRPr="000C2AE1">
        <w:rPr>
          <w:sz w:val="28"/>
          <w:szCs w:val="28"/>
        </w:rPr>
        <w:t>потешек</w:t>
      </w:r>
      <w:proofErr w:type="spellEnd"/>
      <w:r w:rsidRPr="000C2AE1">
        <w:rPr>
          <w:sz w:val="28"/>
          <w:szCs w:val="28"/>
        </w:rPr>
        <w:t xml:space="preserve">, </w:t>
      </w:r>
      <w:proofErr w:type="spellStart"/>
      <w:r w:rsidRPr="000C2AE1">
        <w:rPr>
          <w:sz w:val="28"/>
          <w:szCs w:val="28"/>
        </w:rPr>
        <w:t>попевок</w:t>
      </w:r>
      <w:proofErr w:type="spellEnd"/>
      <w:r w:rsidRPr="000C2AE1">
        <w:rPr>
          <w:sz w:val="28"/>
          <w:szCs w:val="28"/>
        </w:rPr>
        <w:t xml:space="preserve">, песенок, сказок и т. д.). </w:t>
      </w: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F617DC" w:rsidRPr="00D9077B" w:rsidRDefault="00466F4B" w:rsidP="00466F4B">
      <w:pPr>
        <w:pStyle w:val="a3"/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8</w:t>
      </w:r>
    </w:p>
    <w:p w:rsidR="00F617DC" w:rsidRPr="000C2AE1" w:rsidRDefault="00F617DC" w:rsidP="000C2AE1">
      <w:pPr>
        <w:pStyle w:val="a3"/>
        <w:jc w:val="both"/>
        <w:rPr>
          <w:sz w:val="28"/>
          <w:szCs w:val="28"/>
        </w:rPr>
      </w:pPr>
    </w:p>
    <w:p w:rsidR="000C2AE1" w:rsidRPr="00FB2E20" w:rsidRDefault="000C2AE1" w:rsidP="00FB2E20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702"/>
        <w:gridCol w:w="1701"/>
        <w:gridCol w:w="850"/>
        <w:gridCol w:w="987"/>
        <w:gridCol w:w="856"/>
        <w:gridCol w:w="1276"/>
        <w:gridCol w:w="850"/>
        <w:gridCol w:w="1134"/>
        <w:gridCol w:w="851"/>
        <w:gridCol w:w="1276"/>
      </w:tblGrid>
      <w:tr w:rsidR="00101EE7" w:rsidRPr="00263BEE" w:rsidTr="00101EE7">
        <w:tc>
          <w:tcPr>
            <w:tcW w:w="1702" w:type="dxa"/>
          </w:tcPr>
          <w:p w:rsidR="001C2CEA" w:rsidRPr="00263BEE" w:rsidRDefault="00F41D81" w:rsidP="00F41D81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Состояние</w:t>
            </w:r>
          </w:p>
          <w:p w:rsidR="00F41D81" w:rsidRPr="00263BEE" w:rsidRDefault="00F41D81" w:rsidP="00F41D81">
            <w:pPr>
              <w:jc w:val="center"/>
              <w:rPr>
                <w:sz w:val="52"/>
                <w:szCs w:val="52"/>
              </w:rPr>
            </w:pPr>
            <w:r w:rsidRPr="00263BEE">
              <w:rPr>
                <w:sz w:val="32"/>
                <w:szCs w:val="32"/>
              </w:rPr>
              <w:t>слуха</w:t>
            </w:r>
          </w:p>
        </w:tc>
        <w:tc>
          <w:tcPr>
            <w:tcW w:w="1701" w:type="dxa"/>
          </w:tcPr>
          <w:p w:rsidR="001C2CEA" w:rsidRPr="00263BEE" w:rsidRDefault="00F41D81" w:rsidP="00F41D81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Имена</w:t>
            </w:r>
          </w:p>
          <w:p w:rsidR="00F41D81" w:rsidRPr="00263BEE" w:rsidRDefault="00F41D81" w:rsidP="00F41D81">
            <w:pPr>
              <w:jc w:val="center"/>
              <w:rPr>
                <w:sz w:val="52"/>
                <w:szCs w:val="52"/>
              </w:rPr>
            </w:pPr>
            <w:r w:rsidRPr="00263BEE">
              <w:rPr>
                <w:sz w:val="32"/>
                <w:szCs w:val="32"/>
              </w:rPr>
              <w:t>детей</w:t>
            </w:r>
          </w:p>
        </w:tc>
        <w:tc>
          <w:tcPr>
            <w:tcW w:w="3969" w:type="dxa"/>
            <w:gridSpan w:val="4"/>
          </w:tcPr>
          <w:p w:rsidR="001C2CEA" w:rsidRPr="00263BEE" w:rsidRDefault="00F41D81" w:rsidP="00F41D81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Начало года</w:t>
            </w:r>
          </w:p>
        </w:tc>
        <w:tc>
          <w:tcPr>
            <w:tcW w:w="4111" w:type="dxa"/>
            <w:gridSpan w:val="4"/>
          </w:tcPr>
          <w:p w:rsidR="001C2CEA" w:rsidRPr="00263BEE" w:rsidRDefault="00F41D81" w:rsidP="00F41D81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Конец года</w:t>
            </w:r>
          </w:p>
        </w:tc>
      </w:tr>
      <w:tr w:rsidR="00101EE7" w:rsidRPr="00263BEE" w:rsidTr="00101EE7">
        <w:tc>
          <w:tcPr>
            <w:tcW w:w="1702" w:type="dxa"/>
          </w:tcPr>
          <w:p w:rsidR="00F41D81" w:rsidRPr="00263BEE" w:rsidRDefault="00F41D81" w:rsidP="00263BE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F41D81" w:rsidRPr="00263BEE" w:rsidRDefault="00F41D81" w:rsidP="00F41D81">
            <w:pPr>
              <w:jc w:val="center"/>
              <w:rPr>
                <w:sz w:val="32"/>
                <w:szCs w:val="32"/>
              </w:rPr>
            </w:pPr>
            <w:proofErr w:type="spellStart"/>
            <w:r w:rsidRPr="00263BEE">
              <w:rPr>
                <w:sz w:val="32"/>
                <w:szCs w:val="32"/>
              </w:rPr>
              <w:t>Выс</w:t>
            </w:r>
            <w:proofErr w:type="spellEnd"/>
            <w:r w:rsidR="00263BEE">
              <w:rPr>
                <w:sz w:val="32"/>
                <w:szCs w:val="32"/>
              </w:rPr>
              <w:t>.</w:t>
            </w:r>
          </w:p>
          <w:p w:rsidR="00F41D81" w:rsidRPr="00263BEE" w:rsidRDefault="00263BEE" w:rsidP="00F41D81">
            <w:pPr>
              <w:jc w:val="center"/>
              <w:rPr>
                <w:sz w:val="52"/>
                <w:szCs w:val="52"/>
              </w:rPr>
            </w:pPr>
            <w:r w:rsidRPr="00263BEE">
              <w:rPr>
                <w:sz w:val="32"/>
                <w:szCs w:val="32"/>
              </w:rPr>
              <w:t>У</w:t>
            </w:r>
            <w:r w:rsidR="00F41D81" w:rsidRPr="00263BEE"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987" w:type="dxa"/>
          </w:tcPr>
          <w:p w:rsidR="00F41D81" w:rsidRPr="00263BEE" w:rsidRDefault="00F41D81" w:rsidP="00F41D81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Ср</w:t>
            </w:r>
            <w:r w:rsidR="00263BEE">
              <w:rPr>
                <w:sz w:val="32"/>
                <w:szCs w:val="32"/>
              </w:rPr>
              <w:t>ед.</w:t>
            </w:r>
          </w:p>
          <w:p w:rsidR="00F41D81" w:rsidRPr="00263BEE" w:rsidRDefault="00263BEE" w:rsidP="00F41D81">
            <w:pPr>
              <w:jc w:val="center"/>
              <w:rPr>
                <w:sz w:val="52"/>
                <w:szCs w:val="52"/>
              </w:rPr>
            </w:pPr>
            <w:r w:rsidRPr="00263BEE">
              <w:rPr>
                <w:sz w:val="32"/>
                <w:szCs w:val="32"/>
              </w:rPr>
              <w:t>У</w:t>
            </w:r>
            <w:r w:rsidR="00F41D81" w:rsidRPr="00263BEE"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856" w:type="dxa"/>
          </w:tcPr>
          <w:p w:rsidR="00F41D81" w:rsidRPr="00263BEE" w:rsidRDefault="00F41D81" w:rsidP="00F41D81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Н</w:t>
            </w:r>
            <w:r w:rsidR="00263BEE">
              <w:rPr>
                <w:sz w:val="32"/>
                <w:szCs w:val="32"/>
              </w:rPr>
              <w:t>из.</w:t>
            </w:r>
          </w:p>
          <w:p w:rsidR="00F41D81" w:rsidRPr="00263BEE" w:rsidRDefault="00F41D81" w:rsidP="00F41D81">
            <w:pPr>
              <w:jc w:val="center"/>
              <w:rPr>
                <w:sz w:val="52"/>
                <w:szCs w:val="52"/>
              </w:rPr>
            </w:pPr>
            <w:r w:rsidRPr="00263BEE">
              <w:rPr>
                <w:sz w:val="32"/>
                <w:szCs w:val="32"/>
              </w:rPr>
              <w:t>Ур</w:t>
            </w:r>
            <w:r w:rsidR="00263BEE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F41D81" w:rsidRPr="00263BEE" w:rsidRDefault="00F41D81" w:rsidP="00F41D81">
            <w:pPr>
              <w:jc w:val="center"/>
              <w:rPr>
                <w:sz w:val="32"/>
                <w:szCs w:val="32"/>
              </w:rPr>
            </w:pPr>
            <w:proofErr w:type="spellStart"/>
            <w:r w:rsidRPr="00263BEE">
              <w:rPr>
                <w:sz w:val="32"/>
                <w:szCs w:val="32"/>
              </w:rPr>
              <w:t>Безреч</w:t>
            </w:r>
            <w:proofErr w:type="spellEnd"/>
            <w:r w:rsidRPr="00263BEE">
              <w:rPr>
                <w:sz w:val="32"/>
                <w:szCs w:val="32"/>
              </w:rPr>
              <w:t>.</w:t>
            </w:r>
          </w:p>
          <w:p w:rsidR="00F41D81" w:rsidRPr="00263BEE" w:rsidRDefault="00F41D81" w:rsidP="00F41D81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дети</w:t>
            </w:r>
          </w:p>
          <w:p w:rsidR="00F41D81" w:rsidRPr="00263BEE" w:rsidRDefault="00F41D81" w:rsidP="00F41D8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F41D81" w:rsidRPr="00263BEE" w:rsidRDefault="00F41D81" w:rsidP="001C6A83">
            <w:pPr>
              <w:jc w:val="center"/>
              <w:rPr>
                <w:sz w:val="32"/>
                <w:szCs w:val="32"/>
              </w:rPr>
            </w:pPr>
            <w:proofErr w:type="spellStart"/>
            <w:r w:rsidRPr="00263BEE">
              <w:rPr>
                <w:sz w:val="32"/>
                <w:szCs w:val="32"/>
              </w:rPr>
              <w:t>Выс</w:t>
            </w:r>
            <w:proofErr w:type="spellEnd"/>
            <w:r w:rsidR="00263BEE">
              <w:rPr>
                <w:sz w:val="32"/>
                <w:szCs w:val="32"/>
              </w:rPr>
              <w:t>.</w:t>
            </w:r>
          </w:p>
          <w:p w:rsidR="00F41D81" w:rsidRPr="00263BEE" w:rsidRDefault="00263BEE" w:rsidP="001C6A83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У</w:t>
            </w:r>
            <w:r w:rsidR="00F41D81" w:rsidRPr="00263BEE"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F41D81" w:rsidRPr="00263BEE" w:rsidRDefault="00F41D81" w:rsidP="001C6A83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С</w:t>
            </w:r>
            <w:r w:rsidR="00263BEE">
              <w:rPr>
                <w:sz w:val="32"/>
                <w:szCs w:val="32"/>
              </w:rPr>
              <w:t>ред.</w:t>
            </w:r>
          </w:p>
          <w:p w:rsidR="00F41D81" w:rsidRPr="00263BEE" w:rsidRDefault="00263BEE" w:rsidP="001C6A83">
            <w:pPr>
              <w:jc w:val="center"/>
              <w:rPr>
                <w:sz w:val="52"/>
                <w:szCs w:val="52"/>
              </w:rPr>
            </w:pPr>
            <w:r w:rsidRPr="00263BEE">
              <w:rPr>
                <w:sz w:val="32"/>
                <w:szCs w:val="32"/>
              </w:rPr>
              <w:t>У</w:t>
            </w:r>
            <w:r w:rsidR="00F41D81" w:rsidRPr="00263BEE"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F41D81" w:rsidRPr="00263BEE" w:rsidRDefault="00F41D81" w:rsidP="00F41D81">
            <w:pPr>
              <w:jc w:val="center"/>
              <w:rPr>
                <w:sz w:val="32"/>
                <w:szCs w:val="32"/>
              </w:rPr>
            </w:pPr>
            <w:r w:rsidRPr="00263BEE">
              <w:rPr>
                <w:sz w:val="32"/>
                <w:szCs w:val="32"/>
              </w:rPr>
              <w:t>Н</w:t>
            </w:r>
            <w:r w:rsidR="00263BEE">
              <w:rPr>
                <w:sz w:val="32"/>
                <w:szCs w:val="32"/>
              </w:rPr>
              <w:t>из.</w:t>
            </w:r>
          </w:p>
          <w:p w:rsidR="00F41D81" w:rsidRPr="00263BEE" w:rsidRDefault="00F41D81" w:rsidP="00F41D81">
            <w:pPr>
              <w:rPr>
                <w:sz w:val="52"/>
                <w:szCs w:val="52"/>
              </w:rPr>
            </w:pPr>
            <w:r w:rsidRPr="00263BEE">
              <w:rPr>
                <w:sz w:val="32"/>
                <w:szCs w:val="32"/>
              </w:rPr>
              <w:t>Ур</w:t>
            </w:r>
            <w:r w:rsidR="00263BEE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F41D81" w:rsidRPr="00263BEE" w:rsidRDefault="00F41D81" w:rsidP="00F41D81">
            <w:pPr>
              <w:jc w:val="center"/>
              <w:rPr>
                <w:sz w:val="32"/>
                <w:szCs w:val="32"/>
              </w:rPr>
            </w:pPr>
            <w:proofErr w:type="spellStart"/>
            <w:r w:rsidRPr="00263BEE">
              <w:rPr>
                <w:sz w:val="32"/>
                <w:szCs w:val="32"/>
              </w:rPr>
              <w:t>Безреч</w:t>
            </w:r>
            <w:proofErr w:type="spellEnd"/>
            <w:r w:rsidRPr="00263BEE">
              <w:rPr>
                <w:sz w:val="32"/>
                <w:szCs w:val="32"/>
              </w:rPr>
              <w:t>.</w:t>
            </w:r>
          </w:p>
          <w:p w:rsidR="00F41D81" w:rsidRPr="00263BEE" w:rsidRDefault="00F41D81" w:rsidP="00F41D81">
            <w:pPr>
              <w:jc w:val="center"/>
              <w:rPr>
                <w:sz w:val="52"/>
                <w:szCs w:val="52"/>
              </w:rPr>
            </w:pPr>
            <w:r w:rsidRPr="00263BEE">
              <w:rPr>
                <w:sz w:val="32"/>
                <w:szCs w:val="32"/>
              </w:rPr>
              <w:t>дети</w:t>
            </w:r>
          </w:p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</w:tr>
      <w:tr w:rsidR="00101EE7" w:rsidRPr="00263BEE" w:rsidTr="00101EE7">
        <w:tc>
          <w:tcPr>
            <w:tcW w:w="1702" w:type="dxa"/>
          </w:tcPr>
          <w:p w:rsidR="00F41D81" w:rsidRPr="00263BEE" w:rsidRDefault="00263BEE" w:rsidP="00263BE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1701" w:type="dxa"/>
          </w:tcPr>
          <w:p w:rsidR="00F41D81" w:rsidRPr="00101EE7" w:rsidRDefault="00263BEE" w:rsidP="009F05C4">
            <w:pPr>
              <w:rPr>
                <w:sz w:val="32"/>
                <w:szCs w:val="32"/>
              </w:rPr>
            </w:pPr>
            <w:r w:rsidRPr="00101EE7">
              <w:rPr>
                <w:sz w:val="32"/>
                <w:szCs w:val="32"/>
              </w:rPr>
              <w:t>Оля М</w:t>
            </w:r>
            <w:r w:rsidR="00101EE7" w:rsidRPr="00101EE7">
              <w:rPr>
                <w:sz w:val="32"/>
                <w:szCs w:val="32"/>
              </w:rPr>
              <w:t>.</w:t>
            </w:r>
          </w:p>
          <w:p w:rsidR="00263BEE" w:rsidRPr="00263BEE" w:rsidRDefault="00263BEE" w:rsidP="009F05C4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41D81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987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856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F41D81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851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</w:tr>
      <w:tr w:rsidR="00101EE7" w:rsidRPr="00263BEE" w:rsidTr="00101EE7">
        <w:tc>
          <w:tcPr>
            <w:tcW w:w="1702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F41D81" w:rsidRPr="00101EE7" w:rsidRDefault="00101EE7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Володя Н.</w:t>
            </w:r>
          </w:p>
        </w:tc>
        <w:tc>
          <w:tcPr>
            <w:tcW w:w="850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F41D81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6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F41D81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851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</w:tr>
      <w:tr w:rsidR="00101EE7" w:rsidRPr="00263BEE" w:rsidTr="00101EE7">
        <w:tc>
          <w:tcPr>
            <w:tcW w:w="1702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F41D81" w:rsidRPr="00101EE7" w:rsidRDefault="00101EE7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Дима П.</w:t>
            </w:r>
          </w:p>
        </w:tc>
        <w:tc>
          <w:tcPr>
            <w:tcW w:w="850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F41D81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6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F41D81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851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F41D81" w:rsidRPr="00263BEE" w:rsidRDefault="00F41D81" w:rsidP="009F05C4">
            <w:pPr>
              <w:rPr>
                <w:sz w:val="52"/>
                <w:szCs w:val="52"/>
              </w:rPr>
            </w:pPr>
          </w:p>
        </w:tc>
      </w:tr>
      <w:tr w:rsidR="00101EE7" w:rsidTr="00101EE7">
        <w:tc>
          <w:tcPr>
            <w:tcW w:w="1702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101EE7" w:rsidRPr="00101EE7" w:rsidRDefault="00101EE7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Даша Н. 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1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</w:tr>
      <w:tr w:rsidR="00101EE7" w:rsidTr="00101EE7">
        <w:tc>
          <w:tcPr>
            <w:tcW w:w="1702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101EE7" w:rsidRPr="00101EE7" w:rsidRDefault="00101EE7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Ваня П.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1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</w:tr>
      <w:tr w:rsidR="00101EE7" w:rsidTr="00101EE7">
        <w:tc>
          <w:tcPr>
            <w:tcW w:w="1702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101EE7" w:rsidRPr="00101EE7" w:rsidRDefault="00101EE7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Андрей Т.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6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1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</w:tr>
      <w:tr w:rsidR="00101EE7" w:rsidTr="00101EE7">
        <w:tc>
          <w:tcPr>
            <w:tcW w:w="1702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101EE7" w:rsidRPr="00101EE7" w:rsidRDefault="00101EE7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Маша С.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6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1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</w:tr>
      <w:tr w:rsidR="00101EE7" w:rsidTr="00101EE7">
        <w:tc>
          <w:tcPr>
            <w:tcW w:w="1702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101EE7" w:rsidRPr="00101EE7" w:rsidRDefault="00101EE7" w:rsidP="009F05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Айша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6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1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</w:tr>
      <w:tr w:rsidR="00101EE7" w:rsidTr="00101EE7">
        <w:tc>
          <w:tcPr>
            <w:tcW w:w="1702" w:type="dxa"/>
          </w:tcPr>
          <w:p w:rsidR="00101EE7" w:rsidRDefault="00101EE7" w:rsidP="00101E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Глухие с</w:t>
            </w:r>
          </w:p>
          <w:p w:rsidR="00101EE7" w:rsidRPr="00101EE7" w:rsidRDefault="00101EE7" w:rsidP="00101E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</w:t>
            </w:r>
          </w:p>
        </w:tc>
        <w:tc>
          <w:tcPr>
            <w:tcW w:w="1701" w:type="dxa"/>
          </w:tcPr>
          <w:p w:rsidR="00101EE7" w:rsidRPr="00101EE7" w:rsidRDefault="00101EE7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Сеня Б.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1" w:type="dxa"/>
          </w:tcPr>
          <w:p w:rsidR="00101EE7" w:rsidRPr="00A75AA3" w:rsidRDefault="00101EE7" w:rsidP="00A75A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</w:tr>
      <w:tr w:rsidR="00101EE7" w:rsidTr="00101EE7">
        <w:tc>
          <w:tcPr>
            <w:tcW w:w="1702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101EE7" w:rsidRPr="00101EE7" w:rsidRDefault="00101EE7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Вова К.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1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</w:tr>
      <w:tr w:rsidR="00101EE7" w:rsidTr="00101EE7">
        <w:tc>
          <w:tcPr>
            <w:tcW w:w="1702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101EE7" w:rsidRPr="00101EE7" w:rsidRDefault="00101EE7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Жанна Ш.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1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</w:tr>
      <w:tr w:rsidR="00101EE7" w:rsidTr="00101EE7">
        <w:tc>
          <w:tcPr>
            <w:tcW w:w="1702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101EE7" w:rsidRPr="00101EE7" w:rsidRDefault="00A75AA3" w:rsidP="009F0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Соня П.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987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85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0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101EE7" w:rsidRPr="00A75AA3" w:rsidRDefault="00A75AA3" w:rsidP="00A75A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851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101EE7" w:rsidRDefault="00101EE7" w:rsidP="009F05C4">
            <w:pPr>
              <w:rPr>
                <w:sz w:val="52"/>
                <w:szCs w:val="52"/>
              </w:rPr>
            </w:pPr>
          </w:p>
        </w:tc>
      </w:tr>
    </w:tbl>
    <w:p w:rsidR="001C2CEA" w:rsidRPr="00263BEE" w:rsidRDefault="001C2CEA" w:rsidP="009F05C4">
      <w:pPr>
        <w:rPr>
          <w:sz w:val="52"/>
          <w:szCs w:val="52"/>
        </w:rPr>
      </w:pPr>
    </w:p>
    <w:p w:rsidR="00FB2E20" w:rsidRDefault="00FB2E20" w:rsidP="00710ACC">
      <w:pPr>
        <w:jc w:val="center"/>
        <w:rPr>
          <w:sz w:val="28"/>
          <w:szCs w:val="28"/>
        </w:rPr>
      </w:pPr>
    </w:p>
    <w:p w:rsidR="00FB2E20" w:rsidRDefault="00FB2E20" w:rsidP="00710ACC">
      <w:pPr>
        <w:jc w:val="center"/>
        <w:rPr>
          <w:sz w:val="28"/>
          <w:szCs w:val="28"/>
        </w:rPr>
      </w:pPr>
    </w:p>
    <w:p w:rsidR="00FB2E20" w:rsidRDefault="00FB2E20" w:rsidP="00710ACC">
      <w:pPr>
        <w:jc w:val="center"/>
        <w:rPr>
          <w:sz w:val="28"/>
          <w:szCs w:val="28"/>
        </w:rPr>
      </w:pPr>
    </w:p>
    <w:p w:rsidR="00FB2E20" w:rsidRDefault="00710ACC" w:rsidP="00FB2E20">
      <w:pPr>
        <w:jc w:val="center"/>
        <w:rPr>
          <w:sz w:val="28"/>
          <w:szCs w:val="28"/>
        </w:rPr>
      </w:pPr>
      <w:r w:rsidRPr="00710ACC">
        <w:rPr>
          <w:sz w:val="28"/>
          <w:szCs w:val="28"/>
          <w:lang w:val="en-US"/>
        </w:rPr>
        <w:t>9</w:t>
      </w:r>
    </w:p>
    <w:p w:rsidR="005E4B6F" w:rsidRPr="00D9077B" w:rsidRDefault="005E4B6F" w:rsidP="00FB2E20">
      <w:pPr>
        <w:jc w:val="center"/>
        <w:rPr>
          <w:sz w:val="28"/>
          <w:szCs w:val="28"/>
        </w:rPr>
      </w:pPr>
      <w:r w:rsidRPr="00B028E0">
        <w:rPr>
          <w:b/>
          <w:sz w:val="28"/>
          <w:szCs w:val="28"/>
        </w:rPr>
        <w:lastRenderedPageBreak/>
        <w:t>Обучение глухих детей с КИ посредством  устного народного творчества.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Традиции воспитания ребенка с первых дней его жизни, накопленные, отточенные и проверенные на протяжении многих веков, позволяют   на современном этапе развития передавать   социальный  и культурно-фиксированный опыт с использованием  устного народного творчества. Опыт воспитания маленьких детей передавал самобытную культуру крестьянской Руси. В творчестве народных исполнителей встречаются изумительные песни и хороводы, сказки и загадки, пословицы и приметы.</w:t>
      </w:r>
    </w:p>
    <w:p w:rsidR="005E4B6F" w:rsidRPr="00D9077B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Знание произведений народного творчества воспитывалось с колыбели, а опыт воспитания передавался по наследству. Традиции и ритуалы, передаваемые из поколения в поколения позволяли новоиспеченным родителям правильно ухаживать за малышом, создавать благоприятную обстановку в семье для общения и гармоничного развития младенца. Воспитание протекало в естественной домашней остановке, в повседневных заботах, естественном  общении, но при этом опиралось на созданные народом специально для детей музыкальные и поэтические произведения, игры, игрушки, бытовые предметы, приспособления для физического развития. Таким образом, в первую очередь детей старались приучать к родному языку, учить двигаться, активно воспринимать окружающий мир, развивать их в гармонии с природой.</w:t>
      </w:r>
    </w:p>
    <w:p w:rsidR="00710ACC" w:rsidRPr="00D9077B" w:rsidRDefault="00710ACC" w:rsidP="00710ACC">
      <w:pPr>
        <w:spacing w:line="480" w:lineRule="auto"/>
        <w:ind w:firstLine="708"/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10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развития полноценного слухового восприятия использовались народные произведения, которые  ребенок запоминал, посредством которых ребенок осваивал родной язык, родные мотивы и знакомился с окружающим миром.</w:t>
      </w:r>
    </w:p>
    <w:p w:rsidR="005E4B6F" w:rsidRPr="00B028E0" w:rsidRDefault="005E4B6F" w:rsidP="000C2AE1">
      <w:pPr>
        <w:spacing w:line="480" w:lineRule="auto"/>
        <w:ind w:firstLine="708"/>
        <w:jc w:val="both"/>
        <w:rPr>
          <w:b/>
          <w:sz w:val="28"/>
          <w:szCs w:val="28"/>
        </w:rPr>
      </w:pPr>
      <w:r w:rsidRPr="00B028E0">
        <w:rPr>
          <w:b/>
          <w:sz w:val="28"/>
          <w:szCs w:val="28"/>
        </w:rPr>
        <w:t>Колыбельные песни.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назначение этих песен – влиять на психологическое состояние, поведение и настрой ребенка в момент его засыпания. Размеренный, небыстрый мотив, в ритме покачивающейся люльки, текст, построенный на образах, знакомых ребенку, успокаивают его, действуют на  него </w:t>
      </w:r>
      <w:proofErr w:type="spellStart"/>
      <w:r>
        <w:rPr>
          <w:sz w:val="28"/>
          <w:szCs w:val="28"/>
        </w:rPr>
        <w:t>усыпляюще</w:t>
      </w:r>
      <w:proofErr w:type="spellEnd"/>
      <w:r>
        <w:rPr>
          <w:sz w:val="28"/>
          <w:szCs w:val="28"/>
        </w:rPr>
        <w:t>. Нормально слышащие грудные дети со временем начинают узнавать мотив колыбельной, для них эта мелодия является сигналом ко сну.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Колыбельные песни исполняются детям с первых дней появления на свет. Эти произведения – первая музыкальная и поэтическая информация. Напевать колыбельные следует без особых усилий, негромко и размеренно, с теплотой в голосе и естественной интонацией, покачивая в такт детскую кроватку.  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Пение колыбельных оказывает огромное воздействие на эстетическое, музыкальное воспитание, влияет на творческое мышление, память.</w:t>
      </w:r>
    </w:p>
    <w:p w:rsidR="000C2AE1" w:rsidRPr="00D9077B" w:rsidRDefault="000C2AE1" w:rsidP="000C2AE1">
      <w:pPr>
        <w:spacing w:line="480" w:lineRule="auto"/>
        <w:ind w:firstLine="708"/>
        <w:jc w:val="both"/>
        <w:rPr>
          <w:b/>
          <w:sz w:val="28"/>
          <w:szCs w:val="28"/>
        </w:rPr>
      </w:pPr>
    </w:p>
    <w:p w:rsidR="000C2AE1" w:rsidRPr="00D9077B" w:rsidRDefault="00710ACC" w:rsidP="00710ACC">
      <w:pPr>
        <w:spacing w:line="480" w:lineRule="auto"/>
        <w:ind w:firstLine="708"/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11</w:t>
      </w:r>
    </w:p>
    <w:p w:rsidR="005E4B6F" w:rsidRPr="00B028E0" w:rsidRDefault="005E4B6F" w:rsidP="000C2AE1">
      <w:pPr>
        <w:spacing w:line="480" w:lineRule="auto"/>
        <w:ind w:firstLine="708"/>
        <w:jc w:val="both"/>
        <w:rPr>
          <w:b/>
          <w:sz w:val="28"/>
          <w:szCs w:val="28"/>
        </w:rPr>
      </w:pPr>
      <w:proofErr w:type="spellStart"/>
      <w:r w:rsidRPr="00B028E0">
        <w:rPr>
          <w:b/>
          <w:sz w:val="28"/>
          <w:szCs w:val="28"/>
        </w:rPr>
        <w:lastRenderedPageBreak/>
        <w:t>Пестушки</w:t>
      </w:r>
      <w:proofErr w:type="spellEnd"/>
      <w:r w:rsidRPr="00B028E0">
        <w:rPr>
          <w:b/>
          <w:sz w:val="28"/>
          <w:szCs w:val="28"/>
        </w:rPr>
        <w:t>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Термин «</w:t>
      </w:r>
      <w:proofErr w:type="spellStart"/>
      <w:r>
        <w:rPr>
          <w:sz w:val="28"/>
          <w:szCs w:val="28"/>
        </w:rPr>
        <w:t>пестушка</w:t>
      </w:r>
      <w:proofErr w:type="spellEnd"/>
      <w:r>
        <w:rPr>
          <w:sz w:val="28"/>
          <w:szCs w:val="28"/>
        </w:rPr>
        <w:t xml:space="preserve">» произошел от слова «пестовать», то есть нянчить, воспитывать, растить, холить, носить на руках.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 исполняются в первые месяцы жизни ребенка, цель их – забавлять, потешать, успокаивать, отвлекать, ласкать ребенка, а нередко комментировать его движения (первые шаги) и действия (потягивание), голосовые реакции (</w:t>
      </w:r>
      <w:proofErr w:type="spellStart"/>
      <w:r>
        <w:rPr>
          <w:sz w:val="28"/>
          <w:szCs w:val="28"/>
        </w:rPr>
        <w:t>агуканье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гуление</w:t>
      </w:r>
      <w:proofErr w:type="spellEnd"/>
      <w:r>
        <w:rPr>
          <w:sz w:val="28"/>
          <w:szCs w:val="28"/>
        </w:rPr>
        <w:t>) и т.д.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</w:t>
      </w:r>
      <w:proofErr w:type="spellStart"/>
      <w:r>
        <w:rPr>
          <w:sz w:val="28"/>
          <w:szCs w:val="28"/>
        </w:rPr>
        <w:t>пестушек</w:t>
      </w:r>
      <w:proofErr w:type="spellEnd"/>
      <w:r>
        <w:rPr>
          <w:sz w:val="28"/>
          <w:szCs w:val="28"/>
        </w:rPr>
        <w:t xml:space="preserve"> направлено на развитие зрительных и слуховых ориентировок, которые в свою очередь вызывают радость, улыбки, способствуют двигательному  возбуждению, появлению активных голосовых вокализаций и развитию «комплекса оживления». Исполняя их мать одаривает ребенка нежностью, лаской, заботой, радостью, любовью, теплотой, разделяя эти чувства и тем самым формируя у ребенка опыт положительных эмоций, способствует регуляции его настроения, эмоционального состояния  и </w:t>
      </w:r>
      <w:proofErr w:type="spellStart"/>
      <w:r>
        <w:rPr>
          <w:sz w:val="28"/>
          <w:szCs w:val="28"/>
        </w:rPr>
        <w:t>психо-моторного</w:t>
      </w:r>
      <w:proofErr w:type="spellEnd"/>
      <w:r>
        <w:rPr>
          <w:sz w:val="28"/>
          <w:szCs w:val="28"/>
        </w:rPr>
        <w:t xml:space="preserve"> развития.</w:t>
      </w:r>
    </w:p>
    <w:p w:rsidR="005E4B6F" w:rsidRDefault="005E4B6F" w:rsidP="000C2A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  важно петь естественно и просто, передавать интонацией  содержание и характер поэтического текста,  при этом сохраняя естественный тембр голоса, теплоту и нежность.</w:t>
      </w:r>
    </w:p>
    <w:p w:rsidR="00710ACC" w:rsidRPr="00D9077B" w:rsidRDefault="005E4B6F" w:rsidP="000C2A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0ACC" w:rsidRPr="00D9077B" w:rsidRDefault="00710ACC" w:rsidP="00710ACC">
      <w:pPr>
        <w:spacing w:line="480" w:lineRule="auto"/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12</w:t>
      </w:r>
    </w:p>
    <w:p w:rsidR="005E4B6F" w:rsidRPr="00B028E0" w:rsidRDefault="005E4B6F" w:rsidP="000C2AE1">
      <w:pPr>
        <w:spacing w:line="480" w:lineRule="auto"/>
        <w:jc w:val="both"/>
        <w:rPr>
          <w:b/>
          <w:sz w:val="28"/>
          <w:szCs w:val="28"/>
        </w:rPr>
      </w:pPr>
      <w:proofErr w:type="spellStart"/>
      <w:r w:rsidRPr="00B028E0">
        <w:rPr>
          <w:b/>
          <w:sz w:val="28"/>
          <w:szCs w:val="28"/>
        </w:rPr>
        <w:lastRenderedPageBreak/>
        <w:t>Потешки</w:t>
      </w:r>
      <w:proofErr w:type="spellEnd"/>
      <w:r w:rsidRPr="00B028E0">
        <w:rPr>
          <w:b/>
          <w:sz w:val="28"/>
          <w:szCs w:val="28"/>
        </w:rPr>
        <w:t>.</w:t>
      </w:r>
    </w:p>
    <w:p w:rsidR="005E4B6F" w:rsidRDefault="005E4B6F" w:rsidP="000C2A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– это песенки, сопровождающие несложные игры-забавы взрослого с ребенком. Удовлетворение </w:t>
      </w:r>
      <w:proofErr w:type="spellStart"/>
      <w:r>
        <w:rPr>
          <w:sz w:val="28"/>
          <w:szCs w:val="28"/>
        </w:rPr>
        <w:t>психо-физиологических</w:t>
      </w:r>
      <w:proofErr w:type="spellEnd"/>
      <w:r>
        <w:rPr>
          <w:sz w:val="28"/>
          <w:szCs w:val="28"/>
        </w:rPr>
        <w:t xml:space="preserve"> потребностей малыш получает посредством играющего с ним взрослого. Ребенка берут на руки, перемещаются с ним в пространстве, качают его, выполняют разные движения  его ручками, ножками, головкой. В  процессе подобных игр у него формируется внимание, воображение, произвольное управление своим телом, тренируются мышцы.</w:t>
      </w:r>
    </w:p>
    <w:p w:rsidR="006D0242" w:rsidRPr="00D9077B" w:rsidRDefault="005E4B6F" w:rsidP="000C2AE1">
      <w:pPr>
        <w:spacing w:line="48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потешках</w:t>
      </w:r>
      <w:proofErr w:type="spellEnd"/>
      <w:r>
        <w:rPr>
          <w:sz w:val="28"/>
          <w:szCs w:val="28"/>
        </w:rPr>
        <w:t xml:space="preserve"> появляется опыт традиционной народной практики телесного и психического воздействия на ребенка. Так, например, при исполнении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«Сорока» взрослый водит круговыми движениями пальцев по ладошке ребенка, такое щекотание воздействует на  периферийные нервные окончания, что благоприятно влияет на развитие его слуха и речи; легкие поглаживания животика, спинки, пяточек в </w:t>
      </w:r>
      <w:proofErr w:type="spellStart"/>
      <w:r>
        <w:rPr>
          <w:sz w:val="28"/>
          <w:szCs w:val="28"/>
        </w:rPr>
        <w:t>потешке</w:t>
      </w:r>
      <w:proofErr w:type="spellEnd"/>
      <w:r>
        <w:rPr>
          <w:sz w:val="28"/>
          <w:szCs w:val="28"/>
        </w:rPr>
        <w:t xml:space="preserve"> «Ласочка» - один из способов </w:t>
      </w:r>
      <w:proofErr w:type="spellStart"/>
      <w:r>
        <w:rPr>
          <w:sz w:val="28"/>
          <w:szCs w:val="28"/>
        </w:rPr>
        <w:t>релаксирующего</w:t>
      </w:r>
      <w:proofErr w:type="spellEnd"/>
      <w:r>
        <w:rPr>
          <w:sz w:val="28"/>
          <w:szCs w:val="28"/>
        </w:rPr>
        <w:t xml:space="preserve"> воздействия на ребенка; разминание ножек, ручек, головки, приседания, наклоны во многих </w:t>
      </w:r>
      <w:proofErr w:type="spellStart"/>
      <w:r>
        <w:rPr>
          <w:sz w:val="28"/>
          <w:szCs w:val="28"/>
        </w:rPr>
        <w:t>потешках</w:t>
      </w:r>
      <w:proofErr w:type="spellEnd"/>
      <w:r>
        <w:rPr>
          <w:sz w:val="28"/>
          <w:szCs w:val="28"/>
        </w:rPr>
        <w:t xml:space="preserve"> усиливают кровоток в мышечных тканях и способствуют быстрому восстановлению затраченной в играх энергии; несильное постукивание  по тельцу малыша, хлопки в ладоши, удары локотками в </w:t>
      </w:r>
      <w:proofErr w:type="spellStart"/>
      <w:r>
        <w:rPr>
          <w:sz w:val="28"/>
          <w:szCs w:val="28"/>
        </w:rPr>
        <w:t>потешках</w:t>
      </w:r>
      <w:proofErr w:type="spellEnd"/>
      <w:r>
        <w:rPr>
          <w:sz w:val="28"/>
          <w:szCs w:val="28"/>
        </w:rPr>
        <w:t xml:space="preserve"> «Идет Бай по </w:t>
      </w:r>
    </w:p>
    <w:p w:rsidR="006D0242" w:rsidRPr="00D9077B" w:rsidRDefault="006D0242" w:rsidP="006D0242">
      <w:pPr>
        <w:spacing w:line="480" w:lineRule="auto"/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13</w:t>
      </w:r>
    </w:p>
    <w:p w:rsidR="005E4B6F" w:rsidRDefault="005E4B6F" w:rsidP="000C2A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стене», «Ладушки» тонизируют обмен веществ и т.д. При этом маленькие дети, слушая песенки, которыми сопровождаются игры, вырабатывают основы ритмического слуха, запоминают интонации и мотивы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нередко затем сами повторяют их. Ценность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состоит в подготовке ребенка к самостоятельному творчеству, к </w:t>
      </w:r>
      <w:proofErr w:type="spellStart"/>
      <w:r>
        <w:rPr>
          <w:sz w:val="28"/>
          <w:szCs w:val="28"/>
        </w:rPr>
        <w:t>восприятитю</w:t>
      </w:r>
      <w:proofErr w:type="spellEnd"/>
      <w:r>
        <w:rPr>
          <w:sz w:val="28"/>
          <w:szCs w:val="28"/>
        </w:rPr>
        <w:t xml:space="preserve"> и исполнению произведений детского репертуара, к участию в играх со сверстниками, что является новым этапом в их творческом развитии.</w:t>
      </w:r>
    </w:p>
    <w:p w:rsidR="005E4B6F" w:rsidRPr="00B028E0" w:rsidRDefault="005E4B6F" w:rsidP="000C2AE1">
      <w:pPr>
        <w:spacing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028E0">
        <w:rPr>
          <w:b/>
          <w:sz w:val="28"/>
          <w:szCs w:val="28"/>
        </w:rPr>
        <w:t>Прибаутки.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значение прибауток - развеселить, рассмешить детей. Разнообразна художественная структура прибауток – от коротеньких песенок до длинных сюжетных песен повествовательного характера. Оригинальные песни, состоящие из вопросов и ответов, причем ответ, оканчивающий строку, дает повод к новому вопросу в следующей строке, образуя таким образом как бы непрерывную цепь; такие песни созданы для исполнения детям, которые задают бесконечное количество вопросов родителям.</w:t>
      </w:r>
    </w:p>
    <w:p w:rsidR="006D0242" w:rsidRPr="00D9077B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прослушивании прибауток ребенок не только воспринимает информацию, но и  наблюдает, сравнивает, познает неведомые ему явления, через сюжеты песен знакомится с окружающим миром, голосами птиц и </w:t>
      </w:r>
    </w:p>
    <w:p w:rsidR="006D0242" w:rsidRPr="00D9077B" w:rsidRDefault="006D0242" w:rsidP="006D0242">
      <w:pPr>
        <w:spacing w:line="480" w:lineRule="auto"/>
        <w:ind w:firstLine="708"/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14</w:t>
      </w:r>
    </w:p>
    <w:p w:rsidR="005E4B6F" w:rsidRDefault="005E4B6F" w:rsidP="006D024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животных, сельским бытом, хозяйственными работами. Исполнение</w:t>
      </w:r>
      <w:r w:rsidR="006D0242" w:rsidRPr="006D02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прибауток, концентрируя внимание ребенка, отвлекает его от отрицательных эмоций, освобождает от депрессивных эмоциональных состояний.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Прибаутки важны для воспитания в детях музыкальных, творческих навыков, необходимых для жизненно важных функций организма – становление речи, тренировка памяти и т.д.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глухих детей после КИ стояла задача  сформировать интерес у детей к устному народному творчеству на основе слухового восприятия речи.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глухого ребенка крайне важно ускорить процесс появления первых самостоятельных слов, для этого необходимо привлекать его внимание к предметам, животным, людям. Малые формы фольклора позволяют увеличить лексический запас слов. Их звучность, ритмичность, напевность, занимательность привлекают детей, вызывают желание повторить, запомнить, что способствует развитию словесной речи.</w:t>
      </w:r>
    </w:p>
    <w:p w:rsidR="006D0242" w:rsidRPr="006D0242" w:rsidRDefault="005E4B6F" w:rsidP="006D0242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исследователей устного народного творчества (Усова А.П., </w:t>
      </w:r>
      <w:proofErr w:type="spellStart"/>
      <w:r>
        <w:rPr>
          <w:sz w:val="28"/>
          <w:szCs w:val="28"/>
        </w:rPr>
        <w:t>Флерина</w:t>
      </w:r>
      <w:proofErr w:type="spellEnd"/>
      <w:r>
        <w:rPr>
          <w:sz w:val="28"/>
          <w:szCs w:val="28"/>
        </w:rPr>
        <w:t xml:space="preserve"> Е.А., Ветлугина Н.А., Тихеева Е.И.,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Г.В. и др.) позволили выявить первоочере</w:t>
      </w:r>
      <w:r w:rsidR="006D0242">
        <w:rPr>
          <w:sz w:val="28"/>
          <w:szCs w:val="28"/>
        </w:rPr>
        <w:t>дные средства устного народного</w:t>
      </w:r>
      <w:r w:rsidR="006D0242" w:rsidRPr="006D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творчества, </w:t>
      </w:r>
    </w:p>
    <w:p w:rsidR="006D0242" w:rsidRPr="006D0242" w:rsidRDefault="006D0242" w:rsidP="006D0242">
      <w:pPr>
        <w:spacing w:line="480" w:lineRule="auto"/>
        <w:ind w:firstLine="708"/>
        <w:jc w:val="center"/>
        <w:rPr>
          <w:sz w:val="28"/>
          <w:szCs w:val="28"/>
        </w:rPr>
      </w:pPr>
      <w:r w:rsidRPr="006D0242">
        <w:rPr>
          <w:sz w:val="28"/>
          <w:szCs w:val="28"/>
        </w:rPr>
        <w:t>15</w:t>
      </w:r>
    </w:p>
    <w:p w:rsidR="005E4B6F" w:rsidRPr="006D0242" w:rsidRDefault="005E4B6F" w:rsidP="006D024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которые мы стали использовать в процессе индивидуальных и фронтальных занятий, а также в процессе игровой и свободной деятельности  глухих детей.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 произведен отбор настольно-печатных игр, книг, наглядного материала, который позволял закреплять простейшие речевые навыки, а в последующем формировать умение самостоятельного использования полученных знаний.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</w:p>
    <w:p w:rsidR="005E4B6F" w:rsidRPr="00B028E0" w:rsidRDefault="005E4B6F" w:rsidP="000C2AE1">
      <w:pPr>
        <w:spacing w:line="480" w:lineRule="auto"/>
        <w:ind w:firstLine="708"/>
        <w:jc w:val="both"/>
        <w:rPr>
          <w:b/>
          <w:sz w:val="28"/>
          <w:szCs w:val="28"/>
        </w:rPr>
      </w:pPr>
      <w:r w:rsidRPr="00B028E0">
        <w:rPr>
          <w:b/>
          <w:sz w:val="28"/>
          <w:szCs w:val="28"/>
        </w:rPr>
        <w:t>Организация работы с малыми формами устного народного творчества.</w:t>
      </w:r>
    </w:p>
    <w:p w:rsidR="006D0242" w:rsidRPr="00D9077B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глухих детей после КИ с фольклором происходило во время индивидуальных занятий учителя-дефектолога (сурдопедагога). С учетом индивидуальных особенностей ребенка отбирался речевой материал (несколько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припевок, песенки), которые предлагались на каждом индивидуальном занятии.  Как правило, произнесение малых форм фольклора сопровождалось движениями, соответствующими  тексту. При знакомстве с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 xml:space="preserve">, глухой ребенок сначала смотрел на педагога, через некоторое время он начинал подражать движениям, которые демонстрировал педагог. Используя свои слуховые возможности, глухие </w:t>
      </w:r>
    </w:p>
    <w:p w:rsidR="006D0242" w:rsidRPr="00D9077B" w:rsidRDefault="006D0242" w:rsidP="006D0242">
      <w:pPr>
        <w:spacing w:line="480" w:lineRule="auto"/>
        <w:ind w:firstLine="708"/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16</w:t>
      </w:r>
    </w:p>
    <w:p w:rsidR="005E4B6F" w:rsidRDefault="005E4B6F" w:rsidP="006D024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сначала научались воспринимать текст, затем действовать в соответствии  с ним без помощи сурдопедагога, самостоятельно выполняя движения, а чуть позже начинали подражать словам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. Наиболее легкими оказывались  короткие </w:t>
      </w:r>
      <w:proofErr w:type="spellStart"/>
      <w:r>
        <w:rPr>
          <w:sz w:val="28"/>
          <w:szCs w:val="28"/>
        </w:rPr>
        <w:t>лепетные</w:t>
      </w:r>
      <w:proofErr w:type="spellEnd"/>
      <w:r>
        <w:rPr>
          <w:sz w:val="28"/>
          <w:szCs w:val="28"/>
        </w:rPr>
        <w:t xml:space="preserve"> слова (топ-топ; хлоп-хлоп; </w:t>
      </w:r>
      <w:proofErr w:type="spellStart"/>
      <w:r>
        <w:rPr>
          <w:sz w:val="28"/>
          <w:szCs w:val="28"/>
        </w:rPr>
        <w:t>чух-чух</w:t>
      </w:r>
      <w:proofErr w:type="spellEnd"/>
      <w:r>
        <w:rPr>
          <w:sz w:val="28"/>
          <w:szCs w:val="28"/>
        </w:rPr>
        <w:t xml:space="preserve"> и т.д.).  Воспитатели, работая в тесном контакте с учителем-дефектологом,  использовали тот же отобранный речевой материал но уже в процессе выполнения режимных моментов. При проведении ежедневных процедур</w:t>
      </w:r>
    </w:p>
    <w:p w:rsidR="005E4B6F" w:rsidRDefault="005E4B6F" w:rsidP="000C2A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(переодевание, умывание и т.д.) использовались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которые соответствовали той или иной ситуации: «Водичка, водичка», «Надеваем шапочки», «Сорока-ворона» и т.д.    Сопровождение процедур речью вызывало у детей интерес к происходящему, спонтанному запоминанию, а в дальнейшем к активному использованию.</w:t>
      </w:r>
    </w:p>
    <w:p w:rsidR="00405076" w:rsidRPr="00D9077B" w:rsidRDefault="005E4B6F" w:rsidP="000C2A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Использовались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и в процессе игровых действий детей с игрушками, например, укачивая куклу, учитель-дефектолог или воспитатель  напевали песенку: «</w:t>
      </w:r>
      <w:proofErr w:type="spellStart"/>
      <w:r>
        <w:rPr>
          <w:sz w:val="28"/>
          <w:szCs w:val="28"/>
        </w:rPr>
        <w:t>Баю-баюшки-баю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ложися</w:t>
      </w:r>
      <w:proofErr w:type="spellEnd"/>
      <w:r>
        <w:rPr>
          <w:sz w:val="28"/>
          <w:szCs w:val="28"/>
        </w:rPr>
        <w:t xml:space="preserve"> на краю…»,  «Баю, </w:t>
      </w:r>
      <w:proofErr w:type="spellStart"/>
      <w:r>
        <w:rPr>
          <w:sz w:val="28"/>
          <w:szCs w:val="28"/>
        </w:rPr>
        <w:t>баюшки</w:t>
      </w:r>
      <w:proofErr w:type="spellEnd"/>
      <w:r>
        <w:rPr>
          <w:sz w:val="28"/>
          <w:szCs w:val="28"/>
        </w:rPr>
        <w:t>, бай, бай, глазки Маша закрывай». Не умея еще произносить слова, глухие дети сопровождали свои действия  протяжными голосовыми реакциями, подобно напевам.   Слышащие дети также достаточно часто использовали знакомый фольклор в процессе определенных действий, например, кормя</w:t>
      </w:r>
    </w:p>
    <w:p w:rsidR="006D0242" w:rsidRPr="006D0242" w:rsidRDefault="00405076" w:rsidP="00405076">
      <w:pPr>
        <w:spacing w:line="480" w:lineRule="auto"/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17</w:t>
      </w:r>
    </w:p>
    <w:p w:rsidR="005E4B6F" w:rsidRPr="00106E45" w:rsidRDefault="005E4B6F" w:rsidP="000C2AE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птичек, напевали «Люли, люли, </w:t>
      </w:r>
      <w:proofErr w:type="spellStart"/>
      <w:r>
        <w:rPr>
          <w:sz w:val="28"/>
          <w:szCs w:val="28"/>
        </w:rPr>
        <w:t>люленьки</w:t>
      </w:r>
      <w:proofErr w:type="spellEnd"/>
      <w:r>
        <w:rPr>
          <w:sz w:val="28"/>
          <w:szCs w:val="28"/>
        </w:rPr>
        <w:t xml:space="preserve">, прилетели гуленьки», «Сорока, сорока, где была?- Далеко..». Часто дети самостоятельно осуществляли перенос действий, понятных ситуаций из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в игры и в повседневную деятельность.</w:t>
      </w:r>
    </w:p>
    <w:p w:rsidR="005E4B6F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прибауток, </w:t>
      </w:r>
      <w:proofErr w:type="spellStart"/>
      <w:r>
        <w:rPr>
          <w:sz w:val="28"/>
          <w:szCs w:val="28"/>
        </w:rPr>
        <w:t>пестушек</w:t>
      </w:r>
      <w:proofErr w:type="spellEnd"/>
      <w:r>
        <w:rPr>
          <w:sz w:val="28"/>
          <w:szCs w:val="28"/>
        </w:rPr>
        <w:t xml:space="preserve">  а также наблюдение за  усвоением данных форм фольклора, проводилось на фронтальных занятиях. Будучи знакомы с предлагаемым материалом, глухие дети с КИ наравне со слышащими детьми внимательно слушали взрослого, с удовольствием включались в совместную, специально организованную игру и проявляли интерес не только к выполнению движений, но и пытались повторять слова в соответствии с текстом. Особое удовлетворение дети испытывали к произведениям, в которых использовались звукоподражания, голоса животных, их повадки (характерные движения). Например,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: «Петушок, петушок, золотой гребешок!», «Наши уточки с утра: 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!» и т.д.  Дети очень эмоционально реагировали на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их использование позволяло  обогащать словарь детей, делало их речь эмоционально выразительной.    </w:t>
      </w:r>
    </w:p>
    <w:p w:rsidR="00405076" w:rsidRPr="00D9077B" w:rsidRDefault="005E4B6F" w:rsidP="000C2AE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книжном уголке были размещены книги-игрушки, книги-раскладушки, книги-картинки, книжки-малышки. Рядом расположили </w:t>
      </w:r>
    </w:p>
    <w:p w:rsidR="00405076" w:rsidRPr="00D9077B" w:rsidRDefault="00405076" w:rsidP="00405076">
      <w:pPr>
        <w:spacing w:line="480" w:lineRule="auto"/>
        <w:ind w:firstLine="708"/>
        <w:jc w:val="center"/>
        <w:rPr>
          <w:sz w:val="28"/>
          <w:szCs w:val="28"/>
        </w:rPr>
      </w:pPr>
      <w:r w:rsidRPr="00D9077B">
        <w:rPr>
          <w:sz w:val="28"/>
          <w:szCs w:val="28"/>
        </w:rPr>
        <w:t>18</w:t>
      </w:r>
    </w:p>
    <w:p w:rsidR="005E4B6F" w:rsidRPr="00D9077B" w:rsidRDefault="005E4B6F" w:rsidP="0040507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фигурки персонажей сказок,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прибауток. Наиболее часто используемые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были отображены на  картинках. Воспитатель ежедневно проводил занятие по ознакомлению с народным фольклором по 7-10 минут. Если дети не понимали смысл прочитанного, то проводилось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прибауток, сказок.  Известно, что в ранний период дети отличаются конкретностью восприятия. Это означало, что малышам должны быть понятна  последовательность событий, описываемых в тексте. Это позволяло детям устанавливать взаимосвязи и причинно-следственные отношения, вытекающие из содержания текста. Прием </w:t>
      </w:r>
      <w:proofErr w:type="spellStart"/>
      <w:r>
        <w:rPr>
          <w:sz w:val="28"/>
          <w:szCs w:val="28"/>
        </w:rPr>
        <w:t>инсценирования</w:t>
      </w:r>
      <w:proofErr w:type="spellEnd"/>
      <w:r>
        <w:rPr>
          <w:sz w:val="28"/>
          <w:szCs w:val="28"/>
        </w:rPr>
        <w:t xml:space="preserve"> синхронно сочетался с чтением, что помогало </w:t>
      </w:r>
      <w:proofErr w:type="spellStart"/>
      <w:r>
        <w:rPr>
          <w:sz w:val="28"/>
          <w:szCs w:val="28"/>
        </w:rPr>
        <w:t>соеденить</w:t>
      </w:r>
      <w:proofErr w:type="spellEnd"/>
      <w:r>
        <w:rPr>
          <w:sz w:val="28"/>
          <w:szCs w:val="28"/>
        </w:rPr>
        <w:t xml:space="preserve"> во времени зрительные и слуховые стимулы. Использовался прием активных действий с игрушками, например, детям предлагалось позвать какого-то персонажа, уложить его спать, поругать, накормить  его и т.д. Все это способствовало развитию эмоциональных реакций на происходящее,  пониманию речи и формированию и развитию самостоятельной речи глухого ребенка с КИ. </w:t>
      </w:r>
    </w:p>
    <w:p w:rsidR="00405076" w:rsidRPr="00D9077B" w:rsidRDefault="00405076" w:rsidP="00405076">
      <w:pPr>
        <w:spacing w:line="480" w:lineRule="auto"/>
        <w:jc w:val="both"/>
        <w:rPr>
          <w:sz w:val="28"/>
          <w:szCs w:val="28"/>
        </w:rPr>
      </w:pPr>
    </w:p>
    <w:p w:rsidR="00405076" w:rsidRPr="00D9077B" w:rsidRDefault="00405076" w:rsidP="00405076">
      <w:pPr>
        <w:spacing w:line="480" w:lineRule="auto"/>
        <w:jc w:val="both"/>
        <w:rPr>
          <w:sz w:val="28"/>
          <w:szCs w:val="28"/>
        </w:rPr>
      </w:pPr>
    </w:p>
    <w:p w:rsidR="00405076" w:rsidRPr="00D9077B" w:rsidRDefault="00405076" w:rsidP="00405076">
      <w:pPr>
        <w:spacing w:line="480" w:lineRule="auto"/>
        <w:jc w:val="both"/>
        <w:rPr>
          <w:sz w:val="28"/>
          <w:szCs w:val="28"/>
        </w:rPr>
      </w:pPr>
    </w:p>
    <w:p w:rsidR="00405076" w:rsidRPr="00D9077B" w:rsidRDefault="00405076" w:rsidP="00405076">
      <w:pPr>
        <w:spacing w:line="480" w:lineRule="auto"/>
        <w:jc w:val="both"/>
        <w:rPr>
          <w:sz w:val="28"/>
          <w:szCs w:val="28"/>
        </w:rPr>
      </w:pPr>
    </w:p>
    <w:p w:rsidR="00545746" w:rsidRPr="00405076" w:rsidRDefault="00405076" w:rsidP="00405076">
      <w:pPr>
        <w:spacing w:line="48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</w:t>
      </w:r>
    </w:p>
    <w:p w:rsidR="00545746" w:rsidRPr="00263BEE" w:rsidRDefault="00545746" w:rsidP="009F05C4">
      <w:pPr>
        <w:rPr>
          <w:sz w:val="52"/>
          <w:szCs w:val="52"/>
        </w:rPr>
      </w:pPr>
    </w:p>
    <w:p w:rsidR="00545746" w:rsidRPr="00F41D81" w:rsidRDefault="00545746" w:rsidP="009F05C4">
      <w:pPr>
        <w:rPr>
          <w:sz w:val="48"/>
          <w:szCs w:val="48"/>
        </w:rPr>
      </w:pPr>
    </w:p>
    <w:p w:rsidR="00545746" w:rsidRPr="00822304" w:rsidRDefault="00545746" w:rsidP="009F05C4">
      <w:pPr>
        <w:rPr>
          <w:sz w:val="28"/>
          <w:szCs w:val="28"/>
        </w:rPr>
      </w:pPr>
    </w:p>
    <w:p w:rsidR="00545746" w:rsidRPr="00822304" w:rsidRDefault="00545746" w:rsidP="009F05C4">
      <w:pPr>
        <w:rPr>
          <w:sz w:val="28"/>
          <w:szCs w:val="28"/>
        </w:rPr>
      </w:pPr>
    </w:p>
    <w:p w:rsidR="00545746" w:rsidRPr="00822304" w:rsidRDefault="00545746" w:rsidP="009F05C4">
      <w:pPr>
        <w:rPr>
          <w:sz w:val="28"/>
          <w:szCs w:val="28"/>
        </w:rPr>
      </w:pPr>
    </w:p>
    <w:p w:rsidR="00545746" w:rsidRPr="00822304" w:rsidRDefault="00545746" w:rsidP="009F05C4">
      <w:pPr>
        <w:rPr>
          <w:sz w:val="28"/>
          <w:szCs w:val="28"/>
        </w:rPr>
      </w:pPr>
    </w:p>
    <w:p w:rsidR="00127357" w:rsidRPr="00822304" w:rsidRDefault="00127357" w:rsidP="009F05C4">
      <w:pPr>
        <w:rPr>
          <w:sz w:val="28"/>
          <w:szCs w:val="28"/>
        </w:rPr>
      </w:pPr>
    </w:p>
    <w:p w:rsidR="00FB1251" w:rsidRPr="00822304" w:rsidRDefault="00D72D20" w:rsidP="009F05C4">
      <w:pPr>
        <w:ind w:left="360"/>
        <w:rPr>
          <w:sz w:val="28"/>
          <w:szCs w:val="28"/>
        </w:rPr>
      </w:pPr>
      <w:r w:rsidRPr="00822304">
        <w:rPr>
          <w:sz w:val="28"/>
          <w:szCs w:val="28"/>
        </w:rPr>
        <w:t xml:space="preserve">  </w:t>
      </w:r>
      <w:r w:rsidR="009A7EF8" w:rsidRPr="00822304">
        <w:rPr>
          <w:sz w:val="28"/>
          <w:szCs w:val="28"/>
        </w:rPr>
        <w:t xml:space="preserve">    </w:t>
      </w:r>
    </w:p>
    <w:sectPr w:rsidR="00FB1251" w:rsidRPr="00822304" w:rsidSect="00D9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68" w:rsidRDefault="00D27568" w:rsidP="005E4B6F">
      <w:pPr>
        <w:spacing w:after="0" w:line="240" w:lineRule="auto"/>
      </w:pPr>
      <w:r>
        <w:separator/>
      </w:r>
    </w:p>
  </w:endnote>
  <w:endnote w:type="continuationSeparator" w:id="0">
    <w:p w:rsidR="00D27568" w:rsidRDefault="00D27568" w:rsidP="005E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68" w:rsidRDefault="00D27568" w:rsidP="005E4B6F">
      <w:pPr>
        <w:spacing w:after="0" w:line="240" w:lineRule="auto"/>
      </w:pPr>
      <w:r>
        <w:separator/>
      </w:r>
    </w:p>
  </w:footnote>
  <w:footnote w:type="continuationSeparator" w:id="0">
    <w:p w:rsidR="00D27568" w:rsidRDefault="00D27568" w:rsidP="005E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516"/>
    <w:multiLevelType w:val="hybridMultilevel"/>
    <w:tmpl w:val="AAFAA4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8B6B2A"/>
    <w:multiLevelType w:val="hybridMultilevel"/>
    <w:tmpl w:val="E47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36674"/>
    <w:multiLevelType w:val="hybridMultilevel"/>
    <w:tmpl w:val="914820D4"/>
    <w:lvl w:ilvl="0" w:tplc="EC283F94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55ED7"/>
    <w:multiLevelType w:val="hybridMultilevel"/>
    <w:tmpl w:val="B87C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803A4"/>
    <w:multiLevelType w:val="hybridMultilevel"/>
    <w:tmpl w:val="07E2B6C0"/>
    <w:lvl w:ilvl="0" w:tplc="4A586F94">
      <w:start w:val="20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EF8"/>
    <w:rsid w:val="000A7271"/>
    <w:rsid w:val="000C2AE1"/>
    <w:rsid w:val="00101EE7"/>
    <w:rsid w:val="00127357"/>
    <w:rsid w:val="001C2CEA"/>
    <w:rsid w:val="002076D8"/>
    <w:rsid w:val="00263BEE"/>
    <w:rsid w:val="00357E91"/>
    <w:rsid w:val="003771EA"/>
    <w:rsid w:val="003B76DA"/>
    <w:rsid w:val="00405076"/>
    <w:rsid w:val="00416F54"/>
    <w:rsid w:val="00466F4B"/>
    <w:rsid w:val="004A4DBD"/>
    <w:rsid w:val="00525A59"/>
    <w:rsid w:val="00545746"/>
    <w:rsid w:val="0059761F"/>
    <w:rsid w:val="005B40EB"/>
    <w:rsid w:val="005D2B67"/>
    <w:rsid w:val="005E4B6F"/>
    <w:rsid w:val="006C43E8"/>
    <w:rsid w:val="006D0242"/>
    <w:rsid w:val="00710ACC"/>
    <w:rsid w:val="00743E2B"/>
    <w:rsid w:val="0076155E"/>
    <w:rsid w:val="00782B12"/>
    <w:rsid w:val="00802F8E"/>
    <w:rsid w:val="00822304"/>
    <w:rsid w:val="00836675"/>
    <w:rsid w:val="008641E6"/>
    <w:rsid w:val="00881263"/>
    <w:rsid w:val="0089063C"/>
    <w:rsid w:val="008A0E56"/>
    <w:rsid w:val="008A5027"/>
    <w:rsid w:val="009A7EF8"/>
    <w:rsid w:val="009E043C"/>
    <w:rsid w:val="009F05C4"/>
    <w:rsid w:val="00A75AA3"/>
    <w:rsid w:val="00AF3DC7"/>
    <w:rsid w:val="00B9728A"/>
    <w:rsid w:val="00BC0333"/>
    <w:rsid w:val="00BE6003"/>
    <w:rsid w:val="00BF445C"/>
    <w:rsid w:val="00C01054"/>
    <w:rsid w:val="00C771E3"/>
    <w:rsid w:val="00D0081A"/>
    <w:rsid w:val="00D27568"/>
    <w:rsid w:val="00D608B2"/>
    <w:rsid w:val="00D72D20"/>
    <w:rsid w:val="00D9077B"/>
    <w:rsid w:val="00E749AB"/>
    <w:rsid w:val="00EB0706"/>
    <w:rsid w:val="00F036EA"/>
    <w:rsid w:val="00F41D81"/>
    <w:rsid w:val="00F45219"/>
    <w:rsid w:val="00F617DC"/>
    <w:rsid w:val="00FB1251"/>
    <w:rsid w:val="00FB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C4"/>
    <w:pPr>
      <w:ind w:left="720"/>
      <w:contextualSpacing/>
    </w:pPr>
  </w:style>
  <w:style w:type="table" w:styleId="a4">
    <w:name w:val="Table Grid"/>
    <w:basedOn w:val="a1"/>
    <w:uiPriority w:val="59"/>
    <w:rsid w:val="001C2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E4B6F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4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E4B6F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37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71EA"/>
  </w:style>
  <w:style w:type="paragraph" w:styleId="aa">
    <w:name w:val="footer"/>
    <w:basedOn w:val="a"/>
    <w:link w:val="ab"/>
    <w:uiPriority w:val="99"/>
    <w:unhideWhenUsed/>
    <w:rsid w:val="0037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7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0369-3139-4109-BF07-B01C22BD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23</cp:revision>
  <cp:lastPrinted>2010-11-17T17:26:00Z</cp:lastPrinted>
  <dcterms:created xsi:type="dcterms:W3CDTF">2010-10-09T15:26:00Z</dcterms:created>
  <dcterms:modified xsi:type="dcterms:W3CDTF">2015-12-13T13:07:00Z</dcterms:modified>
</cp:coreProperties>
</file>