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F1" w:rsidRDefault="00137ED9" w:rsidP="003E42F1">
      <w:pPr>
        <w:pStyle w:val="p1"/>
        <w:rPr>
          <w:rStyle w:val="s1"/>
        </w:rPr>
      </w:pPr>
      <w:r>
        <w:rPr>
          <w:noProof/>
        </w:rPr>
        <w:pict>
          <v:roundrect id="_x0000_s1032" style="position:absolute;margin-left:228.95pt;margin-top:-74.85pt;width:273.6pt;height:575.75pt;z-index:251662336" arcsize="10923f" fillcolor="white [3201]" strokecolor="#4e6128 [1606]" strokeweight="2.25pt">
            <v:fill color2="#d6e3bc [1302]" focusposition="1" focussize="" focus="100%" type="gradient"/>
            <v:stroke endcap="round"/>
            <v:shadow on="t" type="perspective" color="#4e6128 [1606]" opacity=".5" offset="1pt" offset2="-3pt"/>
            <v:textbox style="mso-next-textbox:#_x0000_s1032">
              <w:txbxContent>
                <w:p w:rsidR="00A4787B" w:rsidRDefault="00A4787B" w:rsidP="007E5DC9">
                  <w:pPr>
                    <w:ind w:left="-142" w:right="134"/>
                    <w:rPr>
                      <w:noProof/>
                    </w:rPr>
                  </w:pPr>
                </w:p>
                <w:p w:rsidR="00A4787B" w:rsidRDefault="00A4787B" w:rsidP="007E5DC9">
                  <w:pPr>
                    <w:ind w:left="-142" w:right="134"/>
                    <w:rPr>
                      <w:noProof/>
                    </w:rPr>
                  </w:pPr>
                  <w:r w:rsidRPr="00A4787B">
                    <w:rPr>
                      <w:noProof/>
                    </w:rPr>
                    <w:drawing>
                      <wp:inline distT="0" distB="0" distL="0" distR="0">
                        <wp:extent cx="2799021" cy="2217664"/>
                        <wp:effectExtent l="114300" t="76200" r="115629" b="87386"/>
                        <wp:docPr id="3" name="Рисунок 7" descr="&amp;Rcy;&amp;IEcy;&amp;Kcy;&amp;Ocy;&amp;Mcy;&amp;IEcy;&amp;Ncy;&amp;Dcy;&amp;Acy;&amp;TScy;&amp;Icy;&amp;Icy; &amp;Rcy;&amp;Ocy;&amp;Dcy;&amp;Icy;&amp;Tcy;&amp;IEcy;&amp;Lcy;&amp;YAcy;&amp;Mcy; III &amp;Gcy;&amp;Rcy;&amp;Ucy;&amp;Pcy;&amp;Pcy;&amp;Acy; /&amp;Acy;&amp;kcy;&amp;tcy;&amp;icy;&amp;vcy;&amp;ncy;&amp;ocy;&amp;iecy; &amp;vcy;&amp;zcy;&amp;acy;&amp;icy;&amp;mcy;&amp;ocy;&amp;dcy;&amp;iecy;&amp;jcy;&amp;scy;&amp;tcy;&amp;vcy;&amp;icy;&amp;iecy; &amp;rcy;&amp;iecy;&amp;bcy;&amp;iecy;&amp;ncy;&amp;kcy;&amp;acy; &amp;scy; &amp;bcy;&amp;lcy;&amp;icy;&amp;zcy;&amp;kcy;&amp;icy;&amp;mcy; &amp;vcy;&amp;zcy;&amp;r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&amp;Rcy;&amp;IEcy;&amp;Kcy;&amp;Ocy;&amp;Mcy;&amp;IEcy;&amp;Ncy;&amp;Dcy;&amp;Acy;&amp;TScy;&amp;Icy;&amp;Icy; &amp;Rcy;&amp;Ocy;&amp;Dcy;&amp;Icy;&amp;Tcy;&amp;IEcy;&amp;Lcy;&amp;YAcy;&amp;Mcy; III &amp;Gcy;&amp;Rcy;&amp;Ucy;&amp;Pcy;&amp;Pcy;&amp;Acy; /&amp;Acy;&amp;kcy;&amp;tcy;&amp;icy;&amp;vcy;&amp;ncy;&amp;ocy;&amp;iecy; &amp;vcy;&amp;zcy;&amp;acy;&amp;icy;&amp;mcy;&amp;ocy;&amp;dcy;&amp;iecy;&amp;jcy;&amp;scy;&amp;tcy;&amp;vcy;&amp;icy;&amp;iecy; &amp;rcy;&amp;iecy;&amp;bcy;&amp;iecy;&amp;ncy;&amp;kcy;&amp;acy; &amp;scy; &amp;bcy;&amp;lcy;&amp;icy;&amp;zcy;&amp;kcy;&amp;icy;&amp;mcy; &amp;vcy;&amp;zcy;&amp;r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1118" cy="2219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92D05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787B" w:rsidRDefault="00A4787B" w:rsidP="00A4787B">
                  <w:pPr>
                    <w:ind w:right="134"/>
                    <w:rPr>
                      <w:noProof/>
                    </w:rPr>
                  </w:pPr>
                </w:p>
                <w:p w:rsidR="00A4787B" w:rsidRDefault="00A4787B" w:rsidP="00A4787B">
                  <w:pPr>
                    <w:ind w:left="-142" w:right="134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15609" cy="967563"/>
                        <wp:effectExtent l="19050" t="0" r="0" b="0"/>
                        <wp:docPr id="5" name="Рисунок 4" descr="http://player.myshared.ru/245937/data/images/img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layer.myshared.ru/245937/data/images/img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0285" cy="969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787B" w:rsidRDefault="00A4787B" w:rsidP="00A4787B">
                  <w:pPr>
                    <w:ind w:right="134"/>
                    <w:rPr>
                      <w:noProof/>
                    </w:rPr>
                  </w:pPr>
                </w:p>
                <w:p w:rsidR="00A4787B" w:rsidRDefault="00A4787B" w:rsidP="00A4787B">
                  <w:pPr>
                    <w:ind w:left="-142" w:right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13635" cy="1807845"/>
                        <wp:effectExtent l="171450" t="133350" r="158115" b="97155"/>
                        <wp:docPr id="6" name="Рисунок 7" descr="https://im0-tub-ru.yandex.net/i?id=e93a0b8bc34b16cd5fa4783b77565d8c&amp;n=33&amp;h=190&amp;w=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m0-tub-ru.yandex.net/i?id=e93a0b8bc34b16cd5fa4783b77565d8c&amp;n=33&amp;h=190&amp;w=2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635" cy="1807845"/>
                                </a:xfrm>
                                <a:prstGeom prst="snip2Diag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99FF99"/>
                                  </a:solidFill>
                                  <a:miter lim="800000"/>
                                </a:ln>
                                <a:effectLst>
                                  <a:outerShdw blurRad="889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508.7pt;margin-top:-75.15pt;width:272.65pt;height:8in;z-index:251663360" arcsize="10923f" fillcolor="#c2d69b [1942]" strokecolor="#4e6128 [1606]" strokeweight="2.25pt">
            <v:fill color2="#eaf1dd [662]" angle="-45" focus="-50%" type="gradient"/>
            <v:stroke endcap="round"/>
            <v:shadow on="t" type="perspective" color="#4e6128 [1606]" opacity=".5" offset="1pt" offset2="-3pt"/>
            <v:textbox style="mso-next-textbox:#_x0000_s1033">
              <w:txbxContent>
                <w:p w:rsidR="00E07DEE" w:rsidRPr="001C2E4F" w:rsidRDefault="000748FA" w:rsidP="000748FA">
                  <w:pPr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 w:rsidRPr="001C2E4F">
                    <w:rPr>
                      <w:rFonts w:ascii="Monotype Corsiva" w:hAnsi="Monotype Corsiva"/>
                      <w:sz w:val="40"/>
                      <w:szCs w:val="40"/>
                    </w:rPr>
                    <w:t>Советы психолога</w:t>
                  </w:r>
                </w:p>
                <w:p w:rsidR="00E95044" w:rsidRPr="00C36DD4" w:rsidRDefault="00E95044" w:rsidP="000748FA">
                  <w:pPr>
                    <w:pStyle w:val="p1"/>
                    <w:jc w:val="center"/>
                    <w:rPr>
                      <w:rFonts w:ascii="Monotype Corsiva" w:hAnsi="Monotype Corsiva"/>
                      <w:color w:val="4F6228" w:themeColor="accent3" w:themeShade="80"/>
                      <w:sz w:val="40"/>
                      <w:szCs w:val="40"/>
                    </w:rPr>
                  </w:pPr>
                </w:p>
                <w:p w:rsidR="000748FA" w:rsidRPr="001C2E4F" w:rsidRDefault="00E95044" w:rsidP="000748FA">
                  <w:pPr>
                    <w:pStyle w:val="p1"/>
                    <w:jc w:val="center"/>
                    <w:rPr>
                      <w:rStyle w:val="s1"/>
                      <w:rFonts w:ascii="Century" w:hAnsi="Century"/>
                      <w:b/>
                      <w:color w:val="006600"/>
                      <w:sz w:val="48"/>
                      <w:szCs w:val="48"/>
                    </w:rPr>
                  </w:pPr>
                  <w:r w:rsidRPr="001C2E4F">
                    <w:rPr>
                      <w:rFonts w:ascii="Monotype Corsiva" w:hAnsi="Monotype Corsiva"/>
                      <w:b/>
                      <w:color w:val="006600"/>
                      <w:sz w:val="48"/>
                      <w:szCs w:val="48"/>
                    </w:rPr>
                    <w:t>Памятка для родителей</w:t>
                  </w:r>
                </w:p>
                <w:p w:rsidR="00CF61E3" w:rsidRPr="00C36DD4" w:rsidRDefault="00E95044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  <w:r w:rsidRPr="00C36DD4"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  <w:t>Аффективное поведение ребенка</w:t>
                  </w:r>
                </w:p>
                <w:p w:rsidR="00E95044" w:rsidRPr="00C36DD4" w:rsidRDefault="00E95044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</w:p>
                <w:p w:rsidR="00E95044" w:rsidRPr="00C36DD4" w:rsidRDefault="00E95044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</w:p>
                <w:p w:rsidR="00E95044" w:rsidRPr="00C36DD4" w:rsidRDefault="00A4787B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  <w:r w:rsidRPr="00C36DD4">
                    <w:rPr>
                      <w:noProof/>
                      <w:color w:val="4F6228" w:themeColor="accent3" w:themeShade="80"/>
                    </w:rPr>
                    <w:drawing>
                      <wp:inline distT="0" distB="0" distL="0" distR="0">
                        <wp:extent cx="2427901" cy="1861259"/>
                        <wp:effectExtent l="323850" t="266700" r="334349" b="215191"/>
                        <wp:docPr id="10" name="Рисунок 10" descr="http://www.cruise.co.uk/news/wp-content/uploads/sites/131/2015/06/screaming-chi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ruise.co.uk/news/wp-content/uploads/sites/131/2015/06/screaming-chil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431" cy="18647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sq">
                                  <a:solidFill>
                                    <a:srgbClr val="FFFF00"/>
                                  </a:solidFill>
                                  <a:miter lim="800000"/>
                                </a:ln>
                                <a:effectLst>
                                  <a:outerShdw blurRad="65000" dist="50800" dir="12900000" kx="195000" ky="145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360000"/>
                                  </a:camera>
                                  <a:lightRig rig="twoPt" dir="t">
                                    <a:rot lat="0" lon="0" rev="7200000"/>
                                  </a:lightRig>
                                </a:scene3d>
                                <a:sp3d contourW="12700">
                                  <a:bevelT w="25400" h="1905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5044" w:rsidRPr="00C36DD4" w:rsidRDefault="00E95044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</w:p>
                <w:p w:rsidR="00E95044" w:rsidRPr="00C36DD4" w:rsidRDefault="00E95044" w:rsidP="00CF61E3">
                  <w:pPr>
                    <w:pStyle w:val="p2"/>
                    <w:spacing w:before="0" w:beforeAutospacing="0" w:after="0" w:afterAutospacing="0"/>
                    <w:jc w:val="center"/>
                    <w:rPr>
                      <w:rFonts w:ascii="Century" w:hAnsi="Century"/>
                      <w:b/>
                      <w:color w:val="4F6228" w:themeColor="accent3" w:themeShade="80"/>
                      <w:sz w:val="40"/>
                      <w:szCs w:val="40"/>
                    </w:rPr>
                  </w:pPr>
                </w:p>
                <w:p w:rsidR="000748FA" w:rsidRPr="001C2E4F" w:rsidRDefault="007E5DC9" w:rsidP="00A4787B">
                  <w:pPr>
                    <w:tabs>
                      <w:tab w:val="left" w:pos="-142"/>
                    </w:tabs>
                    <w:spacing w:after="0" w:line="240" w:lineRule="auto"/>
                    <w:jc w:val="center"/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</w:pPr>
                  <w:r w:rsidRPr="001C2E4F"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  <w:t>Подготовила</w:t>
                  </w:r>
                </w:p>
                <w:p w:rsidR="007E5DC9" w:rsidRPr="001C2E4F" w:rsidRDefault="00B40D0F" w:rsidP="007E5DC9">
                  <w:pPr>
                    <w:tabs>
                      <w:tab w:val="left" w:pos="-142"/>
                    </w:tabs>
                    <w:spacing w:after="0" w:line="240" w:lineRule="auto"/>
                    <w:ind w:left="-142"/>
                    <w:jc w:val="center"/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</w:pPr>
                  <w:r w:rsidRPr="001C2E4F"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  <w:t>п</w:t>
                  </w:r>
                  <w:r w:rsidR="007E5DC9" w:rsidRPr="001C2E4F"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  <w:t>едагог – психолог</w:t>
                  </w:r>
                </w:p>
                <w:p w:rsidR="007E5DC9" w:rsidRPr="001C2E4F" w:rsidRDefault="007E5DC9" w:rsidP="007E5DC9">
                  <w:pPr>
                    <w:tabs>
                      <w:tab w:val="left" w:pos="-142"/>
                    </w:tabs>
                    <w:spacing w:after="0" w:line="240" w:lineRule="auto"/>
                    <w:ind w:left="-142"/>
                    <w:jc w:val="center"/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1C2E4F"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  <w:t>Грицына</w:t>
                  </w:r>
                  <w:proofErr w:type="spellEnd"/>
                  <w:r w:rsidRPr="001C2E4F">
                    <w:rPr>
                      <w:rFonts w:ascii="Sylfaen" w:hAnsi="Sylfaen"/>
                      <w:color w:val="000000" w:themeColor="text1"/>
                      <w:sz w:val="32"/>
                      <w:szCs w:val="32"/>
                    </w:rPr>
                    <w:t xml:space="preserve"> И.С.</w:t>
                  </w:r>
                </w:p>
                <w:p w:rsidR="007E5DC9" w:rsidRPr="00C36DD4" w:rsidRDefault="00CF61E3" w:rsidP="007E5DC9">
                  <w:pPr>
                    <w:tabs>
                      <w:tab w:val="left" w:pos="-142"/>
                    </w:tabs>
                    <w:rPr>
                      <w:rFonts w:ascii="Monotype Corsiva" w:hAnsi="Monotype Corsiva"/>
                      <w:color w:val="4F6228" w:themeColor="accent3" w:themeShade="80"/>
                      <w:sz w:val="40"/>
                      <w:szCs w:val="40"/>
                    </w:rPr>
                  </w:pPr>
                  <w:r w:rsidRPr="00C36DD4">
                    <w:rPr>
                      <w:rFonts w:ascii="Monotype Corsiva" w:hAnsi="Monotype Corsiva"/>
                      <w:color w:val="4F6228" w:themeColor="accent3" w:themeShade="80"/>
                      <w:sz w:val="40"/>
                      <w:szCs w:val="40"/>
                    </w:rPr>
                    <w:t xml:space="preserve">  </w:t>
                  </w:r>
                </w:p>
                <w:p w:rsidR="000748FA" w:rsidRPr="00C36DD4" w:rsidRDefault="007E5DC9" w:rsidP="007E5DC9">
                  <w:pPr>
                    <w:tabs>
                      <w:tab w:val="left" w:pos="-142"/>
                    </w:tabs>
                    <w:rPr>
                      <w:rFonts w:ascii="Monotype Corsiva" w:hAnsi="Monotype Corsiva"/>
                      <w:color w:val="4F6228" w:themeColor="accent3" w:themeShade="80"/>
                      <w:sz w:val="40"/>
                      <w:szCs w:val="40"/>
                    </w:rPr>
                  </w:pPr>
                  <w:r w:rsidRPr="00C36DD4">
                    <w:rPr>
                      <w:rFonts w:ascii="Monotype Corsiva" w:hAnsi="Monotype Corsiva"/>
                      <w:color w:val="4F6228" w:themeColor="accent3" w:themeShade="80"/>
                      <w:sz w:val="40"/>
                      <w:szCs w:val="40"/>
                    </w:rPr>
                    <w:t xml:space="preserve">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-47.65pt;margin-top:-80.5pt;width:269.6pt;height:581.3pt;z-index:251661312" arcsize="10923f" fillcolor="#c2d69b [1942]" strokecolor="#4e6128 [1606]" strokeweight="2.25pt">
            <v:fill color2="#eaf1dd [662]" angle="-45" focusposition="1" focussize="" focus="-50%" type="gradient"/>
            <v:stroke endcap="round"/>
            <v:shadow on="t" type="perspective" color="#4e6128 [1606]" opacity=".5" offset="1pt" offset2="-3pt"/>
            <v:textbox style="mso-next-textbox:#_x0000_s1031">
              <w:txbxContent>
                <w:p w:rsidR="00A4787B" w:rsidRDefault="00A4787B" w:rsidP="00E03349">
                  <w:pPr>
                    <w:spacing w:after="0" w:line="240" w:lineRule="auto"/>
                    <w:rPr>
                      <w:noProof/>
                    </w:rPr>
                  </w:pPr>
                </w:p>
                <w:p w:rsidR="00A4787B" w:rsidRDefault="00A4787B" w:rsidP="00E03349">
                  <w:pPr>
                    <w:spacing w:after="0" w:line="240" w:lineRule="auto"/>
                    <w:rPr>
                      <w:noProof/>
                    </w:rPr>
                  </w:pPr>
                </w:p>
                <w:p w:rsidR="007E5DC9" w:rsidRDefault="00AA4AFC" w:rsidP="00E0334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26868" cy="2181048"/>
                        <wp:effectExtent l="114300" t="76200" r="111582" b="85902"/>
                        <wp:docPr id="1" name="Рисунок 1" descr="&amp;Rcy;&amp;IEcy;&amp;Kcy;&amp;Ocy;&amp;Mcy;&amp;IEcy;&amp;Ncy;&amp;Dcy;&amp;Acy;&amp;TScy;&amp;Icy;&amp;Icy; &amp;Rcy;&amp;Ocy;&amp;Dcy;&amp;Icy;&amp;Tcy;&amp;IEcy;&amp;Lcy;&amp;YAcy;&amp;Mcy; I &amp;Gcy;&amp;Rcy;&amp;Ucy;&amp;Pcy;&amp;Pcy;&amp;Acy; / &amp;Vcy;&amp;ncy;&amp;iecy;&amp;shcy;&amp;ncy;&amp;yacy;&amp;yacy; &amp;scy;&amp;tcy;&amp;ocy;&amp;rcy;&amp;ocy;&amp;ncy;&amp;acy; &amp;pcy;&amp;ocy;&amp;vcy;&amp;iecy;&amp;dcy;&amp;iecy;&amp;ncy;&amp;icy;&amp;yacy; &amp;bcy;&amp;lcy;&amp;icy;&amp;zcy;&amp;kcy;&amp;icy;&amp;khcy; &amp;rcy;&amp;iecy;&amp;bcy;&amp;iecy;&amp;ncy;&amp;kcy;&amp;ucy; &amp;vcy;&amp;zcy;&amp;rcy;&amp;o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Rcy;&amp;IEcy;&amp;Kcy;&amp;Ocy;&amp;Mcy;&amp;IEcy;&amp;Ncy;&amp;Dcy;&amp;Acy;&amp;TScy;&amp;Icy;&amp;Icy; &amp;Rcy;&amp;Ocy;&amp;Dcy;&amp;Icy;&amp;Tcy;&amp;IEcy;&amp;Lcy;&amp;YAcy;&amp;Mcy; I &amp;Gcy;&amp;Rcy;&amp;Ucy;&amp;Pcy;&amp;Pcy;&amp;Acy; / &amp;Vcy;&amp;ncy;&amp;iecy;&amp;shcy;&amp;ncy;&amp;yacy;&amp;yacy; &amp;scy;&amp;tcy;&amp;ocy;&amp;rcy;&amp;ocy;&amp;ncy;&amp;acy; &amp;pcy;&amp;ocy;&amp;vcy;&amp;iecy;&amp;dcy;&amp;iecy;&amp;ncy;&amp;icy;&amp;yacy; &amp;bcy;&amp;lcy;&amp;icy;&amp;zcy;&amp;kcy;&amp;icy;&amp;khcy; &amp;rcy;&amp;iecy;&amp;bcy;&amp;iecy;&amp;ncy;&amp;kcy;&amp;ucy; &amp;vcy;&amp;zcy;&amp;rcy;&amp;o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853" cy="2185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92D05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AFC" w:rsidRDefault="00AA4AFC" w:rsidP="00E03349">
                  <w:pPr>
                    <w:spacing w:after="0" w:line="240" w:lineRule="auto"/>
                  </w:pPr>
                </w:p>
                <w:p w:rsidR="00AA4AFC" w:rsidRPr="00CF61E3" w:rsidRDefault="00AA4AFC" w:rsidP="00E0334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9476" cy="2181047"/>
                        <wp:effectExtent l="114300" t="76200" r="127074" b="85903"/>
                        <wp:docPr id="4" name="Рисунок 4" descr="&amp;Rcy;&amp;IEcy;&amp;Kcy;&amp;Ocy;&amp;Mcy;&amp;IEcy;&amp;Ncy;&amp;Dcy;&amp;Acy;&amp;TScy;&amp;Icy;&amp;Icy; &amp;Rcy;&amp;Ocy;&amp;Dcy;&amp;Icy;&amp;Tcy;&amp;IEcy;&amp;Lcy;&amp;YAcy;&amp;Mcy; II &amp;Gcy;&amp;Rcy;&amp;Ucy;&amp;Pcy;&amp;Pcy;&amp;Acy; / &amp;Ocy;&amp;rcy;&amp;gcy;&amp;acy;&amp;ncy;&amp;icy;&amp;zcy;&amp;acy;&amp;tscy;&amp;icy;&amp;yacy; &amp;scy;&amp;rcy;&amp;iecy;&amp;dcy;&amp;ycy; &amp;icy; &amp;ocy;&amp;kcy;&amp;rcy;&amp;ucy;&amp;zhcy;&amp;acy;&amp;yucy;&amp;shchcy;&amp;iecy;&amp;jcy; &amp;ocy;&amp;bcy;&amp;scy;&amp;tcy;&amp;acy;&amp;ncy;&amp;ocy;&amp;vcy;&amp;kcy;&amp;icy; &amp;v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&amp;Rcy;&amp;IEcy;&amp;Kcy;&amp;Ocy;&amp;Mcy;&amp;IEcy;&amp;Ncy;&amp;Dcy;&amp;Acy;&amp;TScy;&amp;Icy;&amp;Icy; &amp;Rcy;&amp;Ocy;&amp;Dcy;&amp;Icy;&amp;Tcy;&amp;IEcy;&amp;Lcy;&amp;YAcy;&amp;Mcy; II &amp;Gcy;&amp;Rcy;&amp;Ucy;&amp;Pcy;&amp;Pcy;&amp;Acy; / &amp;Ocy;&amp;rcy;&amp;gcy;&amp;acy;&amp;ncy;&amp;icy;&amp;zcy;&amp;acy;&amp;tscy;&amp;icy;&amp;yacy; &amp;scy;&amp;rcy;&amp;iecy;&amp;dcy;&amp;ycy; &amp;icy; &amp;ocy;&amp;kcy;&amp;rcy;&amp;ucy;&amp;zhcy;&amp;acy;&amp;yucy;&amp;shchcy;&amp;iecy;&amp;jcy; &amp;ocy;&amp;bcy;&amp;scy;&amp;tcy;&amp;acy;&amp;ncy;&amp;ocy;&amp;vcy;&amp;kcy;&amp;icy; &amp;v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503" cy="2185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92D05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3E42F1" w:rsidP="003E42F1">
      <w:pPr>
        <w:pStyle w:val="p1"/>
        <w:rPr>
          <w:rStyle w:val="s1"/>
        </w:rPr>
      </w:pPr>
    </w:p>
    <w:p w:rsidR="003E42F1" w:rsidRDefault="00137ED9" w:rsidP="003E42F1">
      <w:pPr>
        <w:pStyle w:val="p1"/>
        <w:rPr>
          <w:rStyle w:val="s1"/>
        </w:rPr>
      </w:pPr>
      <w:r>
        <w:rPr>
          <w:noProof/>
        </w:rPr>
        <w:lastRenderedPageBreak/>
        <w:pict>
          <v:roundrect id="_x0000_s1035" style="position:absolute;margin-left:234.1pt;margin-top:-75.3pt;width:274.65pt;height:8in;z-index:251665408" arcsize="10923f" fillcolor="#c2d69b [1942]" strokecolor="#4e6128 [1606]" strokeweight="2.25pt">
            <v:fill color2="#eaf1dd [662]" angle="-45" focus="-50%" type="gradient"/>
            <v:stroke endcap="round"/>
            <v:shadow on="t" type="perspective" color="#4e6128 [1606]" opacity=".5" offset="1pt" offset2="-3pt"/>
            <v:textbox>
              <w:txbxContent>
                <w:p w:rsidR="00E03349" w:rsidRPr="00AA4AFC" w:rsidRDefault="00A6758F" w:rsidP="00AA4AFC">
                  <w:pPr>
                    <w:pStyle w:val="p2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AA4AFC">
                    <w:rPr>
                      <w:b/>
                      <w:sz w:val="28"/>
                      <w:szCs w:val="28"/>
                      <w:u w:val="single"/>
                    </w:rPr>
                    <w:t>Симптомами его могут быть:</w:t>
                  </w:r>
                </w:p>
                <w:p w:rsidR="00A6758F" w:rsidRPr="00AA4AFC" w:rsidRDefault="00A6758F" w:rsidP="00C36DD4">
                  <w:pPr>
                    <w:pStyle w:val="p2"/>
                    <w:numPr>
                      <w:ilvl w:val="0"/>
                      <w:numId w:val="1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 w:rsidRPr="00AA4AFC">
                    <w:rPr>
                      <w:sz w:val="28"/>
                      <w:szCs w:val="28"/>
                    </w:rPr>
                    <w:t>нестабильность и неровность поведение ребенка, резкие перепады настроения и самочувствия при отсутствии явно выраженных причин, внезапные переходы от увлеченности делом к потере интереса, от безудержного веселья к подавленности;</w:t>
                  </w:r>
                </w:p>
                <w:p w:rsidR="00A6758F" w:rsidRPr="00AA4AFC" w:rsidRDefault="00A6758F" w:rsidP="00C36DD4">
                  <w:pPr>
                    <w:pStyle w:val="p2"/>
                    <w:numPr>
                      <w:ilvl w:val="0"/>
                      <w:numId w:val="1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 w:rsidRPr="00AA4AFC">
                    <w:rPr>
                      <w:sz w:val="28"/>
                      <w:szCs w:val="28"/>
                    </w:rPr>
                    <w:t>острота реагирования на настроение и дискомфорт других: замирают или напрягаются, когда персонажу сказки или фильма плохо, могут расплакаться во время грустных событий;</w:t>
                  </w:r>
                </w:p>
                <w:p w:rsidR="00A6758F" w:rsidRPr="00AA4AFC" w:rsidRDefault="00A6758F" w:rsidP="00C36DD4">
                  <w:pPr>
                    <w:pStyle w:val="p2"/>
                    <w:numPr>
                      <w:ilvl w:val="0"/>
                      <w:numId w:val="1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r w:rsidRPr="00AA4AFC">
                    <w:rPr>
                      <w:sz w:val="28"/>
                      <w:szCs w:val="28"/>
                    </w:rPr>
                    <w:t>узкий диапазон эмоциональной выносливости: в одиночестве танцует, сочиняет, поет, но не может воспроизвести</w:t>
                  </w:r>
                  <w:r w:rsidR="005D0B02" w:rsidRPr="00AA4AFC">
                    <w:rPr>
                      <w:sz w:val="28"/>
                      <w:szCs w:val="28"/>
                    </w:rPr>
                    <w:t xml:space="preserve"> все это на утреннике, в ситуации «экзамена»;</w:t>
                  </w:r>
                </w:p>
                <w:p w:rsidR="005D0B02" w:rsidRPr="00AA4AFC" w:rsidRDefault="005D0B02" w:rsidP="00C36DD4">
                  <w:pPr>
                    <w:pStyle w:val="p2"/>
                    <w:numPr>
                      <w:ilvl w:val="0"/>
                      <w:numId w:val="1"/>
                    </w:numPr>
                    <w:ind w:left="426" w:hanging="284"/>
                    <w:rPr>
                      <w:sz w:val="28"/>
                      <w:szCs w:val="28"/>
                    </w:rPr>
                  </w:pPr>
                  <w:proofErr w:type="gramStart"/>
                  <w:r w:rsidRPr="00AA4AFC">
                    <w:rPr>
                      <w:sz w:val="28"/>
                      <w:szCs w:val="28"/>
                    </w:rPr>
                    <w:t>общее чувство неув</w:t>
                  </w:r>
                  <w:r w:rsidR="00AA4AFC">
                    <w:rPr>
                      <w:sz w:val="28"/>
                      <w:szCs w:val="28"/>
                    </w:rPr>
                    <w:t>еренности во всем, что делает («</w:t>
                  </w:r>
                  <w:r w:rsidRPr="00AA4AFC">
                    <w:rPr>
                      <w:sz w:val="28"/>
                      <w:szCs w:val="28"/>
                    </w:rPr>
                    <w:t>А у меня получится?</w:t>
                  </w:r>
                  <w:proofErr w:type="gramEnd"/>
                  <w:r w:rsidRPr="00AA4AFC">
                    <w:rPr>
                      <w:sz w:val="28"/>
                      <w:szCs w:val="28"/>
                    </w:rPr>
                    <w:t xml:space="preserve"> Это ничего, что я плачу? </w:t>
                  </w:r>
                  <w:proofErr w:type="gramStart"/>
                  <w:r w:rsidRPr="00AA4AFC">
                    <w:rPr>
                      <w:sz w:val="28"/>
                      <w:szCs w:val="28"/>
                    </w:rPr>
                    <w:t>Это ничего, что я играю?»), гипертрофия страха и предчувствие неудачи («Все равно не получится»);</w:t>
                  </w:r>
                  <w:proofErr w:type="gramEnd"/>
                </w:p>
                <w:p w:rsidR="000748FA" w:rsidRDefault="000748FA" w:rsidP="00F50A69">
                  <w:pPr>
                    <w:ind w:left="-284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515.95pt;margin-top:-75.3pt;width:264.55pt;height:8in;z-index:251666432" arcsize="10923f" fillcolor="#c2d69b [1942]" strokecolor="#4e6128 [1606]" strokeweight="2.25pt">
            <v:fill color2="#eaf1dd [662]" angle="-45" focus="-50%" type="gradient"/>
            <v:stroke endcap="round"/>
            <v:shadow on="t" type="perspective" color="#4e6128 [1606]" opacity=".5" offset="1pt" offset2="-3pt"/>
            <v:textbox>
              <w:txbxContent>
                <w:p w:rsidR="00CF61E3" w:rsidRPr="00CF61E3" w:rsidRDefault="00CF61E3" w:rsidP="00E95044">
                  <w:pPr>
                    <w:pStyle w:val="p2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Style w:val="s1"/>
                      <w:b/>
                    </w:rPr>
                    <w:t xml:space="preserve">   </w:t>
                  </w:r>
                </w:p>
                <w:p w:rsidR="00F50A69" w:rsidRPr="00AA4AFC" w:rsidRDefault="005D0B02" w:rsidP="00C36DD4">
                  <w:pPr>
                    <w:pStyle w:val="a5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Отчетливый соматический характер отдельных эмоциональных ощущений, переходов эмоций, например страха и гнева, в ощущение боли («Когда я сильно сержусь, у меня темнеет в глазах»; «Не буду рисовать: у меня руки болят»);</w:t>
                  </w:r>
                </w:p>
                <w:p w:rsidR="005D0B02" w:rsidRPr="00AA4AFC" w:rsidRDefault="005D0B02" w:rsidP="00C36DD4">
                  <w:pPr>
                    <w:pStyle w:val="a5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Неустойчивость и </w:t>
                  </w:r>
                  <w:proofErr w:type="spellStart"/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взаимопереходы</w:t>
                  </w:r>
                  <w:proofErr w:type="spellEnd"/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эмоций: страха в гнев, страха в ревность, страха и гнев в зависимость;</w:t>
                  </w:r>
                </w:p>
                <w:p w:rsidR="005D0B02" w:rsidRPr="00AA4AFC" w:rsidRDefault="005D0B02" w:rsidP="00C36DD4">
                  <w:pPr>
                    <w:pStyle w:val="a5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Повышенная реактивность на оценку, особенно на замечание взрослых;</w:t>
                  </w:r>
                </w:p>
                <w:p w:rsidR="005D0B02" w:rsidRPr="00AA4AFC" w:rsidRDefault="005D0B02" w:rsidP="00C36DD4">
                  <w:pPr>
                    <w:pStyle w:val="a5"/>
                    <w:numPr>
                      <w:ilvl w:val="0"/>
                      <w:numId w:val="2"/>
                    </w:numPr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Чувствительность не только к замечанию, но и к </w:t>
                  </w:r>
                  <w:proofErr w:type="gramStart"/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тому</w:t>
                  </w:r>
                  <w:proofErr w:type="gramEnd"/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сказано: каком голосом, с какими интонациями и т.д.</w:t>
                  </w:r>
                </w:p>
                <w:p w:rsidR="005D0B02" w:rsidRPr="00AA4AFC" w:rsidRDefault="005D0B02" w:rsidP="00C36DD4">
                  <w:pPr>
                    <w:pStyle w:val="a5"/>
                    <w:ind w:left="426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A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Такие симптомы являются сигналам для родителей о том, что ребенку нужна помощь.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43.85pt;margin-top:-75.3pt;width:269.6pt;height:8in;z-index:251664384" arcsize="10923f" fillcolor="#c2d69b [1942]" strokecolor="#4e6128 [1606]" strokeweight="2.25pt">
            <v:fill color2="#eaf1dd [662]" angle="-45" focus="-50%" type="gradient"/>
            <v:stroke endcap="round"/>
            <v:shadow on="t" type="perspective" color="#4e6128 [1606]" opacity=".5" offset="1pt" offset2="-3pt"/>
            <v:textbox>
              <w:txbxContent>
                <w:p w:rsidR="000748FA" w:rsidRPr="001C2E4F" w:rsidRDefault="00E95044" w:rsidP="00C36DD4">
                  <w:pPr>
                    <w:pStyle w:val="p3"/>
                    <w:jc w:val="center"/>
                    <w:rPr>
                      <w:b/>
                      <w:color w:val="003300"/>
                      <w:sz w:val="28"/>
                      <w:szCs w:val="28"/>
                    </w:rPr>
                  </w:pPr>
                  <w:r w:rsidRPr="001C2E4F">
                    <w:rPr>
                      <w:b/>
                      <w:color w:val="003300"/>
                      <w:sz w:val="28"/>
                      <w:szCs w:val="28"/>
                    </w:rPr>
                    <w:t>Уважаемы родители!</w:t>
                  </w:r>
                </w:p>
                <w:p w:rsidR="00E95044" w:rsidRPr="00AA4AFC" w:rsidRDefault="00E95044" w:rsidP="000748FA">
                  <w:pPr>
                    <w:pStyle w:val="p3"/>
                    <w:rPr>
                      <w:sz w:val="28"/>
                      <w:szCs w:val="28"/>
                    </w:rPr>
                  </w:pPr>
                  <w:r w:rsidRPr="00AA4AFC">
                    <w:rPr>
                      <w:sz w:val="28"/>
                      <w:szCs w:val="28"/>
                    </w:rPr>
                    <w:t xml:space="preserve">Детские психологи считают, что эмоциональные «взрывы» у дошкольников чаще связаны с существенными для ребенка изменениями его жизненных условий, с необходимостью быстрой «ломки» привычных стереотипов поведения. Они могут быть спровоцированы поступлением </w:t>
                  </w:r>
                  <w:r w:rsidR="00A6758F" w:rsidRPr="00AA4AFC">
                    <w:rPr>
                      <w:sz w:val="28"/>
                      <w:szCs w:val="28"/>
                    </w:rPr>
                    <w:t>ребенка в дошкольное учреждение, специализированную студию или школу, приходом в семью новых членов, сменой детского сада, группы, педагога, переездом и т.д.</w:t>
                  </w:r>
                </w:p>
                <w:p w:rsidR="00A6758F" w:rsidRDefault="00A6758F" w:rsidP="000748FA">
                  <w:pPr>
                    <w:pStyle w:val="p3"/>
                    <w:rPr>
                      <w:sz w:val="28"/>
                      <w:szCs w:val="28"/>
                    </w:rPr>
                  </w:pPr>
                  <w:r w:rsidRPr="00AA4AFC">
                    <w:rPr>
                      <w:sz w:val="28"/>
                      <w:szCs w:val="28"/>
                    </w:rPr>
                    <w:t>Аффективное поведение – одна из форм эмоциональной неустойчивости ребенка, когда эмоциональные  процессы протекают стремительно и бурно, носят взрывной характер.</w:t>
                  </w:r>
                </w:p>
                <w:p w:rsidR="00A4787B" w:rsidRPr="00AA4AFC" w:rsidRDefault="00A4787B" w:rsidP="000748FA">
                  <w:pPr>
                    <w:pStyle w:val="p3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62889" cy="1950392"/>
                        <wp:effectExtent l="95250" t="57150" r="66011" b="640408"/>
                        <wp:docPr id="13" name="Рисунок 13" descr="http://s1.tchkcdn.com/g2-pA32K1ZkV6v14SWkk8d5ig/lady/660x480/f/1/1-9-6-6-34966/dbfe144b8831f970dee3dd826019dfbf_razvivajushhije_multfilm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1.tchkcdn.com/g2-pA32K1ZkV6v14SWkk8d5ig/lady/660x480/f/1/1-9-6-6-34966/dbfe144b8831f970dee3dd826019dfbf_razvivajushhije_multfilm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213" cy="1955966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99FF33"/>
                                  </a:solidFill>
                                  <a:miter lim="800000"/>
                                </a:ln>
                                <a:effectLst>
                                  <a:reflection blurRad="12700" stA="33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 contourW="6350"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0748FA" w:rsidRDefault="000748FA" w:rsidP="003E42F1">
      <w:pPr>
        <w:pStyle w:val="p1"/>
        <w:rPr>
          <w:rStyle w:val="s1"/>
        </w:rPr>
      </w:pPr>
    </w:p>
    <w:p w:rsidR="003E42F1" w:rsidRDefault="003E42F1"/>
    <w:sectPr w:rsidR="003E42F1" w:rsidSect="003E4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7C11"/>
    <w:multiLevelType w:val="hybridMultilevel"/>
    <w:tmpl w:val="ED5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8260F"/>
    <w:multiLevelType w:val="hybridMultilevel"/>
    <w:tmpl w:val="B070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2F1"/>
    <w:rsid w:val="00053BCB"/>
    <w:rsid w:val="000748FA"/>
    <w:rsid w:val="000F0B9E"/>
    <w:rsid w:val="00136094"/>
    <w:rsid w:val="00137ED9"/>
    <w:rsid w:val="001C2E4F"/>
    <w:rsid w:val="003E42F1"/>
    <w:rsid w:val="004106C5"/>
    <w:rsid w:val="005D0B02"/>
    <w:rsid w:val="007E5DC9"/>
    <w:rsid w:val="00844073"/>
    <w:rsid w:val="00A366EF"/>
    <w:rsid w:val="00A4787B"/>
    <w:rsid w:val="00A6758F"/>
    <w:rsid w:val="00AA2569"/>
    <w:rsid w:val="00AA4AFC"/>
    <w:rsid w:val="00AE3ED9"/>
    <w:rsid w:val="00B40D0F"/>
    <w:rsid w:val="00BC7315"/>
    <w:rsid w:val="00C36DD4"/>
    <w:rsid w:val="00CB53AA"/>
    <w:rsid w:val="00CF61E3"/>
    <w:rsid w:val="00D26CE1"/>
    <w:rsid w:val="00E03349"/>
    <w:rsid w:val="00E07DEE"/>
    <w:rsid w:val="00E95044"/>
    <w:rsid w:val="00F066E1"/>
    <w:rsid w:val="00F50A69"/>
    <w:rsid w:val="00F7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42F1"/>
  </w:style>
  <w:style w:type="paragraph" w:customStyle="1" w:styleId="p2">
    <w:name w:val="p2"/>
    <w:basedOn w:val="a"/>
    <w:rsid w:val="003E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E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2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2015-12-09T06:55:00Z</cp:lastPrinted>
  <dcterms:created xsi:type="dcterms:W3CDTF">2015-10-15T04:48:00Z</dcterms:created>
  <dcterms:modified xsi:type="dcterms:W3CDTF">2015-12-11T06:25:00Z</dcterms:modified>
</cp:coreProperties>
</file>