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FC" w:rsidRDefault="000E7CFC" w:rsidP="000E7CF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учебного курса «Право»</w:t>
      </w:r>
      <w:r w:rsidR="00BF7846">
        <w:rPr>
          <w:rFonts w:ascii="Times New Roman" w:hAnsi="Times New Roman" w:cs="Times New Roman"/>
          <w:b/>
          <w:sz w:val="24"/>
          <w:szCs w:val="24"/>
        </w:rPr>
        <w:t xml:space="preserve"> в 10 классе</w:t>
      </w:r>
    </w:p>
    <w:p w:rsidR="000E7CFC" w:rsidRDefault="000E7CFC" w:rsidP="000E7CF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2551"/>
        <w:gridCol w:w="284"/>
        <w:gridCol w:w="3260"/>
        <w:gridCol w:w="4217"/>
        <w:gridCol w:w="1247"/>
      </w:tblGrid>
      <w:tr w:rsidR="000E7CFC" w:rsidRPr="009D06DC" w:rsidTr="00AD5CBC">
        <w:tc>
          <w:tcPr>
            <w:tcW w:w="959" w:type="dxa"/>
            <w:vMerge w:val="restart"/>
          </w:tcPr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№</w:t>
            </w:r>
          </w:p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268" w:type="dxa"/>
            <w:gridSpan w:val="2"/>
          </w:tcPr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551" w:type="dxa"/>
            <w:vMerge w:val="restart"/>
          </w:tcPr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разделов программ</w:t>
            </w:r>
          </w:p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и тем уроков</w:t>
            </w:r>
          </w:p>
        </w:tc>
        <w:tc>
          <w:tcPr>
            <w:tcW w:w="3544" w:type="dxa"/>
            <w:gridSpan w:val="2"/>
            <w:vMerge w:val="restart"/>
          </w:tcPr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4217" w:type="dxa"/>
            <w:vMerge w:val="restart"/>
          </w:tcPr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Виды учебной деятельности</w:t>
            </w:r>
          </w:p>
        </w:tc>
        <w:tc>
          <w:tcPr>
            <w:tcW w:w="1247" w:type="dxa"/>
            <w:vMerge w:val="restart"/>
          </w:tcPr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 xml:space="preserve">Методы </w:t>
            </w:r>
          </w:p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контроля</w:t>
            </w:r>
            <w:r w:rsidRPr="009D06DC">
              <w:rPr>
                <w:rStyle w:val="a6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0E7CFC" w:rsidRPr="009D06DC" w:rsidTr="00AD5CBC">
        <w:tc>
          <w:tcPr>
            <w:tcW w:w="959" w:type="dxa"/>
            <w:vMerge/>
          </w:tcPr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1134" w:type="dxa"/>
          </w:tcPr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 xml:space="preserve">Факт </w:t>
            </w:r>
          </w:p>
        </w:tc>
        <w:tc>
          <w:tcPr>
            <w:tcW w:w="2551" w:type="dxa"/>
            <w:vMerge/>
          </w:tcPr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vMerge/>
          </w:tcPr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7" w:type="dxa"/>
            <w:vMerge/>
          </w:tcPr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</w:tcPr>
          <w:p w:rsidR="000E7CFC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7CFC" w:rsidRPr="009D06DC" w:rsidTr="009D06DC">
        <w:tc>
          <w:tcPr>
            <w:tcW w:w="14786" w:type="dxa"/>
            <w:gridSpan w:val="8"/>
            <w:shd w:val="clear" w:color="auto" w:fill="auto"/>
          </w:tcPr>
          <w:p w:rsidR="00134D31" w:rsidRPr="009D06DC" w:rsidRDefault="000E7CFC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История государства и права – 10 часов</w:t>
            </w:r>
          </w:p>
        </w:tc>
      </w:tr>
      <w:tr w:rsidR="008241AB" w:rsidRPr="009D06DC" w:rsidTr="008241AB">
        <w:tc>
          <w:tcPr>
            <w:tcW w:w="959" w:type="dxa"/>
          </w:tcPr>
          <w:p w:rsidR="008241AB" w:rsidRPr="009D06DC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Происхождение государства и права</w:t>
            </w:r>
          </w:p>
        </w:tc>
        <w:tc>
          <w:tcPr>
            <w:tcW w:w="3260" w:type="dxa"/>
            <w:vAlign w:val="center"/>
          </w:tcPr>
          <w:p w:rsidR="008241AB" w:rsidRPr="009D06DC" w:rsidRDefault="008241AB" w:rsidP="00807676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Вводная  лекция</w:t>
            </w:r>
          </w:p>
        </w:tc>
        <w:tc>
          <w:tcPr>
            <w:tcW w:w="4217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Объяснять связь государст</w:t>
            </w:r>
            <w:r w:rsidRPr="009D06DC">
              <w:rPr>
                <w:rFonts w:ascii="Times New Roman" w:hAnsi="Times New Roman" w:cs="Times New Roman"/>
              </w:rPr>
              <w:softHyphen/>
              <w:t>ва и права. Называть и ха</w:t>
            </w:r>
            <w:r w:rsidRPr="009D06DC">
              <w:rPr>
                <w:rFonts w:ascii="Times New Roman" w:hAnsi="Times New Roman" w:cs="Times New Roman"/>
              </w:rPr>
              <w:softHyphen/>
              <w:t>рактеризовать теории про</w:t>
            </w:r>
            <w:r w:rsidRPr="009D06DC">
              <w:rPr>
                <w:rFonts w:ascii="Times New Roman" w:hAnsi="Times New Roman" w:cs="Times New Roman"/>
              </w:rPr>
              <w:softHyphen/>
              <w:t>исхождения государства и права. Характеризовать важнейшие элементы про</w:t>
            </w:r>
            <w:r w:rsidRPr="009D06DC">
              <w:rPr>
                <w:rFonts w:ascii="Times New Roman" w:hAnsi="Times New Roman" w:cs="Times New Roman"/>
              </w:rPr>
              <w:softHyphen/>
              <w:t xml:space="preserve">цесса появления государства и права. Объяснять, что представляет собой кодекс царя Хаммурапи.  </w:t>
            </w:r>
          </w:p>
        </w:tc>
        <w:tc>
          <w:tcPr>
            <w:tcW w:w="1247" w:type="dxa"/>
          </w:tcPr>
          <w:p w:rsidR="008241AB" w:rsidRPr="009D06DC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ИК</w:t>
            </w:r>
          </w:p>
        </w:tc>
      </w:tr>
      <w:tr w:rsidR="008241AB" w:rsidRPr="009D06DC" w:rsidTr="008241AB">
        <w:tc>
          <w:tcPr>
            <w:tcW w:w="959" w:type="dxa"/>
          </w:tcPr>
          <w:p w:rsidR="008241AB" w:rsidRPr="009D06DC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Право Древнего мира</w:t>
            </w:r>
          </w:p>
        </w:tc>
        <w:tc>
          <w:tcPr>
            <w:tcW w:w="3260" w:type="dxa"/>
            <w:vAlign w:val="center"/>
          </w:tcPr>
          <w:p w:rsidR="008241AB" w:rsidRPr="009D06DC" w:rsidRDefault="008241AB" w:rsidP="00807676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4217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Объяс</w:t>
            </w:r>
            <w:r w:rsidRPr="009D06DC">
              <w:rPr>
                <w:rFonts w:ascii="Times New Roman" w:hAnsi="Times New Roman" w:cs="Times New Roman"/>
              </w:rPr>
              <w:softHyphen/>
              <w:t xml:space="preserve">нять сущность законов Древней Греции и Рима и их отличие от законов Древнего Востока. </w:t>
            </w:r>
          </w:p>
        </w:tc>
        <w:tc>
          <w:tcPr>
            <w:tcW w:w="1247" w:type="dxa"/>
          </w:tcPr>
          <w:p w:rsidR="008241AB" w:rsidRPr="009D06DC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1AB" w:rsidRPr="009D06DC" w:rsidTr="008241AB">
        <w:tc>
          <w:tcPr>
            <w:tcW w:w="959" w:type="dxa"/>
          </w:tcPr>
          <w:p w:rsidR="008241AB" w:rsidRPr="009D06DC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Право средневековой Европы</w:t>
            </w:r>
          </w:p>
        </w:tc>
        <w:tc>
          <w:tcPr>
            <w:tcW w:w="3260" w:type="dxa"/>
            <w:vAlign w:val="center"/>
          </w:tcPr>
          <w:p w:rsidR="008241AB" w:rsidRPr="009D06DC" w:rsidRDefault="008241AB" w:rsidP="00807676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</w:tc>
        <w:tc>
          <w:tcPr>
            <w:tcW w:w="4217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Характе</w:t>
            </w:r>
            <w:r w:rsidRPr="009D06DC">
              <w:rPr>
                <w:rFonts w:ascii="Times New Roman" w:hAnsi="Times New Roman" w:cs="Times New Roman"/>
              </w:rPr>
              <w:softHyphen/>
              <w:t>ризовать   роль   римского права в истории европейского права.</w:t>
            </w:r>
          </w:p>
        </w:tc>
        <w:tc>
          <w:tcPr>
            <w:tcW w:w="1247" w:type="dxa"/>
          </w:tcPr>
          <w:p w:rsidR="008241AB" w:rsidRPr="009D06DC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ГК</w:t>
            </w:r>
          </w:p>
        </w:tc>
      </w:tr>
      <w:tr w:rsidR="008241AB" w:rsidRPr="009D06DC" w:rsidTr="008241AB">
        <w:tc>
          <w:tcPr>
            <w:tcW w:w="959" w:type="dxa"/>
          </w:tcPr>
          <w:p w:rsidR="008241AB" w:rsidRPr="009D06DC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Становление права Нового времени</w:t>
            </w:r>
          </w:p>
        </w:tc>
        <w:tc>
          <w:tcPr>
            <w:tcW w:w="3260" w:type="dxa"/>
            <w:vAlign w:val="center"/>
          </w:tcPr>
          <w:p w:rsidR="008241AB" w:rsidRPr="009D06DC" w:rsidRDefault="008241AB" w:rsidP="00807676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4217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Определять содер</w:t>
            </w:r>
            <w:r w:rsidRPr="009D06DC">
              <w:rPr>
                <w:rFonts w:ascii="Times New Roman" w:hAnsi="Times New Roman" w:cs="Times New Roman"/>
              </w:rPr>
              <w:softHyphen/>
              <w:t>жание и значение Консти</w:t>
            </w:r>
            <w:r w:rsidRPr="009D06DC">
              <w:rPr>
                <w:rFonts w:ascii="Times New Roman" w:hAnsi="Times New Roman" w:cs="Times New Roman"/>
              </w:rPr>
              <w:softHyphen/>
              <w:t>туции США. Называть, ка</w:t>
            </w:r>
            <w:r w:rsidRPr="009D06DC">
              <w:rPr>
                <w:rFonts w:ascii="Times New Roman" w:hAnsi="Times New Roman" w:cs="Times New Roman"/>
              </w:rPr>
              <w:softHyphen/>
              <w:t>кие демократические пра</w:t>
            </w:r>
            <w:r w:rsidRPr="009D06DC">
              <w:rPr>
                <w:rFonts w:ascii="Times New Roman" w:hAnsi="Times New Roman" w:cs="Times New Roman"/>
              </w:rPr>
              <w:softHyphen/>
              <w:t>вовые  процедуры  закреп</w:t>
            </w:r>
            <w:r w:rsidRPr="009D06DC">
              <w:rPr>
                <w:rFonts w:ascii="Times New Roman" w:hAnsi="Times New Roman" w:cs="Times New Roman"/>
              </w:rPr>
              <w:softHyphen/>
              <w:t>лены в Конституции США</w:t>
            </w:r>
          </w:p>
        </w:tc>
        <w:tc>
          <w:tcPr>
            <w:tcW w:w="1247" w:type="dxa"/>
          </w:tcPr>
          <w:p w:rsidR="008241AB" w:rsidRPr="009D06DC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9D06DC" w:rsidTr="008241AB">
        <w:tc>
          <w:tcPr>
            <w:tcW w:w="959" w:type="dxa"/>
          </w:tcPr>
          <w:p w:rsidR="008241AB" w:rsidRPr="009D06DC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Развитие права в России</w:t>
            </w:r>
          </w:p>
        </w:tc>
        <w:tc>
          <w:tcPr>
            <w:tcW w:w="3260" w:type="dxa"/>
            <w:vAlign w:val="center"/>
          </w:tcPr>
          <w:p w:rsidR="008241AB" w:rsidRPr="009D06DC" w:rsidRDefault="008241AB" w:rsidP="00807676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Комбинированный урок с элементами анализа источника социальной информации</w:t>
            </w:r>
          </w:p>
        </w:tc>
        <w:tc>
          <w:tcPr>
            <w:tcW w:w="4217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 xml:space="preserve">Объяснять факторы, влияющие на процесс становления права в Русском </w:t>
            </w:r>
            <w:r w:rsidRPr="009D06DC">
              <w:rPr>
                <w:rFonts w:ascii="Times New Roman" w:hAnsi="Times New Roman" w:cs="Times New Roman"/>
              </w:rPr>
              <w:lastRenderedPageBreak/>
              <w:t xml:space="preserve">государстве. Характеризовать важнейшие памятники государственно-правовой мысли Руси-России </w:t>
            </w:r>
            <w:r w:rsidRPr="009D06DC">
              <w:rPr>
                <w:rFonts w:ascii="Times New Roman" w:hAnsi="Times New Roman" w:cs="Times New Roman"/>
                <w:lang w:val="en-US"/>
              </w:rPr>
              <w:t>XI</w:t>
            </w:r>
            <w:r w:rsidRPr="009D06DC">
              <w:rPr>
                <w:rFonts w:ascii="Times New Roman" w:hAnsi="Times New Roman" w:cs="Times New Roman"/>
              </w:rPr>
              <w:t>-</w:t>
            </w:r>
            <w:r w:rsidRPr="009D06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D06D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XVIII </w:t>
            </w:r>
            <w:r w:rsidRPr="009D06D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веков. Объяснять изм</w:t>
            </w:r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енения </w:t>
            </w:r>
            <w:r w:rsidRPr="009D06D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в государственн</w:t>
            </w:r>
            <w:proofErr w:type="gramStart"/>
            <w:r w:rsidRPr="009D06D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о-</w:t>
            </w:r>
            <w:proofErr w:type="gramEnd"/>
            <w:r w:rsidRPr="009D06DC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правовой системе в период царствования Петра 1</w:t>
            </w:r>
          </w:p>
        </w:tc>
        <w:tc>
          <w:tcPr>
            <w:tcW w:w="1247" w:type="dxa"/>
          </w:tcPr>
          <w:p w:rsidR="008241AB" w:rsidRPr="009D06DC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lastRenderedPageBreak/>
              <w:t>ФК</w:t>
            </w:r>
          </w:p>
        </w:tc>
      </w:tr>
      <w:tr w:rsidR="008241AB" w:rsidRPr="009D06DC" w:rsidTr="008241AB">
        <w:tc>
          <w:tcPr>
            <w:tcW w:w="959" w:type="dxa"/>
          </w:tcPr>
          <w:p w:rsidR="008241AB" w:rsidRPr="009D06DC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 xml:space="preserve">Российское право в </w:t>
            </w:r>
            <w:r w:rsidRPr="009D06DC">
              <w:rPr>
                <w:rFonts w:ascii="Times New Roman" w:hAnsi="Times New Roman" w:cs="Times New Roman"/>
                <w:lang w:val="en-US"/>
              </w:rPr>
              <w:t>XIX</w:t>
            </w:r>
            <w:r w:rsidRPr="009D06DC">
              <w:rPr>
                <w:rFonts w:ascii="Times New Roman" w:hAnsi="Times New Roman" w:cs="Times New Roman"/>
              </w:rPr>
              <w:t xml:space="preserve"> – начале ХХ века</w:t>
            </w:r>
          </w:p>
        </w:tc>
        <w:tc>
          <w:tcPr>
            <w:tcW w:w="3260" w:type="dxa"/>
            <w:vAlign w:val="center"/>
          </w:tcPr>
          <w:p w:rsidR="008241AB" w:rsidRPr="009D06DC" w:rsidRDefault="008241AB" w:rsidP="00807676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 xml:space="preserve">Учебная лекция </w:t>
            </w:r>
          </w:p>
        </w:tc>
        <w:tc>
          <w:tcPr>
            <w:tcW w:w="4217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Характеризовать политико-правовые воззре</w:t>
            </w:r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ния декабристов. Объяснять воззрения западников и сла</w:t>
            </w:r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вянофилов на историю рос</w:t>
            </w:r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сийского государства и пра</w:t>
            </w:r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ва. Объяснять изменения в системе местного само</w:t>
            </w:r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управления при Николае 1</w:t>
            </w:r>
          </w:p>
        </w:tc>
        <w:tc>
          <w:tcPr>
            <w:tcW w:w="1247" w:type="dxa"/>
          </w:tcPr>
          <w:p w:rsidR="008241AB" w:rsidRPr="009D06DC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9D06DC" w:rsidTr="008241AB">
        <w:tc>
          <w:tcPr>
            <w:tcW w:w="959" w:type="dxa"/>
          </w:tcPr>
          <w:p w:rsidR="008241AB" w:rsidRPr="009D06DC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 xml:space="preserve">Советское право 1917 – 1953 </w:t>
            </w:r>
            <w:proofErr w:type="spellStart"/>
            <w:proofErr w:type="gramStart"/>
            <w:r w:rsidRPr="009D06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8241AB" w:rsidRPr="009D06DC" w:rsidRDefault="008241AB" w:rsidP="00807676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4217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Характеризовать сущность диктатуры проле</w:t>
            </w:r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тариата </w:t>
            </w:r>
            <w:proofErr w:type="spellStart"/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В.И.Ленина</w:t>
            </w:r>
            <w:proofErr w:type="spellEnd"/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 Характеризовать рево</w:t>
            </w:r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люционное правосознание. Объяснять нарушения законности в нашей стране в 20-50-е гг. </w:t>
            </w:r>
          </w:p>
        </w:tc>
        <w:tc>
          <w:tcPr>
            <w:tcW w:w="1247" w:type="dxa"/>
          </w:tcPr>
          <w:p w:rsidR="008241AB" w:rsidRPr="009D06DC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ИК</w:t>
            </w:r>
          </w:p>
        </w:tc>
      </w:tr>
      <w:tr w:rsidR="008241AB" w:rsidRPr="009D06DC" w:rsidTr="008241AB">
        <w:tc>
          <w:tcPr>
            <w:tcW w:w="959" w:type="dxa"/>
          </w:tcPr>
          <w:p w:rsidR="008241AB" w:rsidRPr="009D06DC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 xml:space="preserve">Советское право в 1954 – 1991 </w:t>
            </w:r>
            <w:proofErr w:type="spellStart"/>
            <w:proofErr w:type="gramStart"/>
            <w:r w:rsidRPr="009D06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8241AB" w:rsidRPr="009D06DC" w:rsidRDefault="008241AB" w:rsidP="00807676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Лекция с элементами проблемной  беседы</w:t>
            </w:r>
          </w:p>
        </w:tc>
        <w:tc>
          <w:tcPr>
            <w:tcW w:w="4217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Объяснять характер изме</w:t>
            </w:r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нений, происходивших в период «оттепели» в политико-правовой области.</w:t>
            </w:r>
          </w:p>
        </w:tc>
        <w:tc>
          <w:tcPr>
            <w:tcW w:w="1247" w:type="dxa"/>
          </w:tcPr>
          <w:p w:rsidR="008241AB" w:rsidRPr="009D06DC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9D06DC" w:rsidTr="008241AB">
        <w:tc>
          <w:tcPr>
            <w:tcW w:w="959" w:type="dxa"/>
          </w:tcPr>
          <w:p w:rsidR="008241AB" w:rsidRPr="009D06DC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Современное российское право</w:t>
            </w:r>
          </w:p>
        </w:tc>
        <w:tc>
          <w:tcPr>
            <w:tcW w:w="3260" w:type="dxa"/>
            <w:vAlign w:val="center"/>
          </w:tcPr>
          <w:p w:rsidR="008241AB" w:rsidRPr="009D06DC" w:rsidRDefault="008241AB" w:rsidP="00807676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Комбинированный  урок с элементами анализа учебного текста</w:t>
            </w:r>
          </w:p>
          <w:p w:rsidR="008241AB" w:rsidRPr="009D06DC" w:rsidRDefault="008241AB" w:rsidP="0080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Объяснять роль Конституции   в   переходе</w:t>
            </w:r>
            <w:r w:rsidRPr="009D06DC">
              <w:rPr>
                <w:rFonts w:ascii="Times New Roman" w:hAnsi="Times New Roman" w:cs="Times New Roman"/>
              </w:rPr>
              <w:t xml:space="preserve"> России к демократической модели развития. Указывать важнейшие правовые акты, принятые в этот период</w:t>
            </w:r>
          </w:p>
        </w:tc>
        <w:tc>
          <w:tcPr>
            <w:tcW w:w="1247" w:type="dxa"/>
          </w:tcPr>
          <w:p w:rsidR="008241AB" w:rsidRPr="009D06DC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9D06DC" w:rsidTr="008241AB">
        <w:tc>
          <w:tcPr>
            <w:tcW w:w="959" w:type="dxa"/>
          </w:tcPr>
          <w:p w:rsidR="008241AB" w:rsidRPr="009D06DC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59" w:type="dxa"/>
            <w:gridSpan w:val="5"/>
          </w:tcPr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Урок контроля знаний по темам модуля «История государства и права»</w:t>
            </w:r>
          </w:p>
          <w:p w:rsidR="008241AB" w:rsidRPr="009D06DC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</w:tr>
    </w:tbl>
    <w:p w:rsidR="008241AB" w:rsidRDefault="008241AB"/>
    <w:p w:rsidR="008241AB" w:rsidRDefault="008241AB"/>
    <w:p w:rsidR="008241AB" w:rsidRDefault="008241AB"/>
    <w:p w:rsidR="008241AB" w:rsidRDefault="008241AB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2835"/>
        <w:gridCol w:w="3260"/>
        <w:gridCol w:w="4217"/>
        <w:gridCol w:w="1247"/>
      </w:tblGrid>
      <w:tr w:rsidR="00134D31" w:rsidRPr="00134D31" w:rsidTr="009D06DC">
        <w:tc>
          <w:tcPr>
            <w:tcW w:w="14786" w:type="dxa"/>
            <w:gridSpan w:val="7"/>
            <w:shd w:val="clear" w:color="auto" w:fill="auto"/>
          </w:tcPr>
          <w:p w:rsidR="00134D31" w:rsidRPr="00134D31" w:rsidRDefault="00134D31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134D31">
              <w:rPr>
                <w:rFonts w:ascii="Times New Roman" w:hAnsi="Times New Roman" w:cs="Times New Roman"/>
                <w:b/>
              </w:rPr>
              <w:lastRenderedPageBreak/>
              <w:t>Вопросы  теории государства и права – 7 часов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Государство, его признаки и формы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4D3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134D31">
              <w:rPr>
                <w:rFonts w:ascii="Times New Roman" w:hAnsi="Times New Roman" w:cs="Times New Roman"/>
              </w:rPr>
              <w:t xml:space="preserve"> государство, его   признаки и формы. Объяснять способы</w:t>
            </w:r>
          </w:p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Fonts w:ascii="Times New Roman" w:hAnsi="Times New Roman" w:cs="Times New Roman"/>
              </w:rPr>
              <w:t>участия граждан в законотворческой деятельности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Понятие права. Правовая норма. Источники права.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Лекция с элементами проблемной  беседы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Составить словарь темы, таб</w:t>
            </w:r>
            <w:r w:rsidRPr="00134D31">
              <w:rPr>
                <w:rFonts w:ascii="Times New Roman" w:hAnsi="Times New Roman" w:cs="Times New Roman"/>
              </w:rPr>
              <w:softHyphen/>
              <w:t>лицу «Ви</w:t>
            </w:r>
            <w:r w:rsidRPr="00134D31">
              <w:rPr>
                <w:rFonts w:ascii="Times New Roman" w:hAnsi="Times New Roman" w:cs="Times New Roman"/>
              </w:rPr>
              <w:softHyphen/>
              <w:t>ды право</w:t>
            </w:r>
            <w:r w:rsidRPr="00134D31">
              <w:rPr>
                <w:rFonts w:ascii="Times New Roman" w:hAnsi="Times New Roman" w:cs="Times New Roman"/>
              </w:rPr>
              <w:softHyphen/>
              <w:t>вой    нор</w:t>
            </w:r>
            <w:r w:rsidRPr="00134D31">
              <w:rPr>
                <w:rFonts w:ascii="Times New Roman" w:hAnsi="Times New Roman" w:cs="Times New Roman"/>
              </w:rPr>
              <w:softHyphen/>
              <w:t>мы»,   схе</w:t>
            </w:r>
            <w:r w:rsidRPr="00134D31">
              <w:rPr>
                <w:rFonts w:ascii="Times New Roman" w:hAnsi="Times New Roman" w:cs="Times New Roman"/>
              </w:rPr>
              <w:softHyphen/>
              <w:t>му   «Эле</w:t>
            </w:r>
            <w:r w:rsidRPr="00134D31">
              <w:rPr>
                <w:rFonts w:ascii="Times New Roman" w:hAnsi="Times New Roman" w:cs="Times New Roman"/>
              </w:rPr>
              <w:softHyphen/>
              <w:t>менты системы права».</w:t>
            </w:r>
          </w:p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</w:tcPr>
          <w:p w:rsidR="008241AB" w:rsidRPr="00692C83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Понятие и признаки правового государства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Fonts w:ascii="Times New Roman" w:hAnsi="Times New Roman" w:cs="Times New Roman"/>
              </w:rPr>
              <w:t>Характеризовать причи</w:t>
            </w:r>
            <w:r w:rsidRPr="00134D31">
              <w:rPr>
                <w:rFonts w:ascii="Times New Roman" w:hAnsi="Times New Roman" w:cs="Times New Roman"/>
              </w:rPr>
              <w:softHyphen/>
              <w:t>ны скептического отноше</w:t>
            </w:r>
            <w:r w:rsidRPr="00134D31">
              <w:rPr>
                <w:rFonts w:ascii="Times New Roman" w:hAnsi="Times New Roman" w:cs="Times New Roman"/>
              </w:rPr>
              <w:softHyphen/>
              <w:t>ния некоторых людей к идее правового государст</w:t>
            </w:r>
            <w:r w:rsidRPr="00134D31">
              <w:rPr>
                <w:rFonts w:ascii="Times New Roman" w:hAnsi="Times New Roman" w:cs="Times New Roman"/>
              </w:rPr>
              <w:softHyphen/>
              <w:t>ва. Характеризовать основ</w:t>
            </w:r>
            <w:r w:rsidRPr="00134D31">
              <w:rPr>
                <w:rFonts w:ascii="Times New Roman" w:hAnsi="Times New Roman" w:cs="Times New Roman"/>
              </w:rPr>
              <w:softHyphen/>
              <w:t>ные признаки правового государства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Верховенство закона. Законность и правопорядок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Лекция с элементами проблемной беседы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Объяснять, чем выражается верховен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ство закона в правовом го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сударстве. Характеризовать принцип разделения вла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стей и его значение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Право и другие сферы общества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Fonts w:ascii="Times New Roman" w:hAnsi="Times New Roman" w:cs="Times New Roman"/>
              </w:rPr>
              <w:t>Характеризовать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134D31">
              <w:rPr>
                <w:rFonts w:ascii="Times New Roman" w:hAnsi="Times New Roman" w:cs="Times New Roman"/>
              </w:rPr>
              <w:t>систему права.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Объяснять сходство и различие права и морали. Указывать соотношение пра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 и политики, пра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 и экономики, права и культуры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Российская философия права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Fonts w:ascii="Times New Roman" w:hAnsi="Times New Roman" w:cs="Times New Roman"/>
              </w:rPr>
              <w:t xml:space="preserve">Характеризовать </w:t>
            </w:r>
            <w:r w:rsidRPr="00134D3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источники, т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еорию и философию права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59" w:type="dxa"/>
            <w:gridSpan w:val="4"/>
          </w:tcPr>
          <w:p w:rsidR="008241AB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Урок контроля знаний по темам модуля «Вопросы теории государства и права»</w:t>
            </w:r>
          </w:p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</w:tr>
    </w:tbl>
    <w:p w:rsidR="008241AB" w:rsidRDefault="008241AB"/>
    <w:p w:rsidR="008241AB" w:rsidRDefault="008241AB"/>
    <w:p w:rsidR="008241AB" w:rsidRDefault="008241AB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2835"/>
        <w:gridCol w:w="3260"/>
        <w:gridCol w:w="4217"/>
        <w:gridCol w:w="1247"/>
      </w:tblGrid>
      <w:tr w:rsidR="008241AB" w:rsidRPr="00134D31" w:rsidTr="009D06DC">
        <w:tc>
          <w:tcPr>
            <w:tcW w:w="14786" w:type="dxa"/>
            <w:gridSpan w:val="7"/>
            <w:shd w:val="clear" w:color="auto" w:fill="auto"/>
          </w:tcPr>
          <w:p w:rsidR="008241AB" w:rsidRPr="00134D31" w:rsidRDefault="008241AB" w:rsidP="008241A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134D31">
              <w:rPr>
                <w:rFonts w:ascii="Times New Roman" w:hAnsi="Times New Roman" w:cs="Times New Roman"/>
                <w:b/>
              </w:rPr>
              <w:lastRenderedPageBreak/>
              <w:t>Конституционное право – 12 часов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Понятие конституции, ее виды. Конституционализм.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pStyle w:val="Style2"/>
              <w:widowControl/>
              <w:spacing w:line="276" w:lineRule="auto"/>
              <w:jc w:val="left"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Работа   с Конститу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цией   РФ 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(преамбула). 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аблица «Виды конститу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ций».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8241AB" w:rsidRPr="00134D31" w:rsidRDefault="008241AB" w:rsidP="00134D31">
            <w:pPr>
              <w:pStyle w:val="Style2"/>
              <w:widowControl/>
              <w:spacing w:line="276" w:lineRule="auto"/>
              <w:ind w:firstLine="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241AB" w:rsidRPr="00692C83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Конституции в России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Указывать, какие были приняты Конституции в России</w:t>
            </w:r>
            <w:proofErr w:type="gramStart"/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О</w:t>
            </w:r>
            <w:proofErr w:type="gramEnd"/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бъяснять отношение рос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сийского общества к кон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ституционным проектам. Составить таблицу «Консти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туции Рос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сии».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Общая характеристика Конституции РФ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урок с элементами анализа текста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pStyle w:val="Style2"/>
              <w:widowControl/>
              <w:spacing w:line="276" w:lineRule="auto"/>
              <w:ind w:firstLine="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Выделять ос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новные государственные законы и их значение. Раскрывать основное содержание пре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амбулы   Конституции   РФ. 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Объяснять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основное содержание Конституции   РФ. Выявлять го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сударственное устройство РФ.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Основы конституционного строя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4217" w:type="dxa"/>
          </w:tcPr>
          <w:p w:rsidR="008241AB" w:rsidRPr="008241AB" w:rsidRDefault="008241AB" w:rsidP="008241AB">
            <w:pPr>
              <w:pStyle w:val="Style2"/>
              <w:widowControl/>
              <w:spacing w:line="276" w:lineRule="auto"/>
              <w:ind w:firstLine="7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Составить схему «Го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сударст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венное устройство РФ»,  кла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стер «Се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паратизм» 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Гражданство РФ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134D31">
              <w:rPr>
                <w:rFonts w:ascii="Times New Roman" w:hAnsi="Times New Roman" w:cs="Times New Roman"/>
              </w:rPr>
              <w:t xml:space="preserve"> порядок приобретения и прекращения гражданства Российской Федерации. Определять 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выгоды и трудности двойного граждан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ства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Федеративное устройство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Составить сравни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тельную таблицу по норматив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ным доку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ментам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Президент РФ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Характеризо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вать ста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тус и полномо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чия Президента. Объяснять основания и процедуру отрешения Президента от должности.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Федеральное собрание РФ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Указывать роль органов представи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тельной власти в демокра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тических государствах. Выделять статус Федерального Собрания РФ.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Законотворческий проце</w:t>
            </w:r>
            <w:proofErr w:type="gramStart"/>
            <w:r w:rsidRPr="00134D31">
              <w:rPr>
                <w:rFonts w:ascii="Times New Roman" w:hAnsi="Times New Roman" w:cs="Times New Roman"/>
              </w:rPr>
              <w:t>сс в РФ</w:t>
            </w:r>
            <w:proofErr w:type="gramEnd"/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Составить сравни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тельную таблицу по норматив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ным доку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ментам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Исполнительная и судебная власть в РФ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Раскрывать состав прави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тельства РФ и его формиро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вание. 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Объяснять функции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Прокуратуры РФ. 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Местное самоуправление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Выявлять роль местного самоуправ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ления в системе власти в России.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jc w:val="center"/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59" w:type="dxa"/>
            <w:gridSpan w:val="4"/>
          </w:tcPr>
          <w:p w:rsidR="008241AB" w:rsidRPr="00134D31" w:rsidRDefault="008241AB" w:rsidP="008241A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Fonts w:ascii="Times New Roman" w:hAnsi="Times New Roman" w:cs="Times New Roman"/>
              </w:rPr>
              <w:t>Урок контроля знаний по темам модуля «Конституционное право</w:t>
            </w:r>
            <w:r w:rsidRPr="00134D3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241AB" w:rsidRPr="00134D31" w:rsidTr="009D06DC">
        <w:tc>
          <w:tcPr>
            <w:tcW w:w="14786" w:type="dxa"/>
            <w:gridSpan w:val="7"/>
            <w:shd w:val="clear" w:color="auto" w:fill="auto"/>
          </w:tcPr>
          <w:p w:rsidR="008241AB" w:rsidRPr="00134D31" w:rsidRDefault="008241AB" w:rsidP="008241A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134D31">
              <w:rPr>
                <w:rFonts w:ascii="Times New Roman" w:hAnsi="Times New Roman" w:cs="Times New Roman"/>
                <w:b/>
              </w:rPr>
              <w:t>Права человека – 6 часов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Права и свободы человека и гражданина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Характеризо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вать содержание статьи 1 Все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общей декларации прав человека. Объяснять рабство в понимании международ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ного права. Указывать презумпцию неви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новности. Выделять право на свободу совести. 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ИК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Международные договоры о правах человека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Анализировать, де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лать выводы, отвечать на вопросы, работать с текстом правового документа, составить тезисы, 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таблицу, схему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ГК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Гражданские и политические права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4217" w:type="dxa"/>
          </w:tcPr>
          <w:p w:rsidR="008241AB" w:rsidRPr="00134D31" w:rsidRDefault="008241AB" w:rsidP="008241A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Раскрывать свободу информации, пра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во на объединение. 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Объяснять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причины вынуж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денной миграции. Выявлять значе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поли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тических партий. </w:t>
            </w:r>
          </w:p>
        </w:tc>
        <w:tc>
          <w:tcPr>
            <w:tcW w:w="1247" w:type="dxa"/>
          </w:tcPr>
          <w:p w:rsidR="008241AB" w:rsidRPr="00692C83" w:rsidRDefault="008241AB" w:rsidP="00807676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692C83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Экономические, социальные и культурные права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</w:tc>
        <w:tc>
          <w:tcPr>
            <w:tcW w:w="4217" w:type="dxa"/>
          </w:tcPr>
          <w:p w:rsidR="008241AB" w:rsidRPr="00134D31" w:rsidRDefault="008241AB" w:rsidP="008241A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 xml:space="preserve"> Выделять право чело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века на достойную, благо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получную жизнь. Раскрывать содержание статьи 17 Всеобщей декларации прав человека. </w:t>
            </w:r>
          </w:p>
        </w:tc>
        <w:tc>
          <w:tcPr>
            <w:tcW w:w="1247" w:type="dxa"/>
          </w:tcPr>
          <w:p w:rsidR="008241AB" w:rsidRDefault="008241AB" w:rsidP="008241AB">
            <w:pPr>
              <w:jc w:val="center"/>
            </w:pPr>
            <w:r w:rsidRPr="00536A85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  <w:r w:rsidRPr="00134D31">
              <w:rPr>
                <w:rFonts w:ascii="Times New Roman" w:hAnsi="Times New Roman" w:cs="Times New Roman"/>
              </w:rPr>
              <w:t>Защита прав человека</w:t>
            </w:r>
          </w:p>
        </w:tc>
        <w:tc>
          <w:tcPr>
            <w:tcW w:w="3260" w:type="dxa"/>
            <w:vAlign w:val="center"/>
          </w:tcPr>
          <w:p w:rsidR="008241AB" w:rsidRPr="00692C83" w:rsidRDefault="008241AB" w:rsidP="00807676">
            <w:pPr>
              <w:rPr>
                <w:rFonts w:ascii="Times New Roman" w:hAnsi="Times New Roman" w:cs="Times New Roman"/>
              </w:rPr>
            </w:pPr>
            <w:r w:rsidRPr="00692C83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4217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Анализировать, де</w:t>
            </w:r>
            <w:r w:rsidRPr="00134D31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лать выводы, отвечать на вопросы, работать с текстом правового документа, составить тезисы, </w:t>
            </w:r>
            <w:r w:rsidRPr="00134D3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таблицу, схему</w:t>
            </w:r>
          </w:p>
        </w:tc>
        <w:tc>
          <w:tcPr>
            <w:tcW w:w="1247" w:type="dxa"/>
          </w:tcPr>
          <w:p w:rsidR="008241AB" w:rsidRDefault="008241AB" w:rsidP="008241AB">
            <w:pPr>
              <w:jc w:val="center"/>
            </w:pPr>
            <w:r w:rsidRPr="00536A85">
              <w:rPr>
                <w:rFonts w:ascii="Times New Roman" w:hAnsi="Times New Roman" w:cs="Times New Roman"/>
              </w:rPr>
              <w:t>ФК</w:t>
            </w:r>
          </w:p>
        </w:tc>
      </w:tr>
      <w:tr w:rsidR="008241AB" w:rsidRPr="00134D31" w:rsidTr="008241AB">
        <w:tc>
          <w:tcPr>
            <w:tcW w:w="959" w:type="dxa"/>
          </w:tcPr>
          <w:p w:rsidR="008241AB" w:rsidRPr="00134D31" w:rsidRDefault="008241AB" w:rsidP="00134D31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59" w:type="dxa"/>
            <w:gridSpan w:val="4"/>
          </w:tcPr>
          <w:p w:rsidR="008241AB" w:rsidRPr="00134D31" w:rsidRDefault="008241AB" w:rsidP="00134D3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134D31">
              <w:rPr>
                <w:rFonts w:ascii="Times New Roman" w:hAnsi="Times New Roman" w:cs="Times New Roman"/>
              </w:rPr>
              <w:t>«Права человека» - итоговое обобщение по темам модуля.</w:t>
            </w:r>
          </w:p>
        </w:tc>
      </w:tr>
    </w:tbl>
    <w:p w:rsidR="00BF7846" w:rsidRDefault="00BF7846" w:rsidP="00BF784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</w:t>
      </w:r>
      <w:r w:rsidR="0061005D">
        <w:rPr>
          <w:rFonts w:ascii="Times New Roman" w:hAnsi="Times New Roman" w:cs="Times New Roman"/>
          <w:b/>
          <w:sz w:val="24"/>
          <w:szCs w:val="24"/>
        </w:rPr>
        <w:t>ание учебного курса «Право» в 11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082BE9" w:rsidRDefault="00082BE9" w:rsidP="008241AB"/>
    <w:tbl>
      <w:tblPr>
        <w:tblStyle w:val="a3"/>
        <w:tblW w:w="28802" w:type="dxa"/>
        <w:tblLook w:val="04A0" w:firstRow="1" w:lastRow="0" w:firstColumn="1" w:lastColumn="0" w:noHBand="0" w:noVBand="1"/>
      </w:tblPr>
      <w:tblGrid>
        <w:gridCol w:w="958"/>
        <w:gridCol w:w="1132"/>
        <w:gridCol w:w="1132"/>
        <w:gridCol w:w="2475"/>
        <w:gridCol w:w="2775"/>
        <w:gridCol w:w="5034"/>
        <w:gridCol w:w="1343"/>
        <w:gridCol w:w="3260"/>
        <w:gridCol w:w="1388"/>
        <w:gridCol w:w="1872"/>
        <w:gridCol w:w="2776"/>
        <w:gridCol w:w="484"/>
        <w:gridCol w:w="3260"/>
        <w:gridCol w:w="913"/>
      </w:tblGrid>
      <w:tr w:rsidR="00BF7846" w:rsidRPr="009D06DC" w:rsidTr="00AD5CBC">
        <w:trPr>
          <w:gridAfter w:val="7"/>
          <w:wAfter w:w="13953" w:type="dxa"/>
        </w:trPr>
        <w:tc>
          <w:tcPr>
            <w:tcW w:w="958" w:type="dxa"/>
            <w:vMerge w:val="restart"/>
            <w:vAlign w:val="center"/>
          </w:tcPr>
          <w:p w:rsidR="00BF7846" w:rsidRPr="009D06DC" w:rsidRDefault="00BF7846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№</w:t>
            </w:r>
          </w:p>
          <w:p w:rsidR="00BF7846" w:rsidRPr="009D06DC" w:rsidRDefault="00BF7846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264" w:type="dxa"/>
            <w:gridSpan w:val="2"/>
            <w:vAlign w:val="center"/>
          </w:tcPr>
          <w:p w:rsidR="00BF7846" w:rsidRPr="009D06DC" w:rsidRDefault="00BF7846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Дата</w:t>
            </w:r>
          </w:p>
          <w:p w:rsidR="00BF7846" w:rsidRPr="009D06DC" w:rsidRDefault="00BF7846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475" w:type="dxa"/>
            <w:vMerge w:val="restart"/>
            <w:vAlign w:val="center"/>
          </w:tcPr>
          <w:p w:rsidR="00BF7846" w:rsidRPr="009D06DC" w:rsidRDefault="00BF7846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F7846" w:rsidRPr="009D06DC" w:rsidRDefault="00BF7846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разделов программ</w:t>
            </w:r>
          </w:p>
          <w:p w:rsidR="00BF7846" w:rsidRPr="009D06DC" w:rsidRDefault="00BF7846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и тем уроков</w:t>
            </w:r>
          </w:p>
        </w:tc>
        <w:tc>
          <w:tcPr>
            <w:tcW w:w="2775" w:type="dxa"/>
            <w:vMerge w:val="restart"/>
            <w:vAlign w:val="center"/>
          </w:tcPr>
          <w:p w:rsidR="00BF7846" w:rsidRPr="009D06DC" w:rsidRDefault="00BF7846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5034" w:type="dxa"/>
            <w:vMerge w:val="restart"/>
            <w:vAlign w:val="center"/>
          </w:tcPr>
          <w:p w:rsidR="00BF7846" w:rsidRPr="009D06DC" w:rsidRDefault="00BF7846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Виды учебной деятельности</w:t>
            </w:r>
          </w:p>
        </w:tc>
        <w:tc>
          <w:tcPr>
            <w:tcW w:w="1343" w:type="dxa"/>
            <w:vMerge w:val="restart"/>
            <w:vAlign w:val="center"/>
          </w:tcPr>
          <w:p w:rsidR="00BF7846" w:rsidRPr="009D06DC" w:rsidRDefault="00BF7846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Методы</w:t>
            </w:r>
          </w:p>
          <w:p w:rsidR="00BF7846" w:rsidRPr="009D06DC" w:rsidRDefault="00BF7846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контроля</w:t>
            </w:r>
            <w:r w:rsidRPr="009D06DC">
              <w:rPr>
                <w:rStyle w:val="a6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BF7846" w:rsidRPr="009D06DC" w:rsidTr="00AD5CBC">
        <w:trPr>
          <w:gridAfter w:val="7"/>
          <w:wAfter w:w="13953" w:type="dxa"/>
        </w:trPr>
        <w:tc>
          <w:tcPr>
            <w:tcW w:w="958" w:type="dxa"/>
            <w:vMerge/>
            <w:vAlign w:val="center"/>
          </w:tcPr>
          <w:p w:rsidR="00BF7846" w:rsidRPr="009D06DC" w:rsidRDefault="00BF7846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BF7846" w:rsidRPr="009D06DC" w:rsidRDefault="00BF7846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1132" w:type="dxa"/>
            <w:vAlign w:val="center"/>
          </w:tcPr>
          <w:p w:rsidR="00BF7846" w:rsidRPr="009D06DC" w:rsidRDefault="00BF7846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 xml:space="preserve">Факт </w:t>
            </w:r>
          </w:p>
        </w:tc>
        <w:tc>
          <w:tcPr>
            <w:tcW w:w="2475" w:type="dxa"/>
            <w:vMerge/>
            <w:vAlign w:val="center"/>
          </w:tcPr>
          <w:p w:rsidR="00BF7846" w:rsidRPr="009D06DC" w:rsidRDefault="00BF7846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5" w:type="dxa"/>
            <w:vMerge/>
            <w:vAlign w:val="center"/>
          </w:tcPr>
          <w:p w:rsidR="00BF7846" w:rsidRPr="009D06DC" w:rsidRDefault="00BF7846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4" w:type="dxa"/>
            <w:vMerge/>
            <w:vAlign w:val="center"/>
          </w:tcPr>
          <w:p w:rsidR="00BF7846" w:rsidRPr="009D06DC" w:rsidRDefault="00BF7846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vMerge/>
            <w:vAlign w:val="center"/>
          </w:tcPr>
          <w:p w:rsidR="00BF7846" w:rsidRPr="009D06DC" w:rsidRDefault="00BF7846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</w:tr>
      <w:tr w:rsidR="00BF7846" w:rsidRPr="009D06DC" w:rsidTr="00AD5CBC">
        <w:trPr>
          <w:gridAfter w:val="7"/>
          <w:wAfter w:w="13953" w:type="dxa"/>
        </w:trPr>
        <w:tc>
          <w:tcPr>
            <w:tcW w:w="14849" w:type="dxa"/>
            <w:gridSpan w:val="7"/>
            <w:vAlign w:val="center"/>
          </w:tcPr>
          <w:p w:rsidR="00BF7846" w:rsidRPr="009D06DC" w:rsidRDefault="00BF7846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Избирательное право – 2 часа</w:t>
            </w:r>
          </w:p>
          <w:p w:rsidR="00AD5CBC" w:rsidRPr="009D06DC" w:rsidRDefault="00AD5CBC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1ED3" w:rsidRPr="009D06DC" w:rsidTr="00571864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Избирательное право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Характеризует особенности избирательного права, содержание избирательных прав граждан, называет правовые документы, регулирующие избирательное право в нашей стране и принципы избирательной системы в России. Выполняет тестовые задания.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ГК</w:t>
            </w:r>
          </w:p>
        </w:tc>
      </w:tr>
      <w:tr w:rsidR="00911ED3" w:rsidRPr="009D06DC" w:rsidTr="00571864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Избирательная система и избирательный процесс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 xml:space="preserve">Объясняет содержание понятия «избирательный процесс». Дает характеристику различным видам избирательных систем, сравнивает, анализирует достоинства и недостатки каждой из них. 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911ED3" w:rsidRPr="009D06DC" w:rsidTr="00AD5CBC">
        <w:trPr>
          <w:gridAfter w:val="1"/>
          <w:wAfter w:w="913" w:type="dxa"/>
        </w:trPr>
        <w:tc>
          <w:tcPr>
            <w:tcW w:w="14849" w:type="dxa"/>
            <w:gridSpan w:val="7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Гражданское право – 7 часов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</w:tr>
      <w:tr w:rsidR="00911ED3" w:rsidRPr="009D06DC" w:rsidTr="00AD5CBC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Понятие и источники гражданского права. Субъекты гражданского права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Характеризует понятия «гражданское право», «источники гражданского права», «субъекты гражданского права». Рассказывает об особенностях Гражданского кодекса РФ. Анализирует причины и цели обновления гражданского права в России.</w:t>
            </w:r>
          </w:p>
        </w:tc>
        <w:tc>
          <w:tcPr>
            <w:tcW w:w="1343" w:type="dxa"/>
            <w:vAlign w:val="center"/>
          </w:tcPr>
          <w:p w:rsidR="00911ED3" w:rsidRPr="009D06DC" w:rsidRDefault="00911ED3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911ED3" w:rsidRPr="009D06DC" w:rsidTr="00D752A9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 xml:space="preserve">Гражданская правоспособность и дееспособность. 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Объясняет содержание понятия «гражданская дееспособность» и приводит обстоятельства, при которых граждане могут быть признаны недееспособными. Характеризует особенности гражданской дееспособности несовершеннолетних граждан.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ИК</w:t>
            </w:r>
          </w:p>
        </w:tc>
      </w:tr>
      <w:tr w:rsidR="00911ED3" w:rsidRPr="009D06DC" w:rsidTr="00D752A9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Организационно-правовые формы и правовой режим предпринимательской деятельности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урок с элементами анализа текста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Объясняет содержание понятия «предпринимательская деятельность», называет различные организационно-правовые формы предпринимательской деятельности и характеризует каждую из них. Сравнивает акционерное и унитарное предприятие. Выполняет тестовые задания.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ГК</w:t>
            </w:r>
          </w:p>
        </w:tc>
      </w:tr>
      <w:tr w:rsidR="00911ED3" w:rsidRPr="009D06DC" w:rsidTr="00D752A9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Право собственности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Объясняет социально-экономическое и юридическое содержание понятия «собственность», называет формы собственности, закрепленные в Конституции РФ. Характеризует права и полномочия собственника и его возможности защитить свою собственность.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911ED3" w:rsidRPr="009D06DC" w:rsidTr="00D752A9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Наследование. Страхование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 xml:space="preserve">Характеризует содержание института наследования. Объясняет процедуру перехода наследства к наследникам. Рассказывает о порядке и видах страхования. Высказывает свое мнение по </w:t>
            </w:r>
            <w:proofErr w:type="gramStart"/>
            <w:r w:rsidRPr="009D06DC">
              <w:rPr>
                <w:color w:val="000000"/>
                <w:sz w:val="22"/>
                <w:szCs w:val="22"/>
              </w:rPr>
              <w:t>вопросу</w:t>
            </w:r>
            <w:proofErr w:type="gramEnd"/>
            <w:r w:rsidRPr="009D06DC">
              <w:rPr>
                <w:color w:val="000000"/>
                <w:sz w:val="22"/>
                <w:szCs w:val="22"/>
              </w:rPr>
              <w:t>: какие договоры страхования полезно заключать в наше время и почему.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jc w:val="center"/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911ED3" w:rsidRPr="009D06DC" w:rsidTr="00D752A9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Основные правила и принципы гражданского процесса.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Характеризует понятие «обязательственное право». Сравнивает договор и сделку, называя их сходство и различие. Объясняет, какие виды договоров предусмотрены обязательственным правом. Характеризует гражданское процессуальное право. Высказывает свое мнение по проблеме: договорная дисциплина: с чего начать? Выполняет тестовые задания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jc w:val="center"/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911ED3" w:rsidRPr="009D06DC" w:rsidTr="00AD5CBC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 xml:space="preserve">Способы защиты имущественных и неимущественных прав. 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 xml:space="preserve">Объясняет содержание понятия «нематериальные блага», рассказывает о путях защиты материальных и нематериальных благ. Называет основания возникновения внедоговорных </w:t>
            </w:r>
            <w:r w:rsidRPr="009D06DC">
              <w:rPr>
                <w:color w:val="000000"/>
                <w:sz w:val="22"/>
                <w:szCs w:val="22"/>
              </w:rPr>
              <w:lastRenderedPageBreak/>
              <w:t>обязательств. Объясняет содержание понятия « принцип полного возмещения вреда». Высказывает свое мнение по проблеме: можно ли победить видеопиратов?</w:t>
            </w:r>
          </w:p>
        </w:tc>
        <w:tc>
          <w:tcPr>
            <w:tcW w:w="1343" w:type="dxa"/>
            <w:vAlign w:val="center"/>
          </w:tcPr>
          <w:p w:rsidR="00911ED3" w:rsidRPr="009D06DC" w:rsidRDefault="00911ED3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lastRenderedPageBreak/>
              <w:t>ИК</w:t>
            </w:r>
          </w:p>
        </w:tc>
      </w:tr>
      <w:tr w:rsidR="00911ED3" w:rsidRPr="009D06DC" w:rsidTr="00AD5CBC">
        <w:trPr>
          <w:gridAfter w:val="7"/>
          <w:wAfter w:w="13953" w:type="dxa"/>
        </w:trPr>
        <w:tc>
          <w:tcPr>
            <w:tcW w:w="14849" w:type="dxa"/>
            <w:gridSpan w:val="7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lastRenderedPageBreak/>
              <w:t>Налоговое право – 4 часа</w:t>
            </w:r>
          </w:p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1ED3" w:rsidRPr="009D06DC" w:rsidTr="005D4E24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 xml:space="preserve">Права и обязанности налогоплательщиков.  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 xml:space="preserve">Учебная лекция 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Дает определение понятия «налог». Характеризует особенности российского налогового права. Называет источники налогового права, обязанности и права  налогоплательщиков. Объясняет содержание понятия «аудит». Высказывает свое мнение по проблеме: государство не может собрать всех запланированных налогов – где выход? Выполняет тестовые задания.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ИК</w:t>
            </w:r>
          </w:p>
        </w:tc>
      </w:tr>
      <w:tr w:rsidR="00911ED3" w:rsidRPr="009D06DC" w:rsidTr="005D4E24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Виды налогов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Называет виды налогов. Сравнивает прямые и косвенные налоги. Характеризует понятие «система налогов». Осуществляет самостоятельный поиск информации о местных налогах. Высказывает свое мнение по проблеме: почему в странах с неблагополучной экономикой предпочтение отдают косвенным налогам, а в богатых – прямым. Выполняет тестовые задания.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ГК</w:t>
            </w:r>
          </w:p>
        </w:tc>
      </w:tr>
      <w:tr w:rsidR="00911ED3" w:rsidRPr="009D06DC" w:rsidTr="005D4E24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Налогообложение юридических лиц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Лекция с элементами проблемной  беседы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Характеризует содержание понятия «юридическое лицо» в налоговом праве. Называет законы, регулирующие взимание налогов с юридических лиц. Объясняет содержание понятий «налог на добавленную стоимость», «акциз», «налог на прибыль». Рассказывает о льготах по налогу. Высказывает свое мнение по проблеме: акцизы: за и против.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911ED3" w:rsidRPr="009D06DC" w:rsidTr="005D4E24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Налоги с физических лиц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Комбинированный  урок с элементами анализа учебного текста</w:t>
            </w:r>
          </w:p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 xml:space="preserve">Характеризует содержание понятия «физическое лицо в налоговом праве». Называет основные налоги, которые взимаются в настоящее время с населения России. Объясняет  порядок исчисления и взимания налога на доходы. Рассказывает о налоговых льготах, о ставках подоходного налога, </w:t>
            </w:r>
            <w:r w:rsidRPr="009D06DC">
              <w:rPr>
                <w:color w:val="000000"/>
                <w:sz w:val="22"/>
                <w:szCs w:val="22"/>
              </w:rPr>
              <w:lastRenderedPageBreak/>
              <w:t>установленных Налоговым кодексом РФ. Выполняет тестовые задания.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jc w:val="center"/>
            </w:pPr>
            <w:r w:rsidRPr="009D06DC">
              <w:rPr>
                <w:rFonts w:ascii="Times New Roman" w:hAnsi="Times New Roman" w:cs="Times New Roman"/>
              </w:rPr>
              <w:lastRenderedPageBreak/>
              <w:t>ФК</w:t>
            </w:r>
          </w:p>
        </w:tc>
      </w:tr>
      <w:tr w:rsidR="00911ED3" w:rsidRPr="009D06DC" w:rsidTr="00AD5CBC">
        <w:tc>
          <w:tcPr>
            <w:tcW w:w="14849" w:type="dxa"/>
            <w:gridSpan w:val="7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lastRenderedPageBreak/>
              <w:t>Семейное право – 4 часа</w:t>
            </w:r>
          </w:p>
        </w:tc>
        <w:tc>
          <w:tcPr>
            <w:tcW w:w="4648" w:type="dxa"/>
            <w:gridSpan w:val="2"/>
            <w:tcBorders>
              <w:top w:val="nil"/>
            </w:tcBorders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gridSpan w:val="2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7" w:type="dxa"/>
            <w:gridSpan w:val="3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Ответственность за уклонение от уплаты налогов</w:t>
            </w:r>
          </w:p>
        </w:tc>
      </w:tr>
      <w:tr w:rsidR="00911ED3" w:rsidRPr="009D06DC" w:rsidTr="003045DD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Понятие и источники семейного права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Характеризует отношения, регулируемые семейным правом. Называет источники семейного права. Объясняет содержание семейных правоотношений. Выполняет тестовые задания.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ИК</w:t>
            </w:r>
          </w:p>
        </w:tc>
      </w:tr>
      <w:tr w:rsidR="00911ED3" w:rsidRPr="009D06DC" w:rsidTr="003045DD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Порядок и условия заключения и расторжения брака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 xml:space="preserve">Характеризует понятие «брак» и условия его заключения. </w:t>
            </w:r>
            <w:proofErr w:type="gramStart"/>
            <w:r w:rsidRPr="009D06DC">
              <w:rPr>
                <w:color w:val="000000"/>
                <w:sz w:val="22"/>
                <w:szCs w:val="22"/>
              </w:rPr>
              <w:t>Высказывает свое отношение</w:t>
            </w:r>
            <w:proofErr w:type="gramEnd"/>
            <w:r w:rsidRPr="009D06DC">
              <w:rPr>
                <w:color w:val="000000"/>
                <w:sz w:val="22"/>
                <w:szCs w:val="22"/>
              </w:rPr>
              <w:t xml:space="preserve"> к проблеме: брак по любви и брак по расчету.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ГК</w:t>
            </w:r>
          </w:p>
        </w:tc>
      </w:tr>
      <w:tr w:rsidR="00911ED3" w:rsidRPr="009D06DC" w:rsidTr="003045DD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Правовое регулирование отношений супругов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Рассказывает о личных и имущественных  правах и обязанностях супругов. Называет причины разводов. Объясняет порядок расторжения брака. Высказывает свое мнение по проблеме: развод и дети.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911ED3" w:rsidRPr="009D06DC" w:rsidTr="003045DD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 xml:space="preserve">Права и обязанности родителей и детей. 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Характеризует права и обязанности родителей. Объясняет причины лишения родительских прав, порядок взыскания алиментов на содержание детей. Характеризует понятия «усыновление», «опека», «попечительство». Высказывает свое мнение по проблеме: как защитить интересы ребенка.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jc w:val="center"/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911ED3" w:rsidRPr="009D06DC" w:rsidTr="00AD5CBC">
        <w:trPr>
          <w:gridAfter w:val="7"/>
          <w:wAfter w:w="13953" w:type="dxa"/>
        </w:trPr>
        <w:tc>
          <w:tcPr>
            <w:tcW w:w="14849" w:type="dxa"/>
            <w:gridSpan w:val="7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Трудовое право – 5 часов</w:t>
            </w:r>
          </w:p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1ED3" w:rsidRPr="009D06DC" w:rsidTr="009E1D0C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Понятие и источники трудового права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Характеризует понятие «трудовое право»,  источники трудового права и содержание трудовых правоотношений.  Выполняет тестовые задания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ИК</w:t>
            </w:r>
          </w:p>
        </w:tc>
      </w:tr>
      <w:tr w:rsidR="00911ED3" w:rsidRPr="009D06DC" w:rsidTr="009E1D0C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 xml:space="preserve">Трудовой договор. 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Объясняет понятие «трудовой договор». Рассказывает о содержании и порядке заключения коллективного договора, процедуре оформления трудового договора. Называет условия прекращения трудового договора.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ГК</w:t>
            </w:r>
          </w:p>
        </w:tc>
      </w:tr>
      <w:tr w:rsidR="00911ED3" w:rsidRPr="009D06DC" w:rsidTr="009E1D0C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Рабочее время и время отдыха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 xml:space="preserve">Объясняет, какие виды рабочего времени предусмотрены трудовым законодательством. Характеризует понятие «время отдыха». </w:t>
            </w:r>
            <w:r w:rsidRPr="009D06DC">
              <w:rPr>
                <w:color w:val="000000"/>
                <w:sz w:val="22"/>
                <w:szCs w:val="22"/>
              </w:rPr>
              <w:lastRenderedPageBreak/>
              <w:t>Рассказывает о порядке предоставления ежегодного оплачиваемого отпуска. Выполняет тестовые задания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lastRenderedPageBreak/>
              <w:t>ФК</w:t>
            </w:r>
          </w:p>
        </w:tc>
      </w:tr>
      <w:tr w:rsidR="00911ED3" w:rsidRPr="009D06DC" w:rsidTr="009E1D0C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Оплата труда. Охрана труда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Характеризует понятия «оплата труда» и «охрана труда». Объясняет специфику охраны труда женщин и несовершеннолетних. Называет функции профсоюзов на предприятии и виды социальной помощи, предусмотренные социальным страхованием.</w:t>
            </w:r>
          </w:p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911ED3" w:rsidRPr="009D06DC" w:rsidRDefault="00911ED3" w:rsidP="004969BB">
            <w:pPr>
              <w:jc w:val="center"/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911ED3" w:rsidRPr="009D06DC" w:rsidTr="00AD5CBC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Ответственность по трудовому праву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Характеризует содержание трудовых споров и основания их возникновения. Объясняет  функции и порядок работы комиссии по трудовым спорам. Рассказывает о работе примирительной комиссии и условиях проведения забастовок. Характеризует понятие «дисциплинарная ответственность». Объясняет содержание понятия «материальная ответственность». Высказывает свое мнение по проблемам: забастовки – «за» и «против»; заработная плата и дисциплина труда. Выполняет тестовые задания.</w:t>
            </w:r>
          </w:p>
        </w:tc>
        <w:tc>
          <w:tcPr>
            <w:tcW w:w="1343" w:type="dxa"/>
            <w:vAlign w:val="center"/>
          </w:tcPr>
          <w:p w:rsidR="00911ED3" w:rsidRPr="009D06DC" w:rsidRDefault="00911ED3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ИК</w:t>
            </w:r>
          </w:p>
        </w:tc>
      </w:tr>
      <w:tr w:rsidR="00911ED3" w:rsidRPr="009D06DC" w:rsidTr="00AD5CBC">
        <w:trPr>
          <w:gridAfter w:val="7"/>
          <w:wAfter w:w="13953" w:type="dxa"/>
        </w:trPr>
        <w:tc>
          <w:tcPr>
            <w:tcW w:w="14849" w:type="dxa"/>
            <w:gridSpan w:val="7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Административное право – 2 часа</w:t>
            </w:r>
          </w:p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</w:tr>
      <w:tr w:rsidR="00911ED3" w:rsidRPr="009D06DC" w:rsidTr="00E90CA9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Административные правонарушения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Характеризует понятие и источники административного права. Называет  и виды признаки административных правонарушений. Высказывает свое мнение по проблеме: чем опасны нарушения правил дорожного движения. Выполняет тестовые задания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jc w:val="center"/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911ED3" w:rsidRPr="009D06DC" w:rsidTr="00AD5CBC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Особенности административной юрисдикции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Объясняет содержание понятия «административная ответственность» и административного наказания. Называет виды административных наказаний. Характеризует особенности административной юрисдикции. Выполняет тестовые задания</w:t>
            </w:r>
          </w:p>
        </w:tc>
        <w:tc>
          <w:tcPr>
            <w:tcW w:w="1343" w:type="dxa"/>
            <w:vAlign w:val="center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ИК</w:t>
            </w:r>
          </w:p>
        </w:tc>
      </w:tr>
      <w:tr w:rsidR="00911ED3" w:rsidRPr="009D06DC" w:rsidTr="00AD5CBC">
        <w:trPr>
          <w:gridAfter w:val="7"/>
          <w:wAfter w:w="13953" w:type="dxa"/>
        </w:trPr>
        <w:tc>
          <w:tcPr>
            <w:tcW w:w="14849" w:type="dxa"/>
            <w:gridSpan w:val="7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t>Уголовное право – 7 часов</w:t>
            </w:r>
          </w:p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1ED3" w:rsidRPr="009D06DC" w:rsidTr="00686384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Понятие и источники уголовного права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Характеризует понятие и источники уголовного права. Объясняет принципы российского уголовного законодательства. Осуществляет самостоятельный поиск информации по проблеме: преступность в современной России.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ИК</w:t>
            </w:r>
          </w:p>
        </w:tc>
      </w:tr>
      <w:tr w:rsidR="00911ED3" w:rsidRPr="009D06DC" w:rsidTr="00686384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Преступление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 xml:space="preserve">Характеризует понятие, признаки и виды преступления. Объясняет содержание понятия «состав преступления».  Называет преступления против личности, экономические преступления. Высказывает свое мнение по проблеме: влияют ли социальные перемены на состояние и уровень </w:t>
            </w:r>
            <w:proofErr w:type="gramStart"/>
            <w:r w:rsidRPr="009D06DC">
              <w:rPr>
                <w:color w:val="000000"/>
                <w:sz w:val="22"/>
                <w:szCs w:val="22"/>
              </w:rPr>
              <w:t>преступности</w:t>
            </w:r>
            <w:proofErr w:type="gramEnd"/>
            <w:r w:rsidRPr="009D06DC">
              <w:rPr>
                <w:color w:val="000000"/>
                <w:sz w:val="22"/>
                <w:szCs w:val="22"/>
              </w:rPr>
              <w:t>; какие преступления особенно опасны сегодня.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ГК</w:t>
            </w:r>
          </w:p>
        </w:tc>
      </w:tr>
      <w:tr w:rsidR="00911ED3" w:rsidRPr="009D06DC" w:rsidTr="00686384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«Новые» преступления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урок с элементами анализа текста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Называет причины появления «новых» преступлений и характеризует их содержание. Выполняет тестовые задания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911ED3" w:rsidRPr="009D06DC" w:rsidTr="00686384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 xml:space="preserve">Уголовная ответственность. 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Характеризует понятие «уголовная ответственность», называет этапы  привлечения к уголовному наказанию; виды уголовных наказаний.  Высказывает свое мнение по проблеме: нужна ли смертная казнь в России.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jc w:val="center"/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911ED3" w:rsidRPr="009D06DC" w:rsidTr="00686384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Обстоятельства, смягчающие и отягчающие наказание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Называет обстоятельства смягчающие и отягчающие наказание.  Выполняет тестовые задания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jc w:val="center"/>
            </w:pPr>
            <w:r w:rsidRPr="009D06DC">
              <w:rPr>
                <w:rFonts w:ascii="Times New Roman" w:hAnsi="Times New Roman" w:cs="Times New Roman"/>
              </w:rPr>
              <w:t>ФК</w:t>
            </w:r>
          </w:p>
        </w:tc>
      </w:tr>
      <w:tr w:rsidR="00911ED3" w:rsidRPr="009D06DC" w:rsidTr="005878BD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Уголовная ответственность несовершеннолетних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>Называет возраст, с которого наступает уголовная ответственность, называет виды преступлений  и возможных наказаний. Объясняет содержание понятия «принудительные меры воспитательного воздействия». Выполняет тестовые задания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ИК</w:t>
            </w:r>
          </w:p>
        </w:tc>
      </w:tr>
      <w:tr w:rsidR="00911ED3" w:rsidRPr="009D06DC" w:rsidTr="005878BD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pStyle w:val="maintext"/>
              <w:spacing w:after="0"/>
              <w:rPr>
                <w:sz w:val="22"/>
                <w:szCs w:val="22"/>
              </w:rPr>
            </w:pPr>
            <w:r w:rsidRPr="009D06DC">
              <w:rPr>
                <w:sz w:val="22"/>
                <w:szCs w:val="22"/>
              </w:rPr>
              <w:t>Особенности уголовного процесса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pStyle w:val="Standard"/>
              <w:rPr>
                <w:color w:val="000000"/>
                <w:sz w:val="22"/>
                <w:szCs w:val="22"/>
              </w:rPr>
            </w:pPr>
            <w:r w:rsidRPr="009D06DC">
              <w:rPr>
                <w:color w:val="000000"/>
                <w:sz w:val="22"/>
                <w:szCs w:val="22"/>
              </w:rPr>
              <w:t xml:space="preserve">Характеризует содержание понятия «уголовное судопроизводство», называет его стадии. </w:t>
            </w:r>
            <w:proofErr w:type="gramStart"/>
            <w:r w:rsidRPr="009D06DC">
              <w:rPr>
                <w:color w:val="000000"/>
                <w:sz w:val="22"/>
                <w:szCs w:val="22"/>
              </w:rPr>
              <w:t>Рассказывает</w:t>
            </w:r>
            <w:proofErr w:type="gramEnd"/>
            <w:r w:rsidRPr="009D06DC">
              <w:rPr>
                <w:color w:val="000000"/>
                <w:sz w:val="22"/>
                <w:szCs w:val="22"/>
              </w:rPr>
              <w:t xml:space="preserve"> как осуществляется судебное судопроизводство. Объясняет принципы российского судопроизводства.  Осуществляет самостоятельный поиск информации по проблемам: «новые» уголовные преступления; </w:t>
            </w:r>
            <w:r w:rsidRPr="009D06DC">
              <w:rPr>
                <w:color w:val="000000"/>
                <w:sz w:val="22"/>
                <w:szCs w:val="22"/>
              </w:rPr>
              <w:lastRenderedPageBreak/>
              <w:t>способно ли уголовное наказание исправить преступника.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lastRenderedPageBreak/>
              <w:t>ГК</w:t>
            </w:r>
          </w:p>
        </w:tc>
      </w:tr>
      <w:tr w:rsidR="00911ED3" w:rsidRPr="009D06DC" w:rsidTr="00AD5CBC">
        <w:trPr>
          <w:gridAfter w:val="7"/>
          <w:wAfter w:w="13953" w:type="dxa"/>
        </w:trPr>
        <w:tc>
          <w:tcPr>
            <w:tcW w:w="14849" w:type="dxa"/>
            <w:gridSpan w:val="7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  <w:b/>
              </w:rPr>
              <w:lastRenderedPageBreak/>
              <w:t>Правовая культура – 2 часа</w:t>
            </w:r>
          </w:p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</w:tr>
      <w:tr w:rsidR="00911ED3" w:rsidRPr="009D06DC" w:rsidTr="005F3D9F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eastAsia="Times New Roman" w:hAnsi="Times New Roman" w:cs="Times New Roman"/>
              </w:rPr>
              <w:t xml:space="preserve">Правовая культура и правосознание. 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eastAsia="Times New Roman" w:hAnsi="Times New Roman" w:cs="Times New Roman"/>
                <w:color w:val="000000"/>
              </w:rPr>
              <w:t>Характеризует содержание понятия «правовая культура». Называет основные элементы правовой культуры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ИК</w:t>
            </w:r>
          </w:p>
        </w:tc>
      </w:tr>
      <w:tr w:rsidR="00911ED3" w:rsidRPr="009D06DC" w:rsidTr="005F3D9F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eastAsia="Times New Roman" w:hAnsi="Times New Roman" w:cs="Times New Roman"/>
              </w:rPr>
              <w:t>Совершенствование правовой культуры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eastAsia="Times New Roman" w:hAnsi="Times New Roman" w:cs="Times New Roman"/>
                <w:color w:val="000000"/>
              </w:rPr>
              <w:t>Объясняет понятие «правосознание». Рассказывает о формировании правовой культуры</w:t>
            </w:r>
            <w:proofErr w:type="gramStart"/>
            <w:r w:rsidRPr="009D06D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9D06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9D06D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  <w:r w:rsidRPr="009D06DC">
              <w:rPr>
                <w:rFonts w:ascii="Times New Roman" w:eastAsia="Times New Roman" w:hAnsi="Times New Roman" w:cs="Times New Roman"/>
                <w:color w:val="000000"/>
              </w:rPr>
              <w:t>арактеризует понятие «правовой нигилизм».</w:t>
            </w:r>
          </w:p>
        </w:tc>
        <w:tc>
          <w:tcPr>
            <w:tcW w:w="1343" w:type="dxa"/>
          </w:tcPr>
          <w:p w:rsidR="00911ED3" w:rsidRPr="009D06DC" w:rsidRDefault="00911ED3" w:rsidP="004969BB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hAnsi="Times New Roman" w:cs="Times New Roman"/>
              </w:rPr>
              <w:t>ГК</w:t>
            </w:r>
          </w:p>
        </w:tc>
      </w:tr>
      <w:tr w:rsidR="00911ED3" w:rsidRPr="009D06DC" w:rsidTr="00AD5CBC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Итоговое повторение «Отрасли российского права»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eastAsia="Times New Roman" w:hAnsi="Times New Roman" w:cs="Times New Roman"/>
                <w:color w:val="000000"/>
              </w:rPr>
              <w:t>Выполняет тестовые задания, решает практические задачи.</w:t>
            </w:r>
          </w:p>
        </w:tc>
        <w:tc>
          <w:tcPr>
            <w:tcW w:w="1343" w:type="dxa"/>
            <w:vAlign w:val="center"/>
          </w:tcPr>
          <w:p w:rsidR="00911ED3" w:rsidRPr="009D06DC" w:rsidRDefault="00911ED3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ИК</w:t>
            </w:r>
          </w:p>
        </w:tc>
      </w:tr>
      <w:tr w:rsidR="00911ED3" w:rsidRPr="009D06DC" w:rsidTr="00AD5CBC">
        <w:trPr>
          <w:gridAfter w:val="7"/>
          <w:wAfter w:w="13953" w:type="dxa"/>
        </w:trPr>
        <w:tc>
          <w:tcPr>
            <w:tcW w:w="958" w:type="dxa"/>
            <w:vAlign w:val="center"/>
          </w:tcPr>
          <w:p w:rsidR="00911ED3" w:rsidRPr="009D06DC" w:rsidRDefault="00911ED3" w:rsidP="00AD5CB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 xml:space="preserve">Итоговое повторение курса </w:t>
            </w:r>
          </w:p>
        </w:tc>
        <w:tc>
          <w:tcPr>
            <w:tcW w:w="2775" w:type="dxa"/>
            <w:vAlign w:val="center"/>
          </w:tcPr>
          <w:p w:rsidR="00911ED3" w:rsidRPr="009D06DC" w:rsidRDefault="00911ED3" w:rsidP="00AD5CBC">
            <w:pPr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5034" w:type="dxa"/>
            <w:vAlign w:val="center"/>
          </w:tcPr>
          <w:p w:rsidR="00911ED3" w:rsidRPr="009D06DC" w:rsidRDefault="00911ED3" w:rsidP="00AD5CBC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</w:rPr>
            </w:pPr>
            <w:r w:rsidRPr="009D06DC">
              <w:rPr>
                <w:rFonts w:ascii="Times New Roman" w:eastAsia="Times New Roman" w:hAnsi="Times New Roman" w:cs="Times New Roman"/>
                <w:color w:val="000000"/>
              </w:rPr>
              <w:t>Выполняет тестовые задания, решает практические задачи.</w:t>
            </w:r>
          </w:p>
        </w:tc>
        <w:tc>
          <w:tcPr>
            <w:tcW w:w="1343" w:type="dxa"/>
            <w:vAlign w:val="center"/>
          </w:tcPr>
          <w:p w:rsidR="00911ED3" w:rsidRPr="009D06DC" w:rsidRDefault="00911ED3" w:rsidP="00911ED3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</w:rPr>
            </w:pPr>
            <w:r w:rsidRPr="009D06DC">
              <w:rPr>
                <w:rFonts w:ascii="Times New Roman" w:hAnsi="Times New Roman" w:cs="Times New Roman"/>
              </w:rPr>
              <w:t>ИК</w:t>
            </w:r>
          </w:p>
        </w:tc>
      </w:tr>
    </w:tbl>
    <w:p w:rsidR="00BF7846" w:rsidRDefault="00BF7846" w:rsidP="008241AB"/>
    <w:sectPr w:rsidR="00BF7846" w:rsidSect="000E7CF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0C" w:rsidRDefault="005E3A0C" w:rsidP="000E7CFC">
      <w:pPr>
        <w:spacing w:after="0" w:line="240" w:lineRule="auto"/>
      </w:pPr>
      <w:r>
        <w:separator/>
      </w:r>
    </w:p>
  </w:endnote>
  <w:endnote w:type="continuationSeparator" w:id="0">
    <w:p w:rsidR="005E3A0C" w:rsidRDefault="005E3A0C" w:rsidP="000E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0C" w:rsidRDefault="005E3A0C" w:rsidP="000E7CFC">
      <w:pPr>
        <w:spacing w:after="0" w:line="240" w:lineRule="auto"/>
      </w:pPr>
      <w:r>
        <w:separator/>
      </w:r>
    </w:p>
  </w:footnote>
  <w:footnote w:type="continuationSeparator" w:id="0">
    <w:p w:rsidR="005E3A0C" w:rsidRDefault="005E3A0C" w:rsidP="000E7CFC">
      <w:pPr>
        <w:spacing w:after="0" w:line="240" w:lineRule="auto"/>
      </w:pPr>
      <w:r>
        <w:continuationSeparator/>
      </w:r>
    </w:p>
  </w:footnote>
  <w:footnote w:id="1">
    <w:p w:rsidR="000E7CFC" w:rsidRPr="00A63BC0" w:rsidRDefault="000E7CFC" w:rsidP="00E56271">
      <w:pPr>
        <w:spacing w:before="30" w:after="30" w:line="240" w:lineRule="auto"/>
        <w:textAlignment w:val="top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Style w:val="a6"/>
        </w:rPr>
        <w:footnoteRef/>
      </w:r>
      <w:r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. 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При </w:t>
      </w:r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>индивидуальном контроле (ИК)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 </w:t>
      </w:r>
    </w:p>
    <w:p w:rsidR="000E7CFC" w:rsidRPr="00A63BC0" w:rsidRDefault="000E7CFC" w:rsidP="00E56271">
      <w:pPr>
        <w:spacing w:before="30" w:after="30" w:line="240" w:lineRule="auto"/>
        <w:textAlignment w:val="top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При </w:t>
      </w:r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>групповом контроле (ГК)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класс временно делится на несколько групп (от 2 до 10 учащихся) и каждой группе дается проверочное задание. </w:t>
      </w:r>
      <w:proofErr w:type="gramStart"/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</w:t>
      </w:r>
      <w:proofErr w:type="gramEnd"/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Групповую форму организации контроля применяют при повторении с целью обобщения и систематизации учебного материала, при выделении приемов и методов решения задач, при акцентировании внимания учащихся на наиболее рациональных способах выполнения заданий, на лучшем из вариантов доказательства теоремы и т. п. </w:t>
      </w:r>
    </w:p>
    <w:p w:rsidR="000E7CFC" w:rsidRPr="00A63BC0" w:rsidRDefault="000E7CFC" w:rsidP="00E56271">
      <w:pPr>
        <w:pStyle w:val="a4"/>
        <w:rPr>
          <w:sz w:val="18"/>
          <w:szCs w:val="18"/>
        </w:rPr>
      </w:pP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При </w:t>
      </w:r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>фронтальном контрол</w:t>
      </w:r>
      <w:proofErr w:type="gramStart"/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>е(</w:t>
      </w:r>
      <w:proofErr w:type="gramEnd"/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 xml:space="preserve">ФК) 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ru-RU"/>
        </w:rPr>
        <w:t xml:space="preserve"> 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</w:t>
      </w:r>
    </w:p>
  </w:footnote>
  <w:footnote w:id="2">
    <w:p w:rsidR="00BF7846" w:rsidRPr="00A63BC0" w:rsidRDefault="00BF7846" w:rsidP="00BF7846">
      <w:pPr>
        <w:spacing w:before="30" w:after="30" w:line="240" w:lineRule="auto"/>
        <w:textAlignment w:val="top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Style w:val="a6"/>
        </w:rPr>
        <w:footnoteRef/>
      </w:r>
      <w:r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. 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При </w:t>
      </w:r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>индивидуальном контроле (ИК)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 </w:t>
      </w:r>
    </w:p>
    <w:p w:rsidR="00BF7846" w:rsidRPr="00A63BC0" w:rsidRDefault="00BF7846" w:rsidP="00BF7846">
      <w:pPr>
        <w:spacing w:before="30" w:after="30" w:line="240" w:lineRule="auto"/>
        <w:textAlignment w:val="top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При </w:t>
      </w:r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>групповом контроле (ГК)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класс временно делится на несколько групп (от 2 до 10 учащихся) и каждой группе дается проверочное задание. </w:t>
      </w:r>
      <w:proofErr w:type="gramStart"/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</w:t>
      </w:r>
      <w:proofErr w:type="gramEnd"/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Групповую форму организации контроля применяют при повторении с целью обобщения и систематизации учебного материала, при выделении приемов и методов решения задач, при акцентировании внимания учащихся на наиболее рациональных способах выполнения заданий, на лучшем из вариантов доказательства теоремы и т. п. </w:t>
      </w:r>
    </w:p>
    <w:p w:rsidR="00BF7846" w:rsidRPr="00A63BC0" w:rsidRDefault="00BF7846" w:rsidP="00BF7846">
      <w:pPr>
        <w:pStyle w:val="a4"/>
        <w:rPr>
          <w:sz w:val="18"/>
          <w:szCs w:val="18"/>
        </w:rPr>
      </w:pP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При </w:t>
      </w:r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>фронтальном контрол</w:t>
      </w:r>
      <w:proofErr w:type="gramStart"/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>е(</w:t>
      </w:r>
      <w:proofErr w:type="gramEnd"/>
      <w:r w:rsidRPr="00A63BC0">
        <w:rPr>
          <w:rFonts w:ascii="Times New Roman" w:eastAsia="Times New Roman" w:hAnsi="Times New Roman"/>
          <w:b/>
          <w:color w:val="000000"/>
          <w:sz w:val="18"/>
          <w:szCs w:val="18"/>
          <w:u w:val="single"/>
          <w:lang w:eastAsia="ru-RU"/>
        </w:rPr>
        <w:t xml:space="preserve">ФК) 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ru-RU"/>
        </w:rPr>
        <w:t xml:space="preserve"> </w:t>
      </w:r>
      <w:r w:rsidRPr="00A63BC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6C1A"/>
    <w:multiLevelType w:val="hybridMultilevel"/>
    <w:tmpl w:val="C486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13416"/>
    <w:multiLevelType w:val="hybridMultilevel"/>
    <w:tmpl w:val="C486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FC"/>
    <w:rsid w:val="00082BE9"/>
    <w:rsid w:val="000E7CFC"/>
    <w:rsid w:val="00134D31"/>
    <w:rsid w:val="00146286"/>
    <w:rsid w:val="0020463A"/>
    <w:rsid w:val="002C33F1"/>
    <w:rsid w:val="00481D24"/>
    <w:rsid w:val="004C6F67"/>
    <w:rsid w:val="005E3A0C"/>
    <w:rsid w:val="0061005D"/>
    <w:rsid w:val="007709FA"/>
    <w:rsid w:val="008241AB"/>
    <w:rsid w:val="008A5D30"/>
    <w:rsid w:val="00911ED3"/>
    <w:rsid w:val="009D06DC"/>
    <w:rsid w:val="00AD5CBC"/>
    <w:rsid w:val="00BD5DED"/>
    <w:rsid w:val="00BF7846"/>
    <w:rsid w:val="00E13220"/>
    <w:rsid w:val="00EB4954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E7CF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7CF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7CFC"/>
    <w:rPr>
      <w:vertAlign w:val="superscript"/>
    </w:rPr>
  </w:style>
  <w:style w:type="paragraph" w:styleId="a7">
    <w:name w:val="List Paragraph"/>
    <w:basedOn w:val="a"/>
    <w:uiPriority w:val="34"/>
    <w:qFormat/>
    <w:rsid w:val="000E7CFC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8A5D30"/>
    <w:rPr>
      <w:rFonts w:ascii="Arial" w:hAnsi="Arial" w:cs="Arial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8A5D30"/>
    <w:rPr>
      <w:rFonts w:ascii="Arial" w:hAnsi="Arial" w:cs="Arial" w:hint="default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8A5D30"/>
    <w:rPr>
      <w:rFonts w:ascii="Arial" w:hAnsi="Arial" w:cs="Arial" w:hint="default"/>
      <w:b/>
      <w:bCs/>
      <w:sz w:val="16"/>
      <w:szCs w:val="16"/>
    </w:rPr>
  </w:style>
  <w:style w:type="character" w:customStyle="1" w:styleId="FontStyle14">
    <w:name w:val="Font Style14"/>
    <w:basedOn w:val="a0"/>
    <w:rsid w:val="008A5D30"/>
    <w:rPr>
      <w:rFonts w:ascii="Arial" w:hAnsi="Arial" w:cs="Arial" w:hint="default"/>
      <w:b/>
      <w:bCs/>
      <w:sz w:val="24"/>
      <w:szCs w:val="24"/>
    </w:rPr>
  </w:style>
  <w:style w:type="paragraph" w:customStyle="1" w:styleId="Style2">
    <w:name w:val="Style2"/>
    <w:basedOn w:val="a"/>
    <w:rsid w:val="00EB495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2C33F1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C33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E7CF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7CF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7CFC"/>
    <w:rPr>
      <w:vertAlign w:val="superscript"/>
    </w:rPr>
  </w:style>
  <w:style w:type="paragraph" w:styleId="a7">
    <w:name w:val="List Paragraph"/>
    <w:basedOn w:val="a"/>
    <w:uiPriority w:val="34"/>
    <w:qFormat/>
    <w:rsid w:val="000E7CFC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8A5D30"/>
    <w:rPr>
      <w:rFonts w:ascii="Arial" w:hAnsi="Arial" w:cs="Arial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8A5D30"/>
    <w:rPr>
      <w:rFonts w:ascii="Arial" w:hAnsi="Arial" w:cs="Arial" w:hint="default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8A5D30"/>
    <w:rPr>
      <w:rFonts w:ascii="Arial" w:hAnsi="Arial" w:cs="Arial" w:hint="default"/>
      <w:b/>
      <w:bCs/>
      <w:sz w:val="16"/>
      <w:szCs w:val="16"/>
    </w:rPr>
  </w:style>
  <w:style w:type="character" w:customStyle="1" w:styleId="FontStyle14">
    <w:name w:val="Font Style14"/>
    <w:basedOn w:val="a0"/>
    <w:rsid w:val="008A5D30"/>
    <w:rPr>
      <w:rFonts w:ascii="Arial" w:hAnsi="Arial" w:cs="Arial" w:hint="default"/>
      <w:b/>
      <w:bCs/>
      <w:sz w:val="24"/>
      <w:szCs w:val="24"/>
    </w:rPr>
  </w:style>
  <w:style w:type="paragraph" w:customStyle="1" w:styleId="Style2">
    <w:name w:val="Style2"/>
    <w:basedOn w:val="a"/>
    <w:rsid w:val="00EB495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2C33F1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C33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8D4E-9EC6-437A-AB99-385AC49F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5</cp:revision>
  <cp:lastPrinted>2015-06-23T07:55:00Z</cp:lastPrinted>
  <dcterms:created xsi:type="dcterms:W3CDTF">2015-06-22T08:37:00Z</dcterms:created>
  <dcterms:modified xsi:type="dcterms:W3CDTF">2015-08-26T05:55:00Z</dcterms:modified>
</cp:coreProperties>
</file>