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F4F7"/>
  <w:body>
    <w:p w:rsidR="005C6817" w:rsidRDefault="005C6817" w:rsidP="00285FAF">
      <w:pPr>
        <w:jc w:val="center"/>
        <w:rPr>
          <w:b/>
          <w:caps/>
          <w:sz w:val="8"/>
          <w:szCs w:val="8"/>
        </w:rPr>
      </w:pPr>
    </w:p>
    <w:p w:rsidR="0004066C" w:rsidRDefault="0004066C" w:rsidP="00285FAF">
      <w:pPr>
        <w:jc w:val="center"/>
        <w:rPr>
          <w:b/>
          <w:caps/>
          <w:sz w:val="8"/>
          <w:szCs w:val="8"/>
        </w:rPr>
      </w:pPr>
    </w:p>
    <w:p w:rsidR="0004066C" w:rsidRDefault="0004066C" w:rsidP="00285FAF">
      <w:pPr>
        <w:jc w:val="center"/>
        <w:rPr>
          <w:b/>
          <w:caps/>
          <w:sz w:val="8"/>
          <w:szCs w:val="8"/>
        </w:rPr>
      </w:pPr>
    </w:p>
    <w:p w:rsidR="005C6817" w:rsidRPr="005C6817" w:rsidRDefault="005C6817" w:rsidP="00285FAF">
      <w:pPr>
        <w:jc w:val="center"/>
        <w:rPr>
          <w:b/>
          <w:caps/>
          <w:sz w:val="8"/>
          <w:szCs w:val="8"/>
        </w:rPr>
      </w:pPr>
    </w:p>
    <w:p w:rsidR="00285FAF" w:rsidRPr="00302295" w:rsidRDefault="00285FAF" w:rsidP="00285FAF">
      <w:pPr>
        <w:jc w:val="center"/>
        <w:rPr>
          <w:b/>
          <w:caps/>
          <w:sz w:val="28"/>
          <w:szCs w:val="28"/>
        </w:rPr>
      </w:pPr>
      <w:bookmarkStart w:id="0" w:name="_GoBack"/>
      <w:r w:rsidRPr="00302295">
        <w:rPr>
          <w:b/>
          <w:caps/>
          <w:sz w:val="28"/>
          <w:szCs w:val="28"/>
        </w:rPr>
        <w:t xml:space="preserve">гендерный подход в организации развивающей предметно-ПРОСТРАНСТВЕННОЙ среды </w:t>
      </w:r>
      <w:bookmarkEnd w:id="0"/>
    </w:p>
    <w:p w:rsidR="00285FAF" w:rsidRDefault="00285FAF" w:rsidP="00285FAF">
      <w:pPr>
        <w:ind w:firstLine="709"/>
        <w:jc w:val="center"/>
        <w:rPr>
          <w:caps/>
          <w:sz w:val="28"/>
          <w:szCs w:val="28"/>
        </w:rPr>
      </w:pPr>
    </w:p>
    <w:p w:rsidR="0004066C" w:rsidRPr="0004066C" w:rsidRDefault="0004066C" w:rsidP="00285FAF">
      <w:pPr>
        <w:ind w:firstLine="709"/>
        <w:jc w:val="center"/>
        <w:rPr>
          <w:caps/>
          <w:sz w:val="8"/>
          <w:szCs w:val="8"/>
        </w:rPr>
      </w:pPr>
    </w:p>
    <w:p w:rsidR="00285FAF" w:rsidRDefault="00285FAF" w:rsidP="00285FAF">
      <w:pPr>
        <w:pStyle w:val="a6"/>
        <w:spacing w:line="276" w:lineRule="auto"/>
        <w:ind w:firstLine="426"/>
        <w:jc w:val="both"/>
        <w:rPr>
          <w:sz w:val="32"/>
          <w:szCs w:val="32"/>
        </w:rPr>
      </w:pPr>
      <w:r w:rsidRPr="00302295">
        <w:rPr>
          <w:sz w:val="32"/>
          <w:szCs w:val="32"/>
        </w:rPr>
        <w:t>Опти</w:t>
      </w:r>
      <w:r>
        <w:rPr>
          <w:sz w:val="32"/>
          <w:szCs w:val="32"/>
        </w:rPr>
        <w:t xml:space="preserve">мальная организация </w:t>
      </w:r>
      <w:r w:rsidRPr="00302295">
        <w:rPr>
          <w:sz w:val="32"/>
          <w:szCs w:val="32"/>
        </w:rPr>
        <w:t xml:space="preserve">развивающей </w:t>
      </w:r>
      <w:r>
        <w:rPr>
          <w:sz w:val="32"/>
          <w:szCs w:val="32"/>
        </w:rPr>
        <w:t>предметно-пространственной</w:t>
      </w:r>
      <w:r w:rsidRPr="00302295">
        <w:rPr>
          <w:sz w:val="32"/>
          <w:szCs w:val="32"/>
        </w:rPr>
        <w:t xml:space="preserve"> среды в </w:t>
      </w:r>
      <w:r>
        <w:rPr>
          <w:sz w:val="32"/>
          <w:szCs w:val="32"/>
        </w:rPr>
        <w:t>детском саду</w:t>
      </w:r>
      <w:r w:rsidRPr="00302295">
        <w:rPr>
          <w:sz w:val="32"/>
          <w:szCs w:val="32"/>
        </w:rPr>
        <w:t xml:space="preserve"> является важнейшим условием осуществления образовательного процесса. </w:t>
      </w:r>
    </w:p>
    <w:p w:rsidR="00285FAF" w:rsidRDefault="00285FAF" w:rsidP="00285FAF">
      <w:pPr>
        <w:pStyle w:val="a6"/>
        <w:spacing w:line="276" w:lineRule="auto"/>
        <w:ind w:firstLine="426"/>
        <w:jc w:val="both"/>
        <w:rPr>
          <w:sz w:val="32"/>
          <w:szCs w:val="32"/>
        </w:rPr>
      </w:pPr>
      <w:r w:rsidRPr="00E67B93">
        <w:rPr>
          <w:sz w:val="32"/>
          <w:szCs w:val="32"/>
        </w:rPr>
        <w:t>Развивающая среда выступает в роли стимулятора, движущей силы в целостном процессе становления личности ребенка, она обогащает личностное развитие, развитие всех потенциальных индивидуальных возможностей каждого ребенка, способствует раннему проявлению разносторонних способностей.</w:t>
      </w:r>
    </w:p>
    <w:p w:rsidR="004455EE" w:rsidRDefault="004455EE" w:rsidP="00285FAF">
      <w:pPr>
        <w:pStyle w:val="a6"/>
        <w:spacing w:line="276" w:lineRule="auto"/>
        <w:ind w:firstLine="426"/>
        <w:jc w:val="both"/>
        <w:rPr>
          <w:sz w:val="32"/>
          <w:szCs w:val="32"/>
        </w:rPr>
      </w:pPr>
    </w:p>
    <w:p w:rsidR="004455EE" w:rsidRDefault="004455EE" w:rsidP="004455EE">
      <w:pPr>
        <w:pStyle w:val="a6"/>
        <w:spacing w:line="276" w:lineRule="auto"/>
        <w:ind w:firstLine="426"/>
        <w:jc w:val="both"/>
        <w:rPr>
          <w:sz w:val="32"/>
          <w:szCs w:val="32"/>
        </w:rPr>
      </w:pPr>
      <w:r w:rsidRPr="004455EE">
        <w:rPr>
          <w:sz w:val="32"/>
          <w:szCs w:val="32"/>
        </w:rPr>
        <w:t>Гендерный подход в организации развивающей среды нацелен  на успешность воспитания детей разного пола, одинаково способных к самореализации и раскрытию своих потенциальных возможностей.</w:t>
      </w:r>
    </w:p>
    <w:p w:rsidR="004455EE" w:rsidRDefault="004455EE" w:rsidP="004455EE">
      <w:pPr>
        <w:pStyle w:val="a6"/>
        <w:spacing w:line="276" w:lineRule="auto"/>
        <w:ind w:firstLine="426"/>
        <w:jc w:val="both"/>
        <w:rPr>
          <w:sz w:val="32"/>
          <w:szCs w:val="32"/>
        </w:rPr>
      </w:pPr>
    </w:p>
    <w:p w:rsidR="00285FAF" w:rsidRPr="00302295" w:rsidRDefault="00285FAF" w:rsidP="00285FAF">
      <w:pPr>
        <w:pStyle w:val="a6"/>
        <w:spacing w:line="276" w:lineRule="auto"/>
        <w:ind w:firstLine="426"/>
        <w:jc w:val="both"/>
        <w:rPr>
          <w:sz w:val="32"/>
          <w:szCs w:val="32"/>
        </w:rPr>
      </w:pPr>
      <w:r w:rsidRPr="00302295">
        <w:rPr>
          <w:sz w:val="32"/>
          <w:szCs w:val="32"/>
        </w:rPr>
        <w:t>Для реализации данной цели необходимо решение следующих задач:</w:t>
      </w:r>
    </w:p>
    <w:p w:rsidR="00285FAF" w:rsidRDefault="00285FAF" w:rsidP="00285FAF">
      <w:pPr>
        <w:pStyle w:val="a6"/>
        <w:spacing w:line="276" w:lineRule="auto"/>
        <w:ind w:firstLine="426"/>
        <w:jc w:val="both"/>
        <w:rPr>
          <w:sz w:val="32"/>
          <w:szCs w:val="32"/>
        </w:rPr>
      </w:pPr>
      <w:r w:rsidRPr="00302295">
        <w:rPr>
          <w:sz w:val="32"/>
          <w:szCs w:val="32"/>
        </w:rPr>
        <w:t>1) накопление игрового материала (отдельно для мальчиков и девочек) для развития психофизического, умственного, речевого, нравственного потенциала дошкольников и их творческих способностей;</w:t>
      </w:r>
    </w:p>
    <w:p w:rsidR="004455EE" w:rsidRPr="004455EE" w:rsidRDefault="004455EE" w:rsidP="00285FAF">
      <w:pPr>
        <w:pStyle w:val="a6"/>
        <w:spacing w:line="276" w:lineRule="auto"/>
        <w:ind w:firstLine="426"/>
        <w:jc w:val="both"/>
        <w:rPr>
          <w:sz w:val="16"/>
          <w:szCs w:val="16"/>
        </w:rPr>
      </w:pPr>
    </w:p>
    <w:tbl>
      <w:tblPr>
        <w:tblW w:w="10031" w:type="dxa"/>
        <w:tblLayout w:type="fixed"/>
        <w:tblLook w:val="04A0" w:firstRow="1" w:lastRow="0" w:firstColumn="1" w:lastColumn="0" w:noHBand="0" w:noVBand="1"/>
      </w:tblPr>
      <w:tblGrid>
        <w:gridCol w:w="5070"/>
        <w:gridCol w:w="4961"/>
      </w:tblGrid>
      <w:tr w:rsidR="004455EE" w:rsidRPr="00887199" w:rsidTr="00A90442">
        <w:tc>
          <w:tcPr>
            <w:tcW w:w="5070" w:type="dxa"/>
            <w:shd w:val="clear" w:color="auto" w:fill="auto"/>
          </w:tcPr>
          <w:p w:rsidR="004455EE" w:rsidRPr="00887199" w:rsidRDefault="004455EE" w:rsidP="00A90442">
            <w:pPr>
              <w:pStyle w:val="a6"/>
              <w:spacing w:line="276" w:lineRule="auto"/>
              <w:ind w:firstLine="284"/>
              <w:jc w:val="both"/>
              <w:rPr>
                <w:sz w:val="32"/>
                <w:szCs w:val="32"/>
              </w:rPr>
            </w:pPr>
            <w:r>
              <w:rPr>
                <w:noProof/>
              </w:rPr>
              <w:drawing>
                <wp:inline distT="0" distB="0" distL="0" distR="0" wp14:anchorId="2CBD908E" wp14:editId="7F5F5433">
                  <wp:extent cx="2286000" cy="2549237"/>
                  <wp:effectExtent l="0" t="0" r="0" b="0"/>
                  <wp:docPr id="7" name="Рисунок 7" descr="&amp;Scy;&amp;kcy;&amp;acy;&amp;chcy;&amp;acy;&amp;tcy;&amp;softcy; &amp;Vcy; &amp;mcy;&amp;yacy;&amp;chcy; &amp;icy;&amp;gcy;&amp;rcy;&amp;acy;&amp;lcy;&amp;icy; 5 &amp;dcy;&amp;iecy;&amp;vcy;&amp;ocy;&amp;chcy;&amp;iecy;&amp;kcy; &amp;icy; 7 &amp;mcy;&amp;acy;&amp;lcy;&amp;softcy;&amp;chcy;&amp;icy;&amp;kcy;&amp;ocy;&amp;vcy; &amp;rcy;&amp;iecy;&amp;shcy;&amp;iecy;&amp;ncy;&amp;icy;&amp;ie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kcy;&amp;acy;&amp;chcy;&amp;acy;&amp;tcy;&amp;softcy; &amp;Vcy; &amp;mcy;&amp;yacy;&amp;chcy; &amp;icy;&amp;gcy;&amp;rcy;&amp;acy;&amp;lcy;&amp;icy; 5 &amp;dcy;&amp;iecy;&amp;vcy;&amp;ocy;&amp;chcy;&amp;iecy;&amp;kcy; &amp;icy; 7 &amp;mcy;&amp;acy;&amp;lcy;&amp;softcy;&amp;chcy;&amp;icy;&amp;kcy;&amp;ocy;&amp;vcy; &amp;rcy;&amp;iecy;&amp;shcy;&amp;iecy;&amp;ncy;&amp;icy;&amp;iecy; 4"/>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495" b="97757" l="1800" r="100000">
                                        <a14:foregroundMark x1="54200" y1="37196" x2="54400" y2="15140"/>
                                        <a14:foregroundMark x1="51600" y1="88411" x2="50200" y2="77383"/>
                                        <a14:foregroundMark x1="61000" y1="88411" x2="58600" y2="79252"/>
                                        <a14:foregroundMark x1="82200" y1="84486" x2="83600" y2="76449"/>
                                        <a14:foregroundMark x1="21200" y1="87664" x2="21200" y2="87664"/>
                                        <a14:foregroundMark x1="10800" y1="86168" x2="10800" y2="86168"/>
                                        <a14:foregroundMark x1="80200" y1="39813" x2="80200" y2="39813"/>
                                        <a14:foregroundMark x1="75800" y1="37944" x2="77000" y2="43364"/>
                                        <a14:foregroundMark x1="76600" y1="42056" x2="78400" y2="42804"/>
                                        <a14:foregroundMark x1="81000" y1="48411" x2="81000" y2="48411"/>
                                        <a14:foregroundMark x1="67400" y1="32523" x2="64200" y2="33832"/>
                                        <a14:foregroundMark x1="49400" y1="37570" x2="49400" y2="37570"/>
                                        <a14:foregroundMark x1="48400" y1="37009" x2="48400" y2="37009"/>
                                        <a14:backgroundMark x1="78400" y1="40374" x2="77400" y2="38131"/>
                                        <a14:backgroundMark x1="75000" y1="40000" x2="75000" y2="40000"/>
                                        <a14:backgroundMark x1="75600" y1="40561" x2="75600" y2="40561"/>
                                        <a14:backgroundMark x1="80400" y1="96636" x2="80400" y2="96636"/>
                                        <a14:backgroundMark x1="81800" y1="96822" x2="81800" y2="96822"/>
                                        <a14:backgroundMark x1="78800" y1="97009" x2="78800" y2="97009"/>
                                        <a14:backgroundMark x1="79200" y1="96822" x2="79200" y2="96822"/>
                                        <a14:backgroundMark x1="79400" y1="96636" x2="79400" y2="97383"/>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2299177" cy="2563931"/>
                          </a:xfrm>
                          <a:prstGeom prst="rect">
                            <a:avLst/>
                          </a:prstGeom>
                          <a:noFill/>
                          <a:ln>
                            <a:noFill/>
                          </a:ln>
                        </pic:spPr>
                      </pic:pic>
                    </a:graphicData>
                  </a:graphic>
                </wp:inline>
              </w:drawing>
            </w:r>
          </w:p>
        </w:tc>
        <w:tc>
          <w:tcPr>
            <w:tcW w:w="4961" w:type="dxa"/>
            <w:shd w:val="clear" w:color="auto" w:fill="auto"/>
          </w:tcPr>
          <w:p w:rsidR="004455EE" w:rsidRDefault="004455EE" w:rsidP="00A90442">
            <w:pPr>
              <w:pStyle w:val="a6"/>
              <w:spacing w:line="276" w:lineRule="auto"/>
              <w:jc w:val="right"/>
              <w:rPr>
                <w:b/>
                <w:sz w:val="6"/>
                <w:szCs w:val="6"/>
              </w:rPr>
            </w:pPr>
          </w:p>
          <w:p w:rsidR="004455EE" w:rsidRDefault="004455EE" w:rsidP="00A90442">
            <w:pPr>
              <w:pStyle w:val="a6"/>
              <w:spacing w:line="276" w:lineRule="auto"/>
              <w:jc w:val="right"/>
              <w:rPr>
                <w:b/>
                <w:sz w:val="6"/>
                <w:szCs w:val="6"/>
              </w:rPr>
            </w:pPr>
          </w:p>
          <w:p w:rsidR="004455EE" w:rsidRDefault="004455EE" w:rsidP="00A90442">
            <w:pPr>
              <w:pStyle w:val="a6"/>
              <w:spacing w:line="276" w:lineRule="auto"/>
              <w:jc w:val="right"/>
              <w:rPr>
                <w:b/>
                <w:sz w:val="6"/>
                <w:szCs w:val="6"/>
              </w:rPr>
            </w:pPr>
          </w:p>
          <w:p w:rsidR="004455EE" w:rsidRPr="00887199" w:rsidRDefault="004455EE" w:rsidP="00A90442">
            <w:pPr>
              <w:pStyle w:val="a6"/>
              <w:tabs>
                <w:tab w:val="left" w:pos="4428"/>
              </w:tabs>
              <w:spacing w:line="276" w:lineRule="auto"/>
              <w:ind w:right="317"/>
              <w:jc w:val="right"/>
              <w:rPr>
                <w:b/>
                <w:sz w:val="32"/>
                <w:szCs w:val="32"/>
              </w:rPr>
            </w:pPr>
            <w:r>
              <w:rPr>
                <w:b/>
                <w:noProof/>
                <w:sz w:val="32"/>
                <w:szCs w:val="32"/>
              </w:rPr>
              <w:drawing>
                <wp:inline distT="0" distB="0" distL="0" distR="0" wp14:anchorId="03960CA7" wp14:editId="2E700343">
                  <wp:extent cx="2349295" cy="2272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203" cy="2280760"/>
                          </a:xfrm>
                          <a:prstGeom prst="rect">
                            <a:avLst/>
                          </a:prstGeom>
                          <a:noFill/>
                        </pic:spPr>
                      </pic:pic>
                    </a:graphicData>
                  </a:graphic>
                </wp:inline>
              </w:drawing>
            </w:r>
          </w:p>
        </w:tc>
      </w:tr>
    </w:tbl>
    <w:p w:rsidR="004455EE" w:rsidRDefault="004455EE" w:rsidP="004455EE">
      <w:pPr>
        <w:pStyle w:val="a6"/>
        <w:spacing w:line="276" w:lineRule="auto"/>
        <w:jc w:val="both"/>
        <w:rPr>
          <w:sz w:val="16"/>
          <w:szCs w:val="16"/>
        </w:rPr>
      </w:pPr>
    </w:p>
    <w:p w:rsidR="00285FAF" w:rsidRPr="00302295" w:rsidRDefault="00285FAF" w:rsidP="004455EE">
      <w:pPr>
        <w:pStyle w:val="a6"/>
        <w:spacing w:line="276" w:lineRule="auto"/>
        <w:ind w:firstLine="426"/>
        <w:jc w:val="both"/>
        <w:rPr>
          <w:sz w:val="32"/>
          <w:szCs w:val="32"/>
        </w:rPr>
      </w:pPr>
      <w:r w:rsidRPr="00302295">
        <w:rPr>
          <w:sz w:val="32"/>
          <w:szCs w:val="32"/>
        </w:rPr>
        <w:t xml:space="preserve">2) подбор и изготовление дидактических игр, способствующих формированию гендерных представлений у детей и желание </w:t>
      </w:r>
      <w:r w:rsidRPr="00302295">
        <w:rPr>
          <w:sz w:val="32"/>
          <w:szCs w:val="32"/>
        </w:rPr>
        <w:lastRenderedPageBreak/>
        <w:t>использовать полученные знания и умения в игровых ситуациях и быту;</w:t>
      </w:r>
    </w:p>
    <w:p w:rsidR="00285FAF" w:rsidRPr="00302295" w:rsidRDefault="00285FAF" w:rsidP="00285FAF">
      <w:pPr>
        <w:pStyle w:val="a6"/>
        <w:spacing w:line="276" w:lineRule="auto"/>
        <w:ind w:firstLine="426"/>
        <w:jc w:val="both"/>
        <w:rPr>
          <w:sz w:val="32"/>
          <w:szCs w:val="32"/>
        </w:rPr>
      </w:pPr>
      <w:r w:rsidRPr="00302295">
        <w:rPr>
          <w:sz w:val="32"/>
          <w:szCs w:val="32"/>
        </w:rPr>
        <w:t>3) стимулирование у педагогов желания заниматься решением данной проблемы и повышение их профессиональной компетентности в данном вопросе через изучение специализированной литературы;</w:t>
      </w:r>
    </w:p>
    <w:p w:rsidR="00285FAF" w:rsidRDefault="00285FAF" w:rsidP="00285FAF">
      <w:pPr>
        <w:pStyle w:val="a6"/>
        <w:spacing w:line="276" w:lineRule="auto"/>
        <w:ind w:firstLine="426"/>
        <w:jc w:val="both"/>
        <w:rPr>
          <w:sz w:val="32"/>
          <w:szCs w:val="32"/>
        </w:rPr>
      </w:pPr>
      <w:r w:rsidRPr="00302295">
        <w:rPr>
          <w:sz w:val="32"/>
          <w:szCs w:val="32"/>
        </w:rPr>
        <w:t>4) организация предметно-развивающего пространства в группах, способствующего формированию гендерной идентичности и гендерной социализации дошкольников.</w:t>
      </w:r>
    </w:p>
    <w:p w:rsidR="00A7084F" w:rsidRDefault="00A7084F" w:rsidP="00A7084F">
      <w:pPr>
        <w:pStyle w:val="a6"/>
        <w:spacing w:line="276" w:lineRule="auto"/>
        <w:jc w:val="both"/>
        <w:rPr>
          <w:sz w:val="32"/>
          <w:szCs w:val="32"/>
        </w:rPr>
      </w:pPr>
    </w:p>
    <w:p w:rsidR="00096740" w:rsidRDefault="00096740" w:rsidP="00210F5F">
      <w:pPr>
        <w:pStyle w:val="a6"/>
        <w:spacing w:line="276" w:lineRule="auto"/>
        <w:ind w:firstLine="426"/>
        <w:jc w:val="both"/>
        <w:rPr>
          <w:sz w:val="32"/>
          <w:szCs w:val="32"/>
        </w:rPr>
      </w:pPr>
      <w:r>
        <w:rPr>
          <w:sz w:val="32"/>
          <w:szCs w:val="32"/>
        </w:rPr>
        <w:t>П</w:t>
      </w:r>
      <w:r w:rsidR="00285FAF" w:rsidRPr="00302295">
        <w:rPr>
          <w:sz w:val="32"/>
          <w:szCs w:val="32"/>
        </w:rPr>
        <w:t>ри организа</w:t>
      </w:r>
      <w:r w:rsidR="00A7084F">
        <w:rPr>
          <w:sz w:val="32"/>
          <w:szCs w:val="32"/>
        </w:rPr>
        <w:t>ции предметно-развивающей среды на основе  гендерного подхода</w:t>
      </w:r>
      <w:r>
        <w:rPr>
          <w:sz w:val="32"/>
          <w:szCs w:val="32"/>
        </w:rPr>
        <w:t xml:space="preserve"> необходимо осуществлять</w:t>
      </w:r>
      <w:r w:rsidR="00210F5F">
        <w:rPr>
          <w:sz w:val="32"/>
          <w:szCs w:val="32"/>
        </w:rPr>
        <w:t>:</w:t>
      </w:r>
    </w:p>
    <w:p w:rsidR="0004066C" w:rsidRDefault="0004066C" w:rsidP="00210F5F">
      <w:pPr>
        <w:pStyle w:val="a6"/>
        <w:spacing w:line="276" w:lineRule="auto"/>
        <w:ind w:firstLine="426"/>
        <w:jc w:val="both"/>
        <w:rPr>
          <w:sz w:val="32"/>
          <w:szCs w:val="32"/>
        </w:rPr>
      </w:pPr>
      <w:r>
        <w:rPr>
          <w:sz w:val="32"/>
          <w:szCs w:val="32"/>
        </w:rPr>
        <w:t>-</w:t>
      </w:r>
      <w:r w:rsidRPr="0004066C">
        <w:rPr>
          <w:sz w:val="32"/>
          <w:szCs w:val="32"/>
        </w:rPr>
        <w:t xml:space="preserve"> </w:t>
      </w:r>
      <w:r w:rsidRPr="0004066C">
        <w:rPr>
          <w:sz w:val="32"/>
          <w:szCs w:val="32"/>
        </w:rPr>
        <w:t>учёт психологических особенностей развития девочек и мальчиков</w:t>
      </w:r>
      <w:r>
        <w:rPr>
          <w:sz w:val="32"/>
          <w:szCs w:val="32"/>
        </w:rPr>
        <w:t>,</w:t>
      </w:r>
    </w:p>
    <w:p w:rsidR="0004066C" w:rsidRDefault="0004066C" w:rsidP="00210F5F">
      <w:pPr>
        <w:pStyle w:val="a6"/>
        <w:spacing w:line="276" w:lineRule="auto"/>
        <w:ind w:firstLine="426"/>
        <w:jc w:val="both"/>
        <w:rPr>
          <w:sz w:val="32"/>
          <w:szCs w:val="32"/>
        </w:rPr>
      </w:pPr>
      <w:r>
        <w:rPr>
          <w:sz w:val="32"/>
          <w:szCs w:val="32"/>
        </w:rPr>
        <w:t xml:space="preserve">- </w:t>
      </w:r>
      <w:r w:rsidRPr="0004066C">
        <w:rPr>
          <w:sz w:val="32"/>
          <w:szCs w:val="32"/>
        </w:rPr>
        <w:t>учёт этапов развития гендерной идентичности</w:t>
      </w:r>
      <w:r>
        <w:rPr>
          <w:sz w:val="32"/>
          <w:szCs w:val="32"/>
        </w:rPr>
        <w:t>,</w:t>
      </w:r>
    </w:p>
    <w:p w:rsidR="0004066C" w:rsidRDefault="0004066C" w:rsidP="00210F5F">
      <w:pPr>
        <w:pStyle w:val="a6"/>
        <w:spacing w:line="276" w:lineRule="auto"/>
        <w:ind w:firstLine="426"/>
        <w:jc w:val="both"/>
        <w:rPr>
          <w:sz w:val="32"/>
          <w:szCs w:val="32"/>
        </w:rPr>
      </w:pPr>
      <w:r>
        <w:rPr>
          <w:sz w:val="32"/>
          <w:szCs w:val="32"/>
        </w:rPr>
        <w:t>-</w:t>
      </w:r>
      <w:r w:rsidRPr="0004066C">
        <w:rPr>
          <w:sz w:val="32"/>
          <w:szCs w:val="32"/>
        </w:rPr>
        <w:t xml:space="preserve"> </w:t>
      </w:r>
      <w:r>
        <w:rPr>
          <w:sz w:val="32"/>
          <w:szCs w:val="32"/>
        </w:rPr>
        <w:t>у</w:t>
      </w:r>
      <w:r w:rsidRPr="0004066C">
        <w:rPr>
          <w:sz w:val="32"/>
          <w:szCs w:val="32"/>
        </w:rPr>
        <w:t>чёт гендерного пространства группы</w:t>
      </w:r>
      <w:r>
        <w:rPr>
          <w:sz w:val="32"/>
          <w:szCs w:val="32"/>
        </w:rPr>
        <w:t>.</w:t>
      </w:r>
    </w:p>
    <w:p w:rsidR="0004066C" w:rsidRPr="0004066C" w:rsidRDefault="0004066C" w:rsidP="00210F5F">
      <w:pPr>
        <w:pStyle w:val="a6"/>
        <w:spacing w:line="276" w:lineRule="auto"/>
        <w:ind w:firstLine="426"/>
        <w:jc w:val="both"/>
        <w:rPr>
          <w:sz w:val="16"/>
          <w:szCs w:val="16"/>
        </w:rPr>
      </w:pPr>
    </w:p>
    <w:p w:rsidR="0004066C" w:rsidRDefault="0004066C" w:rsidP="00210F5F">
      <w:pPr>
        <w:pStyle w:val="a6"/>
        <w:spacing w:line="276" w:lineRule="auto"/>
        <w:ind w:firstLine="426"/>
        <w:jc w:val="both"/>
        <w:rPr>
          <w:sz w:val="16"/>
          <w:szCs w:val="16"/>
        </w:rPr>
      </w:pPr>
    </w:p>
    <w:p w:rsidR="0004066C" w:rsidRDefault="0004066C" w:rsidP="00210F5F">
      <w:pPr>
        <w:pStyle w:val="a6"/>
        <w:spacing w:line="276" w:lineRule="auto"/>
        <w:ind w:firstLine="426"/>
        <w:jc w:val="both"/>
        <w:rPr>
          <w:sz w:val="16"/>
          <w:szCs w:val="16"/>
        </w:rPr>
      </w:pPr>
    </w:p>
    <w:p w:rsidR="0004066C" w:rsidRPr="0004066C" w:rsidRDefault="0004066C" w:rsidP="00210F5F">
      <w:pPr>
        <w:pStyle w:val="a6"/>
        <w:spacing w:line="276" w:lineRule="auto"/>
        <w:ind w:firstLine="426"/>
        <w:jc w:val="both"/>
        <w:rPr>
          <w:sz w:val="16"/>
          <w:szCs w:val="16"/>
        </w:rPr>
      </w:pP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gridCol w:w="107"/>
      </w:tblGrid>
      <w:tr w:rsidR="0004066C" w:rsidRPr="00791B8B" w:rsidTr="00BB65E9">
        <w:trPr>
          <w:gridAfter w:val="1"/>
          <w:wAfter w:w="107" w:type="dxa"/>
        </w:trPr>
        <w:tc>
          <w:tcPr>
            <w:tcW w:w="10065" w:type="dxa"/>
          </w:tcPr>
          <w:p w:rsidR="0004066C" w:rsidRDefault="0004066C" w:rsidP="0004066C">
            <w:pPr>
              <w:pStyle w:val="a6"/>
              <w:spacing w:line="276" w:lineRule="auto"/>
              <w:jc w:val="center"/>
              <w:rPr>
                <w:b/>
                <w:sz w:val="32"/>
                <w:szCs w:val="32"/>
              </w:rPr>
            </w:pPr>
            <w:r>
              <w:rPr>
                <w:b/>
                <w:sz w:val="32"/>
                <w:szCs w:val="32"/>
              </w:rPr>
              <w:t>У</w:t>
            </w:r>
            <w:r w:rsidRPr="000C6895">
              <w:rPr>
                <w:b/>
                <w:sz w:val="32"/>
                <w:szCs w:val="32"/>
              </w:rPr>
              <w:t>чёт психологических особенностей развития девочек и мальчиков</w:t>
            </w:r>
          </w:p>
          <w:p w:rsidR="0004066C" w:rsidRPr="00791B8B" w:rsidRDefault="0004066C" w:rsidP="0004066C">
            <w:pPr>
              <w:pStyle w:val="a6"/>
              <w:spacing w:line="276" w:lineRule="auto"/>
              <w:jc w:val="both"/>
              <w:rPr>
                <w:b/>
                <w:sz w:val="4"/>
                <w:szCs w:val="4"/>
              </w:rPr>
            </w:pPr>
          </w:p>
        </w:tc>
      </w:tr>
      <w:tr w:rsidR="0004066C" w:rsidRPr="000C6895" w:rsidTr="00BB65E9">
        <w:tc>
          <w:tcPr>
            <w:tcW w:w="10172" w:type="dxa"/>
            <w:gridSpan w:val="2"/>
          </w:tcPr>
          <w:p w:rsidR="0004066C" w:rsidRDefault="0004066C" w:rsidP="00BB65E9">
            <w:pPr>
              <w:pStyle w:val="a6"/>
              <w:spacing w:line="276" w:lineRule="auto"/>
              <w:ind w:firstLine="317"/>
              <w:jc w:val="both"/>
              <w:rPr>
                <w:sz w:val="32"/>
                <w:szCs w:val="32"/>
              </w:rPr>
            </w:pPr>
            <w:r w:rsidRPr="000C6895">
              <w:rPr>
                <w:sz w:val="32"/>
                <w:szCs w:val="32"/>
              </w:rPr>
              <w:t xml:space="preserve">Учёт психологических особенностей развития девочек и мальчиков, осуществляется как в организации пространства, так и в его содержании. </w:t>
            </w:r>
          </w:p>
          <w:p w:rsidR="0004066C" w:rsidRPr="00791B8B" w:rsidRDefault="0004066C" w:rsidP="00BB65E9">
            <w:pPr>
              <w:pStyle w:val="a6"/>
              <w:spacing w:line="276" w:lineRule="auto"/>
              <w:ind w:firstLine="317"/>
              <w:jc w:val="both"/>
              <w:rPr>
                <w:sz w:val="8"/>
                <w:szCs w:val="8"/>
              </w:rPr>
            </w:pPr>
          </w:p>
          <w:p w:rsidR="0004066C" w:rsidRDefault="0004066C" w:rsidP="00BB65E9">
            <w:pPr>
              <w:pStyle w:val="a6"/>
              <w:spacing w:line="276" w:lineRule="auto"/>
              <w:ind w:firstLine="317"/>
              <w:jc w:val="both"/>
              <w:rPr>
                <w:sz w:val="32"/>
                <w:szCs w:val="32"/>
              </w:rPr>
            </w:pPr>
            <w:r w:rsidRPr="00B63F00">
              <w:rPr>
                <w:sz w:val="32"/>
                <w:szCs w:val="32"/>
              </w:rPr>
              <w:t xml:space="preserve">Пространство, </w:t>
            </w:r>
            <w:r>
              <w:rPr>
                <w:sz w:val="32"/>
                <w:szCs w:val="32"/>
              </w:rPr>
              <w:t xml:space="preserve"> </w:t>
            </w:r>
            <w:r w:rsidRPr="00B63F00">
              <w:rPr>
                <w:sz w:val="32"/>
                <w:szCs w:val="32"/>
              </w:rPr>
              <w:t xml:space="preserve">представляющее </w:t>
            </w:r>
            <w:r>
              <w:rPr>
                <w:sz w:val="32"/>
                <w:szCs w:val="32"/>
              </w:rPr>
              <w:t xml:space="preserve"> </w:t>
            </w:r>
            <w:r w:rsidRPr="00B63F00">
              <w:rPr>
                <w:sz w:val="32"/>
                <w:szCs w:val="32"/>
              </w:rPr>
              <w:t xml:space="preserve">интерес </w:t>
            </w:r>
            <w:r>
              <w:rPr>
                <w:sz w:val="32"/>
                <w:szCs w:val="32"/>
              </w:rPr>
              <w:t xml:space="preserve"> </w:t>
            </w:r>
            <w:r w:rsidRPr="00B63F00">
              <w:rPr>
                <w:sz w:val="32"/>
                <w:szCs w:val="32"/>
              </w:rPr>
              <w:t>для</w:t>
            </w:r>
            <w:r>
              <w:rPr>
                <w:sz w:val="32"/>
                <w:szCs w:val="32"/>
              </w:rPr>
              <w:t xml:space="preserve"> </w:t>
            </w:r>
            <w:r w:rsidRPr="00B63F00">
              <w:rPr>
                <w:sz w:val="32"/>
                <w:szCs w:val="32"/>
              </w:rPr>
              <w:t xml:space="preserve"> девочек, </w:t>
            </w:r>
            <w:r>
              <w:rPr>
                <w:sz w:val="32"/>
                <w:szCs w:val="32"/>
              </w:rPr>
              <w:t xml:space="preserve"> </w:t>
            </w:r>
            <w:r w:rsidRPr="00B63F00">
              <w:rPr>
                <w:sz w:val="32"/>
                <w:szCs w:val="32"/>
              </w:rPr>
              <w:t>может</w:t>
            </w:r>
            <w:r>
              <w:rPr>
                <w:sz w:val="32"/>
                <w:szCs w:val="32"/>
              </w:rPr>
              <w:t xml:space="preserve"> </w:t>
            </w:r>
            <w:r w:rsidRPr="00B63F00">
              <w:rPr>
                <w:sz w:val="32"/>
                <w:szCs w:val="32"/>
              </w:rPr>
              <w:t xml:space="preserve"> быть </w:t>
            </w:r>
          </w:p>
          <w:tbl>
            <w:tblPr>
              <w:tblStyle w:val="ab"/>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0"/>
              <w:gridCol w:w="5387"/>
            </w:tblGrid>
            <w:tr w:rsidR="0004066C" w:rsidTr="00BB65E9">
              <w:tc>
                <w:tcPr>
                  <w:tcW w:w="4570" w:type="dxa"/>
                </w:tcPr>
                <w:p w:rsidR="0004066C" w:rsidRPr="009B133A" w:rsidRDefault="0004066C" w:rsidP="00BB65E9">
                  <w:pPr>
                    <w:pStyle w:val="a6"/>
                    <w:spacing w:line="276" w:lineRule="auto"/>
                    <w:jc w:val="both"/>
                    <w:rPr>
                      <w:noProof/>
                    </w:rPr>
                  </w:pPr>
                  <w:r>
                    <w:rPr>
                      <w:noProof/>
                    </w:rPr>
                    <w:drawing>
                      <wp:inline distT="0" distB="0" distL="0" distR="0" wp14:anchorId="5D7B48FB" wp14:editId="5DABAEC2">
                        <wp:extent cx="2616200" cy="256388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808" cy="2564484"/>
                                </a:xfrm>
                                <a:prstGeom prst="rect">
                                  <a:avLst/>
                                </a:prstGeom>
                                <a:noFill/>
                              </pic:spPr>
                            </pic:pic>
                          </a:graphicData>
                        </a:graphic>
                      </wp:inline>
                    </w:drawing>
                  </w:r>
                </w:p>
              </w:tc>
              <w:tc>
                <w:tcPr>
                  <w:tcW w:w="5387" w:type="dxa"/>
                </w:tcPr>
                <w:p w:rsidR="0004066C" w:rsidRDefault="0004066C" w:rsidP="00BB65E9">
                  <w:pPr>
                    <w:pStyle w:val="a6"/>
                    <w:spacing w:line="276" w:lineRule="auto"/>
                    <w:ind w:left="318"/>
                    <w:jc w:val="both"/>
                    <w:rPr>
                      <w:sz w:val="32"/>
                      <w:szCs w:val="32"/>
                    </w:rPr>
                  </w:pPr>
                  <w:proofErr w:type="gramStart"/>
                  <w:r w:rsidRPr="00B63F00">
                    <w:rPr>
                      <w:sz w:val="32"/>
                      <w:szCs w:val="32"/>
                    </w:rPr>
                    <w:t>невелико,</w:t>
                  </w:r>
                  <w:r>
                    <w:rPr>
                      <w:sz w:val="32"/>
                      <w:szCs w:val="32"/>
                    </w:rPr>
                    <w:t xml:space="preserve"> </w:t>
                  </w:r>
                  <w:r w:rsidRPr="009B133A">
                    <w:rPr>
                      <w:sz w:val="32"/>
                      <w:szCs w:val="32"/>
                    </w:rPr>
                    <w:t>так как им достаточно небольшого места в группе или на улице, чтобы до</w:t>
                  </w:r>
                  <w:r>
                    <w:rPr>
                      <w:sz w:val="32"/>
                      <w:szCs w:val="32"/>
                    </w:rPr>
                    <w:t>лгое время играть, например, в «Д</w:t>
                  </w:r>
                  <w:r w:rsidRPr="009B133A">
                    <w:rPr>
                      <w:sz w:val="32"/>
                      <w:szCs w:val="32"/>
                    </w:rPr>
                    <w:t>очки-матери</w:t>
                  </w:r>
                  <w:r>
                    <w:rPr>
                      <w:sz w:val="32"/>
                      <w:szCs w:val="32"/>
                    </w:rPr>
                    <w:t>»</w:t>
                  </w:r>
                  <w:r w:rsidRPr="009B133A">
                    <w:rPr>
                      <w:sz w:val="32"/>
                      <w:szCs w:val="32"/>
                    </w:rPr>
                    <w:t>, или они раскладывают перед собой «богатства» - кукол, украшения - и играют в ограниченном прост</w:t>
                  </w:r>
                  <w:r>
                    <w:rPr>
                      <w:sz w:val="32"/>
                      <w:szCs w:val="32"/>
                    </w:rPr>
                    <w:t>-</w:t>
                  </w:r>
                  <w:proofErr w:type="spellStart"/>
                  <w:r>
                    <w:rPr>
                      <w:sz w:val="32"/>
                      <w:szCs w:val="32"/>
                    </w:rPr>
                    <w:t>ранстве</w:t>
                  </w:r>
                  <w:proofErr w:type="spellEnd"/>
                  <w:r>
                    <w:rPr>
                      <w:sz w:val="32"/>
                      <w:szCs w:val="32"/>
                    </w:rPr>
                    <w:t xml:space="preserve">,  </w:t>
                  </w:r>
                  <w:r w:rsidRPr="009B133A">
                    <w:rPr>
                      <w:sz w:val="32"/>
                      <w:szCs w:val="32"/>
                    </w:rPr>
                    <w:t>однако</w:t>
                  </w:r>
                  <w:r>
                    <w:rPr>
                      <w:sz w:val="32"/>
                      <w:szCs w:val="32"/>
                    </w:rPr>
                    <w:t xml:space="preserve">  </w:t>
                  </w:r>
                  <w:r w:rsidRPr="009B133A">
                    <w:rPr>
                      <w:sz w:val="32"/>
                      <w:szCs w:val="32"/>
                    </w:rPr>
                    <w:t xml:space="preserve"> </w:t>
                  </w:r>
                  <w:r>
                    <w:rPr>
                      <w:sz w:val="32"/>
                      <w:szCs w:val="32"/>
                    </w:rPr>
                    <w:t xml:space="preserve"> </w:t>
                  </w:r>
                  <w:r w:rsidRPr="009B133A">
                    <w:rPr>
                      <w:sz w:val="32"/>
                      <w:szCs w:val="32"/>
                    </w:rPr>
                    <w:t xml:space="preserve">оно </w:t>
                  </w:r>
                  <w:r>
                    <w:rPr>
                      <w:sz w:val="32"/>
                      <w:szCs w:val="32"/>
                    </w:rPr>
                    <w:t xml:space="preserve">  </w:t>
                  </w:r>
                  <w:r w:rsidRPr="009B133A">
                    <w:rPr>
                      <w:sz w:val="32"/>
                      <w:szCs w:val="32"/>
                    </w:rPr>
                    <w:t>до мелочей проработано, отражено в сознании.</w:t>
                  </w:r>
                  <w:proofErr w:type="gramEnd"/>
                </w:p>
              </w:tc>
            </w:tr>
          </w:tbl>
          <w:p w:rsidR="0004066C" w:rsidRPr="000C6895" w:rsidRDefault="0004066C" w:rsidP="00BB65E9">
            <w:pPr>
              <w:pStyle w:val="a6"/>
              <w:spacing w:line="276" w:lineRule="auto"/>
              <w:ind w:firstLine="317"/>
              <w:jc w:val="both"/>
              <w:rPr>
                <w:sz w:val="32"/>
                <w:szCs w:val="32"/>
              </w:rPr>
            </w:pPr>
            <w:r w:rsidRPr="000C6895">
              <w:rPr>
                <w:sz w:val="32"/>
                <w:szCs w:val="32"/>
              </w:rPr>
              <w:t xml:space="preserve">У мальчиков по-другому: игры мальчиков рассчитаны на освоение территории, на исследование различных объектов. Игры активные, энергичные, чаще опираются на дальнее зрение: они бегают друг за </w:t>
            </w:r>
            <w:r w:rsidRPr="000C6895">
              <w:rPr>
                <w:sz w:val="32"/>
                <w:szCs w:val="32"/>
              </w:rPr>
              <w:lastRenderedPageBreak/>
              <w:t>другом, бросают предметы в цель, используя при этом все предоставленное им пространство. Если мы ограничиваем игровое пространство мальчиков, то они используют имеющуюся территорию по максимуму. Поэтому необходимо мальчикам предоставлять больше места для деятельности, учитывая при этом гендерное</w:t>
            </w:r>
            <w:r>
              <w:rPr>
                <w:sz w:val="32"/>
                <w:szCs w:val="32"/>
              </w:rPr>
              <w:t xml:space="preserve">          </w:t>
            </w:r>
            <w:r w:rsidRPr="000C6895">
              <w:rPr>
                <w:sz w:val="32"/>
                <w:szCs w:val="32"/>
              </w:rPr>
              <w:t xml:space="preserve"> пространство группы.</w:t>
            </w:r>
          </w:p>
          <w:p w:rsidR="0004066C" w:rsidRDefault="0004066C" w:rsidP="00BB65E9">
            <w:pPr>
              <w:pStyle w:val="a6"/>
              <w:spacing w:line="276" w:lineRule="auto"/>
              <w:ind w:firstLine="317"/>
              <w:jc w:val="both"/>
              <w:rPr>
                <w:sz w:val="32"/>
                <w:szCs w:val="32"/>
              </w:rPr>
            </w:pPr>
            <w:r w:rsidRPr="000C6895">
              <w:rPr>
                <w:sz w:val="32"/>
                <w:szCs w:val="32"/>
              </w:rPr>
              <w:t>Помимо организации пространства важно учитывать и наполнение среды содержанием для мальчиков и девочек. Организованная среда в уголке сюжетно-ролевых игр у девочек должна быть детализирована с учётом того, что в центре их внимания с раннего возраста находится человек и сфера его непосредственного бытия: взаимоотношения между людьми, предметы потребления (одежда, утварь). Девочек чаще привлекают домашние дела, они меньше интересуются внутренн</w:t>
            </w:r>
            <w:r>
              <w:rPr>
                <w:sz w:val="32"/>
                <w:szCs w:val="32"/>
              </w:rPr>
              <w:t>им устройством игрушек, больше</w:t>
            </w:r>
            <w:r w:rsidRPr="000C6895">
              <w:rPr>
                <w:sz w:val="32"/>
                <w:szCs w:val="32"/>
              </w:rPr>
              <w:t xml:space="preserve"> - их  назначением. Поэтому уголок сюжетных игр должен быть насыщен материалами и предметами домашнего обихода, такими же, как в реальной жизни. </w:t>
            </w:r>
          </w:p>
          <w:p w:rsidR="0004066C" w:rsidRPr="000C6895" w:rsidRDefault="0004066C" w:rsidP="00BB65E9">
            <w:pPr>
              <w:pStyle w:val="a6"/>
              <w:spacing w:line="276" w:lineRule="auto"/>
              <w:ind w:firstLine="317"/>
              <w:jc w:val="both"/>
              <w:rPr>
                <w:sz w:val="32"/>
                <w:szCs w:val="32"/>
              </w:rPr>
            </w:pPr>
            <w:r w:rsidRPr="000C6895">
              <w:rPr>
                <w:sz w:val="32"/>
                <w:szCs w:val="32"/>
              </w:rPr>
              <w:t xml:space="preserve">Мальчики же больше осуществляют игровые действия с предметами-заместителями, а значит, такая детализация предметов мальчикам не нужна. </w:t>
            </w:r>
            <w:r w:rsidRPr="00B63F00">
              <w:rPr>
                <w:sz w:val="32"/>
                <w:szCs w:val="32"/>
              </w:rPr>
              <w:t>Сфера интересов мальчиков связана с их высокой двигательной и поз</w:t>
            </w:r>
            <w:r>
              <w:rPr>
                <w:sz w:val="32"/>
                <w:szCs w:val="32"/>
              </w:rPr>
              <w:t>навательной активностью, потреб</w:t>
            </w:r>
            <w:r w:rsidRPr="00B63F00">
              <w:rPr>
                <w:sz w:val="32"/>
                <w:szCs w:val="32"/>
              </w:rPr>
              <w:t>ностью в преобразующей деятельности.</w:t>
            </w:r>
          </w:p>
          <w:tbl>
            <w:tblPr>
              <w:tblStyle w:val="ab"/>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4"/>
              <w:gridCol w:w="6101"/>
            </w:tblGrid>
            <w:tr w:rsidR="0004066C" w:rsidRPr="000C6895" w:rsidTr="00BB65E9">
              <w:tc>
                <w:tcPr>
                  <w:tcW w:w="3714" w:type="dxa"/>
                </w:tcPr>
                <w:p w:rsidR="0004066C" w:rsidRPr="000C6895" w:rsidRDefault="0004066C" w:rsidP="00BB65E9">
                  <w:pPr>
                    <w:pStyle w:val="a6"/>
                    <w:spacing w:line="276" w:lineRule="auto"/>
                    <w:jc w:val="right"/>
                    <w:rPr>
                      <w:sz w:val="32"/>
                      <w:szCs w:val="32"/>
                    </w:rPr>
                  </w:pPr>
                  <w:r w:rsidRPr="000C6895">
                    <w:rPr>
                      <w:noProof/>
                      <w:sz w:val="32"/>
                      <w:szCs w:val="32"/>
                    </w:rPr>
                    <w:drawing>
                      <wp:inline distT="0" distB="0" distL="0" distR="0" wp14:anchorId="1E5C1FB2" wp14:editId="4F38B3A0">
                        <wp:extent cx="1997270" cy="1879618"/>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5393" cy="1887263"/>
                                </a:xfrm>
                                <a:prstGeom prst="rect">
                                  <a:avLst/>
                                </a:prstGeom>
                                <a:noFill/>
                              </pic:spPr>
                            </pic:pic>
                          </a:graphicData>
                        </a:graphic>
                      </wp:inline>
                    </w:drawing>
                  </w:r>
                </w:p>
              </w:tc>
              <w:tc>
                <w:tcPr>
                  <w:tcW w:w="6101" w:type="dxa"/>
                </w:tcPr>
                <w:p w:rsidR="0004066C" w:rsidRPr="00B63F00" w:rsidRDefault="0004066C" w:rsidP="00BB65E9">
                  <w:pPr>
                    <w:pStyle w:val="a6"/>
                    <w:spacing w:line="276" w:lineRule="auto"/>
                    <w:ind w:left="323" w:firstLine="606"/>
                    <w:jc w:val="both"/>
                    <w:rPr>
                      <w:sz w:val="16"/>
                      <w:szCs w:val="16"/>
                    </w:rPr>
                  </w:pPr>
                </w:p>
                <w:p w:rsidR="0004066C" w:rsidRDefault="0004066C" w:rsidP="00BB65E9">
                  <w:pPr>
                    <w:pStyle w:val="a6"/>
                    <w:spacing w:line="276" w:lineRule="auto"/>
                    <w:ind w:left="323" w:firstLine="606"/>
                    <w:jc w:val="both"/>
                    <w:rPr>
                      <w:sz w:val="32"/>
                      <w:szCs w:val="32"/>
                    </w:rPr>
                  </w:pPr>
                  <w:r w:rsidRPr="000C6895">
                    <w:rPr>
                      <w:sz w:val="32"/>
                      <w:szCs w:val="32"/>
                    </w:rPr>
                    <w:t>Поэтому мальчики любят играть с различными конструкторами с раз</w:t>
                  </w:r>
                  <w:r>
                    <w:rPr>
                      <w:sz w:val="32"/>
                      <w:szCs w:val="32"/>
                    </w:rPr>
                    <w:t>-</w:t>
                  </w:r>
                  <w:proofErr w:type="spellStart"/>
                  <w:r w:rsidRPr="000C6895">
                    <w:rPr>
                      <w:sz w:val="32"/>
                      <w:szCs w:val="32"/>
                    </w:rPr>
                    <w:t>нообразными</w:t>
                  </w:r>
                  <w:proofErr w:type="spellEnd"/>
                  <w:r w:rsidRPr="000C6895">
                    <w:rPr>
                      <w:sz w:val="32"/>
                      <w:szCs w:val="32"/>
                    </w:rPr>
                    <w:t xml:space="preserve"> деталями, </w:t>
                  </w:r>
                  <w:proofErr w:type="spellStart"/>
                  <w:r w:rsidRPr="000C6895">
                    <w:rPr>
                      <w:sz w:val="32"/>
                      <w:szCs w:val="32"/>
                    </w:rPr>
                    <w:t>трансфор</w:t>
                  </w:r>
                  <w:proofErr w:type="spellEnd"/>
                  <w:r>
                    <w:rPr>
                      <w:sz w:val="32"/>
                      <w:szCs w:val="32"/>
                    </w:rPr>
                    <w:t>-</w:t>
                  </w:r>
                  <w:r w:rsidRPr="000C6895">
                    <w:rPr>
                      <w:sz w:val="32"/>
                      <w:szCs w:val="32"/>
                    </w:rPr>
                    <w:t>мерами,</w:t>
                  </w:r>
                  <w:r>
                    <w:rPr>
                      <w:sz w:val="32"/>
                      <w:szCs w:val="32"/>
                    </w:rPr>
                    <w:t xml:space="preserve"> </w:t>
                  </w:r>
                  <w:r w:rsidRPr="000C6895">
                    <w:rPr>
                      <w:sz w:val="32"/>
                      <w:szCs w:val="32"/>
                    </w:rPr>
                    <w:t xml:space="preserve"> </w:t>
                  </w:r>
                  <w:r>
                    <w:rPr>
                      <w:sz w:val="32"/>
                      <w:szCs w:val="32"/>
                    </w:rPr>
                    <w:t xml:space="preserve"> </w:t>
                  </w:r>
                  <w:r w:rsidRPr="000C6895">
                    <w:rPr>
                      <w:sz w:val="32"/>
                      <w:szCs w:val="32"/>
                    </w:rPr>
                    <w:t xml:space="preserve">строительными </w:t>
                  </w:r>
                  <w:r>
                    <w:rPr>
                      <w:sz w:val="32"/>
                      <w:szCs w:val="32"/>
                    </w:rPr>
                    <w:t xml:space="preserve">   </w:t>
                  </w:r>
                  <w:r w:rsidRPr="000C6895">
                    <w:rPr>
                      <w:sz w:val="32"/>
                      <w:szCs w:val="32"/>
                    </w:rPr>
                    <w:t xml:space="preserve">блоками, </w:t>
                  </w:r>
                  <w:r>
                    <w:rPr>
                      <w:sz w:val="32"/>
                      <w:szCs w:val="32"/>
                    </w:rPr>
                    <w:t xml:space="preserve">   </w:t>
                  </w:r>
                  <w:proofErr w:type="gramStart"/>
                  <w:r w:rsidRPr="000C6895">
                    <w:rPr>
                      <w:sz w:val="32"/>
                      <w:szCs w:val="32"/>
                    </w:rPr>
                    <w:t>с</w:t>
                  </w:r>
                  <w:proofErr w:type="gramEnd"/>
                </w:p>
                <w:p w:rsidR="0004066C" w:rsidRPr="000C6895" w:rsidRDefault="0004066C" w:rsidP="00BB65E9">
                  <w:pPr>
                    <w:pStyle w:val="a6"/>
                    <w:spacing w:line="276" w:lineRule="auto"/>
                    <w:ind w:left="323"/>
                    <w:jc w:val="both"/>
                    <w:rPr>
                      <w:sz w:val="32"/>
                      <w:szCs w:val="32"/>
                    </w:rPr>
                  </w:pPr>
                  <w:r w:rsidRPr="00B63F00">
                    <w:rPr>
                      <w:sz w:val="32"/>
                      <w:szCs w:val="32"/>
                    </w:rPr>
                    <w:t>инструментами, наборами машин с подвижными частями.</w:t>
                  </w:r>
                </w:p>
              </w:tc>
            </w:tr>
          </w:tbl>
          <w:p w:rsidR="0004066C" w:rsidRPr="000C6895" w:rsidRDefault="0004066C" w:rsidP="00BB65E9">
            <w:pPr>
              <w:pStyle w:val="a6"/>
              <w:spacing w:line="276" w:lineRule="auto"/>
              <w:ind w:firstLine="317"/>
              <w:jc w:val="both"/>
              <w:rPr>
                <w:sz w:val="32"/>
                <w:szCs w:val="32"/>
              </w:rPr>
            </w:pPr>
          </w:p>
        </w:tc>
      </w:tr>
    </w:tbl>
    <w:p w:rsidR="0004066C" w:rsidRDefault="0004066C" w:rsidP="0004066C">
      <w:pPr>
        <w:pStyle w:val="a6"/>
        <w:spacing w:line="276" w:lineRule="auto"/>
        <w:jc w:val="both"/>
        <w:rPr>
          <w:sz w:val="32"/>
          <w:szCs w:val="32"/>
        </w:rPr>
      </w:pP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4066C" w:rsidRPr="000C6895" w:rsidTr="00BB65E9">
        <w:tc>
          <w:tcPr>
            <w:tcW w:w="10065" w:type="dxa"/>
          </w:tcPr>
          <w:p w:rsidR="0004066C" w:rsidRDefault="0004066C" w:rsidP="00BB65E9">
            <w:pPr>
              <w:pStyle w:val="a6"/>
              <w:spacing w:line="276" w:lineRule="auto"/>
              <w:rPr>
                <w:b/>
                <w:sz w:val="32"/>
                <w:szCs w:val="32"/>
              </w:rPr>
            </w:pPr>
          </w:p>
          <w:p w:rsidR="0004066C" w:rsidRPr="0004066C" w:rsidRDefault="0004066C" w:rsidP="00BB65E9">
            <w:pPr>
              <w:pStyle w:val="a6"/>
              <w:spacing w:line="276" w:lineRule="auto"/>
              <w:rPr>
                <w:b/>
                <w:sz w:val="16"/>
                <w:szCs w:val="16"/>
              </w:rPr>
            </w:pPr>
          </w:p>
          <w:p w:rsidR="0004066C" w:rsidRPr="000C6895" w:rsidRDefault="0004066C" w:rsidP="00BB65E9">
            <w:pPr>
              <w:pStyle w:val="a6"/>
              <w:spacing w:line="276" w:lineRule="auto"/>
              <w:jc w:val="center"/>
              <w:rPr>
                <w:b/>
                <w:sz w:val="32"/>
                <w:szCs w:val="32"/>
              </w:rPr>
            </w:pPr>
            <w:r>
              <w:rPr>
                <w:b/>
                <w:sz w:val="32"/>
                <w:szCs w:val="32"/>
              </w:rPr>
              <w:t>У</w:t>
            </w:r>
            <w:r w:rsidRPr="000C6895">
              <w:rPr>
                <w:b/>
                <w:sz w:val="32"/>
                <w:szCs w:val="32"/>
              </w:rPr>
              <w:t>чёт этапов развития гендерной идентичности</w:t>
            </w:r>
          </w:p>
        </w:tc>
      </w:tr>
      <w:tr w:rsidR="0004066C" w:rsidRPr="000C6895" w:rsidTr="00BB65E9">
        <w:tc>
          <w:tcPr>
            <w:tcW w:w="10065" w:type="dxa"/>
          </w:tcPr>
          <w:p w:rsidR="0004066C" w:rsidRPr="00791B8B" w:rsidRDefault="0004066C" w:rsidP="00BB65E9">
            <w:pPr>
              <w:pStyle w:val="a6"/>
              <w:spacing w:line="276" w:lineRule="auto"/>
              <w:ind w:firstLine="426"/>
              <w:jc w:val="both"/>
              <w:rPr>
                <w:sz w:val="4"/>
                <w:szCs w:val="4"/>
              </w:rPr>
            </w:pPr>
          </w:p>
          <w:p w:rsidR="0004066C" w:rsidRPr="00791B8B" w:rsidRDefault="0004066C" w:rsidP="00BB65E9">
            <w:pPr>
              <w:pStyle w:val="a6"/>
              <w:spacing w:line="276" w:lineRule="auto"/>
              <w:ind w:firstLine="426"/>
              <w:jc w:val="both"/>
              <w:rPr>
                <w:sz w:val="4"/>
                <w:szCs w:val="4"/>
              </w:rPr>
            </w:pPr>
          </w:p>
          <w:p w:rsidR="0004066C" w:rsidRDefault="0004066C" w:rsidP="00BB65E9">
            <w:pPr>
              <w:pStyle w:val="a6"/>
              <w:spacing w:line="276" w:lineRule="auto"/>
              <w:ind w:firstLine="426"/>
              <w:jc w:val="both"/>
              <w:rPr>
                <w:sz w:val="32"/>
                <w:szCs w:val="32"/>
              </w:rPr>
            </w:pPr>
            <w:r w:rsidRPr="000C6895">
              <w:rPr>
                <w:sz w:val="32"/>
                <w:szCs w:val="32"/>
              </w:rPr>
              <w:t xml:space="preserve">Учитывая этапы развития идентичности мальчиков и девочек, в группах целесообразно использовать маркеры гендерных различий как элемент для визуального подтверждения своего </w:t>
            </w:r>
            <w:proofErr w:type="spellStart"/>
            <w:r w:rsidRPr="000C6895">
              <w:rPr>
                <w:sz w:val="32"/>
                <w:szCs w:val="32"/>
              </w:rPr>
              <w:t>гендера</w:t>
            </w:r>
            <w:proofErr w:type="spellEnd"/>
            <w:r w:rsidRPr="000C6895">
              <w:rPr>
                <w:sz w:val="32"/>
                <w:szCs w:val="32"/>
              </w:rPr>
              <w:t xml:space="preserve">. Например, </w:t>
            </w:r>
            <w:r>
              <w:rPr>
                <w:sz w:val="32"/>
                <w:szCs w:val="32"/>
              </w:rPr>
              <w:lastRenderedPageBreak/>
              <w:t xml:space="preserve">можно использовать </w:t>
            </w:r>
            <w:r w:rsidRPr="00791B8B">
              <w:rPr>
                <w:sz w:val="32"/>
                <w:szCs w:val="32"/>
              </w:rPr>
              <w:t>предметные картинки с гендерной направленностью для маркировки полотенца, шкафчиков, кроваток.</w:t>
            </w:r>
            <w:r>
              <w:rPr>
                <w:sz w:val="32"/>
                <w:szCs w:val="32"/>
              </w:rPr>
              <w:t xml:space="preserve"> </w:t>
            </w:r>
          </w:p>
          <w:p w:rsidR="0004066C" w:rsidRDefault="0004066C" w:rsidP="00BB65E9">
            <w:pPr>
              <w:pStyle w:val="a6"/>
              <w:spacing w:line="276" w:lineRule="auto"/>
              <w:jc w:val="both"/>
              <w:rPr>
                <w:sz w:val="8"/>
                <w:szCs w:val="8"/>
              </w:rPr>
            </w:pPr>
          </w:p>
          <w:p w:rsidR="0004066C" w:rsidRPr="00791B8B" w:rsidRDefault="0004066C" w:rsidP="00BB65E9">
            <w:pPr>
              <w:pStyle w:val="a6"/>
              <w:spacing w:line="276" w:lineRule="auto"/>
              <w:jc w:val="both"/>
              <w:rPr>
                <w:sz w:val="8"/>
                <w:szCs w:val="8"/>
              </w:rPr>
            </w:pPr>
          </w:p>
          <w:p w:rsidR="0004066C" w:rsidRDefault="0004066C" w:rsidP="00BB65E9">
            <w:pPr>
              <w:pStyle w:val="a6"/>
              <w:spacing w:line="276" w:lineRule="auto"/>
              <w:ind w:hanging="108"/>
              <w:jc w:val="center"/>
              <w:rPr>
                <w:sz w:val="32"/>
                <w:szCs w:val="32"/>
              </w:rPr>
            </w:pPr>
            <w:r>
              <w:rPr>
                <w:noProof/>
              </w:rPr>
              <w:drawing>
                <wp:inline distT="0" distB="0" distL="0" distR="0" wp14:anchorId="39483668" wp14:editId="225C0741">
                  <wp:extent cx="2078182" cy="1062887"/>
                  <wp:effectExtent l="19050" t="19050" r="17780" b="23495"/>
                  <wp:docPr id="3" name="Рисунок 3" descr="&amp;Rcy;&amp;icy;&amp;scy;&amp;ucy;&amp;ncy;&amp;kcy;&amp;icy; &amp;ncy;&amp;acy; &amp;shcy;&amp;kcy;&amp;acy;&amp;fcy;&amp;chcy;&amp;icy;&amp;kcy;&amp;icy; &amp;vcy; &amp;dcy;&amp;iecy;&amp;tcy;&amp;scy;&amp;kcy;&amp;ocy;&amp;mcy; &amp;scy;&amp;acy;&amp;dcy;&amp;ucy; &amp;Ncy;&amp;acy;&amp;kcy;&amp;lcy;&amp;iecy;&amp;jcy;&amp;kcy;&amp;icy; &amp;ncy;&amp;acy; &amp;shcy;&amp;kcy;&amp;acy;&amp;fcy;&amp;chcy;&amp;icy;&amp;kcy;&amp;icy; &amp;dcy;&amp;lcy;&amp;yacy; &amp;dcy;&amp;iecy;&amp;tcy;&amp;scy;&amp;kcy;&amp;icy;&amp;khcy; &amp;scy;&amp;acy;&amp;dcy;&amp;ocy;&amp;vcy; &quot;&amp;Icy;&amp;gcy;&amp;rcy;&amp;ucy;&amp;sh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cy;&amp;scy;&amp;ucy;&amp;ncy;&amp;kcy;&amp;icy; &amp;ncy;&amp;acy; &amp;shcy;&amp;kcy;&amp;acy;&amp;fcy;&amp;chcy;&amp;icy;&amp;kcy;&amp;icy; &amp;vcy; &amp;dcy;&amp;iecy;&amp;tcy;&amp;scy;&amp;kcy;&amp;ocy;&amp;mcy; &amp;scy;&amp;acy;&amp;dcy;&amp;ucy; &amp;Ncy;&amp;acy;&amp;kcy;&amp;lcy;&amp;iecy;&amp;jcy;&amp;kcy;&amp;icy; &amp;ncy;&amp;acy; &amp;shcy;&amp;kcy;&amp;acy;&amp;fcy;&amp;chcy;&amp;icy;&amp;kcy;&amp;icy; &amp;dcy;&amp;lcy;&amp;yacy; &amp;dcy;&amp;iecy;&amp;tcy;&amp;scy;&amp;kcy;&amp;icy;&amp;khcy; &amp;scy;&amp;acy;&amp;dcy;&amp;ocy;&amp;vcy; &quot;&amp;Icy;&amp;gcy;&amp;rcy;&amp;ucy;&amp;shcy;&amp;kcy;&amp;icy;&quo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5191" t="81892" r="24809"/>
                          <a:stretch/>
                        </pic:blipFill>
                        <pic:spPr bwMode="auto">
                          <a:xfrm>
                            <a:off x="0" y="0"/>
                            <a:ext cx="2077238" cy="1062404"/>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F8F096D" wp14:editId="6D697901">
                  <wp:extent cx="1972481" cy="1092200"/>
                  <wp:effectExtent l="19050" t="19050" r="27940" b="12700"/>
                  <wp:docPr id="4" name="Рисунок 4" descr="&amp;Rcy;&amp;icy;&amp;scy;&amp;ucy;&amp;ncy;&amp;kcy;&amp;icy; &amp;ncy;&amp;acy; &amp;shcy;&amp;kcy;&amp;acy;&amp;fcy;&amp;chcy;&amp;icy;&amp;kcy;&amp;icy; &amp;vcy; &amp;dcy;&amp;iecy;&amp;tcy;&amp;scy;&amp;kcy;&amp;ocy;&amp;mcy; &amp;scy;&amp;acy;&amp;dcy;&amp;ucy; &amp;Ncy;&amp;acy;&amp;kcy;&amp;lcy;&amp;iecy;&amp;jcy;&amp;kcy;&amp;icy; &amp;ncy;&amp;acy; &amp;shcy;&amp;kcy;&amp;acy;&amp;fcy;&amp;chcy;&amp;icy;&amp;kcy;&amp;icy; &amp;dcy;&amp;lcy;&amp;yacy; &amp;dcy;&amp;iecy;&amp;tcy;&amp;scy;&amp;kcy;&amp;icy;&amp;khcy; &amp;scy;&amp;acy;&amp;dcy;&amp;ocy;&amp;vcy; &quot;&amp;Icy;&amp;gcy;&amp;rcy;&amp;ucy;&amp;shcy;&amp;k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cy;&amp;scy;&amp;ucy;&amp;ncy;&amp;kcy;&amp;icy; &amp;ncy;&amp;acy; &amp;shcy;&amp;kcy;&amp;acy;&amp;fcy;&amp;chcy;&amp;icy;&amp;kcy;&amp;icy; &amp;vcy; &amp;dcy;&amp;iecy;&amp;tcy;&amp;scy;&amp;kcy;&amp;ocy;&amp;mcy; &amp;scy;&amp;acy;&amp;dcy;&amp;ucy; &amp;Ncy;&amp;acy;&amp;kcy;&amp;lcy;&amp;iecy;&amp;jcy;&amp;kcy;&amp;icy; &amp;ncy;&amp;acy; &amp;shcy;&amp;kcy;&amp;acy;&amp;fcy;&amp;chcy;&amp;icy;&amp;kcy;&amp;icy; &amp;dcy;&amp;lcy;&amp;yacy; &amp;dcy;&amp;iecy;&amp;tcy;&amp;scy;&amp;kcy;&amp;icy;&amp;khcy; &amp;scy;&amp;acy;&amp;dcy;&amp;ocy;&amp;vcy; &quot;&amp;Icy;&amp;gcy;&amp;rcy;&amp;ucy;&amp;shcy;&amp;kcy;&amp;icy;&quo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3817" t="9460" b="72432"/>
                          <a:stretch/>
                        </pic:blipFill>
                        <pic:spPr bwMode="auto">
                          <a:xfrm>
                            <a:off x="0" y="0"/>
                            <a:ext cx="1972481" cy="1092200"/>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p>
          <w:p w:rsidR="0004066C" w:rsidRDefault="0004066C" w:rsidP="00BB65E9">
            <w:pPr>
              <w:pStyle w:val="a6"/>
              <w:spacing w:line="276" w:lineRule="auto"/>
              <w:jc w:val="both"/>
              <w:rPr>
                <w:sz w:val="32"/>
                <w:szCs w:val="32"/>
              </w:rPr>
            </w:pPr>
          </w:p>
          <w:tbl>
            <w:tblPr>
              <w:tblStyle w:val="ab"/>
              <w:tblW w:w="9952" w:type="dxa"/>
              <w:tblLayout w:type="fixed"/>
              <w:tblLook w:val="04A0" w:firstRow="1" w:lastRow="0" w:firstColumn="1" w:lastColumn="0" w:noHBand="0" w:noVBand="1"/>
            </w:tblPr>
            <w:tblGrid>
              <w:gridCol w:w="5132"/>
              <w:gridCol w:w="4820"/>
            </w:tblGrid>
            <w:tr w:rsidR="0004066C" w:rsidRPr="00A806EB" w:rsidTr="00BB65E9">
              <w:tc>
                <w:tcPr>
                  <w:tcW w:w="5132" w:type="dxa"/>
                </w:tcPr>
                <w:p w:rsidR="0004066C" w:rsidRPr="00791B8B" w:rsidRDefault="0004066C" w:rsidP="00BB65E9">
                  <w:pPr>
                    <w:pStyle w:val="a6"/>
                    <w:ind w:left="-79" w:right="-139"/>
                    <w:jc w:val="center"/>
                    <w:rPr>
                      <w:b/>
                      <w:sz w:val="10"/>
                      <w:szCs w:val="10"/>
                    </w:rPr>
                  </w:pPr>
                </w:p>
                <w:p w:rsidR="0004066C" w:rsidRDefault="0004066C" w:rsidP="00BB65E9">
                  <w:pPr>
                    <w:pStyle w:val="a6"/>
                    <w:ind w:left="-79" w:right="-139"/>
                    <w:jc w:val="center"/>
                    <w:rPr>
                      <w:b/>
                      <w:sz w:val="28"/>
                      <w:szCs w:val="29"/>
                    </w:rPr>
                  </w:pPr>
                  <w:r w:rsidRPr="00B63F00">
                    <w:rPr>
                      <w:b/>
                      <w:sz w:val="28"/>
                      <w:szCs w:val="29"/>
                    </w:rPr>
                    <w:t>Символы (архетипы) для мальчиков:</w:t>
                  </w:r>
                </w:p>
                <w:p w:rsidR="0004066C" w:rsidRPr="00B63F00" w:rsidRDefault="0004066C" w:rsidP="00BB65E9">
                  <w:pPr>
                    <w:pStyle w:val="a6"/>
                    <w:ind w:left="-79" w:right="-139"/>
                    <w:jc w:val="center"/>
                    <w:rPr>
                      <w:b/>
                      <w:sz w:val="28"/>
                      <w:szCs w:val="29"/>
                    </w:rPr>
                  </w:pPr>
                </w:p>
                <w:p w:rsidR="0004066C" w:rsidRPr="00B63F00" w:rsidRDefault="0004066C" w:rsidP="00BB65E9">
                  <w:pPr>
                    <w:pStyle w:val="a6"/>
                    <w:numPr>
                      <w:ilvl w:val="0"/>
                      <w:numId w:val="5"/>
                    </w:numPr>
                    <w:tabs>
                      <w:tab w:val="left" w:pos="339"/>
                    </w:tabs>
                    <w:ind w:left="63" w:firstLine="0"/>
                    <w:jc w:val="both"/>
                    <w:rPr>
                      <w:sz w:val="28"/>
                      <w:szCs w:val="29"/>
                    </w:rPr>
                  </w:pPr>
                  <w:proofErr w:type="gramStart"/>
                  <w:r w:rsidRPr="00B63F00">
                    <w:rPr>
                      <w:sz w:val="28"/>
                      <w:szCs w:val="29"/>
                    </w:rPr>
                    <w:t>Символы свободы и путешествий: солнце, окно, ветер, месяц, луна, мосты, космические полёты,</w:t>
                  </w:r>
                  <w:proofErr w:type="gramEnd"/>
                </w:p>
                <w:p w:rsidR="0004066C" w:rsidRPr="00B63F00" w:rsidRDefault="0004066C" w:rsidP="00BB65E9">
                  <w:pPr>
                    <w:pStyle w:val="a6"/>
                    <w:numPr>
                      <w:ilvl w:val="0"/>
                      <w:numId w:val="5"/>
                    </w:numPr>
                    <w:tabs>
                      <w:tab w:val="left" w:pos="339"/>
                    </w:tabs>
                    <w:ind w:left="63" w:firstLine="0"/>
                    <w:jc w:val="both"/>
                    <w:rPr>
                      <w:sz w:val="28"/>
                      <w:szCs w:val="29"/>
                    </w:rPr>
                  </w:pPr>
                  <w:proofErr w:type="gramStart"/>
                  <w:r w:rsidRPr="00B63F00">
                    <w:rPr>
                      <w:sz w:val="28"/>
                      <w:szCs w:val="29"/>
                    </w:rPr>
                    <w:t>Атрибутика путешествий: колёса, самолёт, велосипед,  машина, лодка, ракета и т.д.</w:t>
                  </w:r>
                  <w:proofErr w:type="gramEnd"/>
                </w:p>
                <w:p w:rsidR="0004066C" w:rsidRPr="00B63F00" w:rsidRDefault="0004066C" w:rsidP="00BB65E9">
                  <w:pPr>
                    <w:pStyle w:val="a6"/>
                    <w:numPr>
                      <w:ilvl w:val="0"/>
                      <w:numId w:val="5"/>
                    </w:numPr>
                    <w:tabs>
                      <w:tab w:val="left" w:pos="339"/>
                    </w:tabs>
                    <w:ind w:left="63" w:firstLine="0"/>
                    <w:jc w:val="both"/>
                    <w:rPr>
                      <w:sz w:val="28"/>
                      <w:szCs w:val="29"/>
                    </w:rPr>
                  </w:pPr>
                  <w:proofErr w:type="gramStart"/>
                  <w:r w:rsidRPr="00B63F00">
                    <w:rPr>
                      <w:sz w:val="28"/>
                      <w:szCs w:val="29"/>
                    </w:rPr>
                    <w:t>Символы силы, мощи и воли: трактор, подъёмный кран, кит, штанга, поезд, роботы ...</w:t>
                  </w:r>
                  <w:proofErr w:type="gramEnd"/>
                </w:p>
                <w:p w:rsidR="0004066C" w:rsidRPr="00B63F00" w:rsidRDefault="0004066C" w:rsidP="00BB65E9">
                  <w:pPr>
                    <w:pStyle w:val="a6"/>
                    <w:numPr>
                      <w:ilvl w:val="0"/>
                      <w:numId w:val="5"/>
                    </w:numPr>
                    <w:tabs>
                      <w:tab w:val="left" w:pos="339"/>
                    </w:tabs>
                    <w:ind w:left="63" w:firstLine="0"/>
                    <w:jc w:val="both"/>
                    <w:rPr>
                      <w:sz w:val="28"/>
                      <w:szCs w:val="29"/>
                    </w:rPr>
                  </w:pPr>
                  <w:r w:rsidRPr="00B63F00">
                    <w:rPr>
                      <w:sz w:val="28"/>
                      <w:szCs w:val="29"/>
                    </w:rPr>
                    <w:t>Символы стойкости: треугольник, квадрат, высокое дерево, дом;</w:t>
                  </w:r>
                </w:p>
                <w:p w:rsidR="0004066C" w:rsidRPr="00B63F00" w:rsidRDefault="0004066C" w:rsidP="00BB65E9">
                  <w:pPr>
                    <w:pStyle w:val="a6"/>
                    <w:numPr>
                      <w:ilvl w:val="0"/>
                      <w:numId w:val="5"/>
                    </w:numPr>
                    <w:tabs>
                      <w:tab w:val="left" w:pos="339"/>
                    </w:tabs>
                    <w:ind w:left="63" w:firstLine="0"/>
                    <w:jc w:val="both"/>
                    <w:rPr>
                      <w:sz w:val="28"/>
                      <w:szCs w:val="29"/>
                    </w:rPr>
                  </w:pPr>
                  <w:r w:rsidRPr="00B63F00">
                    <w:rPr>
                      <w:sz w:val="28"/>
                      <w:szCs w:val="29"/>
                    </w:rPr>
                    <w:t>Символы борьбы: меч, копьё, лук, стрелы, шлем, щит, крепость;</w:t>
                  </w:r>
                </w:p>
                <w:p w:rsidR="0004066C" w:rsidRDefault="0004066C" w:rsidP="00BB65E9">
                  <w:pPr>
                    <w:pStyle w:val="a6"/>
                    <w:numPr>
                      <w:ilvl w:val="0"/>
                      <w:numId w:val="5"/>
                    </w:numPr>
                    <w:tabs>
                      <w:tab w:val="left" w:pos="339"/>
                    </w:tabs>
                    <w:ind w:left="63" w:firstLine="0"/>
                    <w:jc w:val="both"/>
                    <w:rPr>
                      <w:sz w:val="28"/>
                      <w:szCs w:val="29"/>
                    </w:rPr>
                  </w:pPr>
                  <w:r w:rsidRPr="00B63F00">
                    <w:rPr>
                      <w:sz w:val="28"/>
                      <w:szCs w:val="29"/>
                    </w:rPr>
                    <w:t>Символы победы: флаг, горн, колокол</w:t>
                  </w:r>
                </w:p>
                <w:p w:rsidR="0004066C" w:rsidRPr="00791B8B" w:rsidRDefault="0004066C" w:rsidP="00BB65E9">
                  <w:pPr>
                    <w:pStyle w:val="a6"/>
                    <w:tabs>
                      <w:tab w:val="left" w:pos="339"/>
                    </w:tabs>
                    <w:ind w:left="63"/>
                    <w:jc w:val="both"/>
                    <w:rPr>
                      <w:sz w:val="12"/>
                      <w:szCs w:val="12"/>
                    </w:rPr>
                  </w:pPr>
                </w:p>
              </w:tc>
              <w:tc>
                <w:tcPr>
                  <w:tcW w:w="4820" w:type="dxa"/>
                </w:tcPr>
                <w:p w:rsidR="0004066C" w:rsidRPr="00791B8B" w:rsidRDefault="0004066C" w:rsidP="00BB65E9">
                  <w:pPr>
                    <w:pStyle w:val="a6"/>
                    <w:jc w:val="center"/>
                    <w:rPr>
                      <w:b/>
                      <w:sz w:val="12"/>
                      <w:szCs w:val="12"/>
                    </w:rPr>
                  </w:pPr>
                </w:p>
                <w:p w:rsidR="0004066C" w:rsidRDefault="0004066C" w:rsidP="00BB65E9">
                  <w:pPr>
                    <w:pStyle w:val="a6"/>
                    <w:jc w:val="center"/>
                    <w:rPr>
                      <w:b/>
                      <w:sz w:val="28"/>
                      <w:szCs w:val="29"/>
                    </w:rPr>
                  </w:pPr>
                  <w:r w:rsidRPr="00B63F00">
                    <w:rPr>
                      <w:b/>
                      <w:sz w:val="28"/>
                      <w:szCs w:val="29"/>
                    </w:rPr>
                    <w:t>Символы (архетипы) для девочек:</w:t>
                  </w:r>
                </w:p>
                <w:p w:rsidR="0004066C" w:rsidRPr="00B63F00" w:rsidRDefault="0004066C" w:rsidP="00BB65E9">
                  <w:pPr>
                    <w:pStyle w:val="a6"/>
                    <w:jc w:val="center"/>
                    <w:rPr>
                      <w:b/>
                      <w:sz w:val="28"/>
                      <w:szCs w:val="29"/>
                    </w:rPr>
                  </w:pPr>
                </w:p>
                <w:p w:rsidR="0004066C" w:rsidRPr="00B63F00" w:rsidRDefault="0004066C" w:rsidP="00BB65E9">
                  <w:pPr>
                    <w:pStyle w:val="a6"/>
                    <w:numPr>
                      <w:ilvl w:val="0"/>
                      <w:numId w:val="6"/>
                    </w:numPr>
                    <w:tabs>
                      <w:tab w:val="left" w:pos="300"/>
                    </w:tabs>
                    <w:ind w:left="65" w:firstLine="0"/>
                    <w:jc w:val="both"/>
                    <w:rPr>
                      <w:sz w:val="28"/>
                      <w:szCs w:val="29"/>
                    </w:rPr>
                  </w:pPr>
                  <w:r w:rsidRPr="00B63F00">
                    <w:rPr>
                      <w:sz w:val="28"/>
                      <w:szCs w:val="29"/>
                    </w:rPr>
                    <w:t>Символы жизни и материнства: яйцо, птенцы, колыбель, куклы, коляски;</w:t>
                  </w:r>
                </w:p>
                <w:p w:rsidR="0004066C" w:rsidRPr="00B63F00" w:rsidRDefault="0004066C" w:rsidP="00BB65E9">
                  <w:pPr>
                    <w:pStyle w:val="a6"/>
                    <w:numPr>
                      <w:ilvl w:val="0"/>
                      <w:numId w:val="6"/>
                    </w:numPr>
                    <w:tabs>
                      <w:tab w:val="left" w:pos="300"/>
                    </w:tabs>
                    <w:ind w:left="65" w:firstLine="0"/>
                    <w:jc w:val="both"/>
                    <w:rPr>
                      <w:sz w:val="28"/>
                      <w:szCs w:val="29"/>
                    </w:rPr>
                  </w:pPr>
                  <w:r w:rsidRPr="00B63F00">
                    <w:rPr>
                      <w:sz w:val="28"/>
                      <w:szCs w:val="29"/>
                    </w:rPr>
                    <w:t>Символы женственности (</w:t>
                  </w:r>
                  <w:proofErr w:type="spellStart"/>
                  <w:proofErr w:type="gramStart"/>
                  <w:r w:rsidRPr="00B63F00">
                    <w:rPr>
                      <w:sz w:val="28"/>
                      <w:szCs w:val="29"/>
                    </w:rPr>
                    <w:t>неж-ности</w:t>
                  </w:r>
                  <w:proofErr w:type="spellEnd"/>
                  <w:proofErr w:type="gramEnd"/>
                  <w:r w:rsidRPr="00B63F00">
                    <w:rPr>
                      <w:sz w:val="28"/>
                      <w:szCs w:val="29"/>
                    </w:rPr>
                    <w:t>, изящества, лёгкости): воздушные шарики, порхающие птицы, принцессы;</w:t>
                  </w:r>
                </w:p>
                <w:p w:rsidR="0004066C" w:rsidRPr="00B63F00" w:rsidRDefault="0004066C" w:rsidP="00BB65E9">
                  <w:pPr>
                    <w:pStyle w:val="a6"/>
                    <w:numPr>
                      <w:ilvl w:val="0"/>
                      <w:numId w:val="6"/>
                    </w:numPr>
                    <w:tabs>
                      <w:tab w:val="left" w:pos="300"/>
                    </w:tabs>
                    <w:ind w:left="65" w:firstLine="0"/>
                    <w:jc w:val="both"/>
                    <w:rPr>
                      <w:sz w:val="28"/>
                      <w:szCs w:val="29"/>
                    </w:rPr>
                  </w:pPr>
                  <w:r w:rsidRPr="00B63F00">
                    <w:rPr>
                      <w:sz w:val="28"/>
                      <w:szCs w:val="29"/>
                    </w:rPr>
                    <w:t>Символы женской красоты: цветы, шляпы, броши, бусы;</w:t>
                  </w:r>
                </w:p>
                <w:p w:rsidR="0004066C" w:rsidRPr="00B63F00" w:rsidRDefault="0004066C" w:rsidP="00BB65E9">
                  <w:pPr>
                    <w:pStyle w:val="a6"/>
                    <w:numPr>
                      <w:ilvl w:val="0"/>
                      <w:numId w:val="6"/>
                    </w:numPr>
                    <w:tabs>
                      <w:tab w:val="left" w:pos="300"/>
                    </w:tabs>
                    <w:ind w:left="65" w:firstLine="0"/>
                    <w:jc w:val="both"/>
                    <w:rPr>
                      <w:sz w:val="28"/>
                      <w:szCs w:val="29"/>
                    </w:rPr>
                  </w:pPr>
                  <w:r w:rsidRPr="00B63F00">
                    <w:rPr>
                      <w:sz w:val="28"/>
                      <w:szCs w:val="29"/>
                    </w:rPr>
                    <w:t>Символы очага и домашнего уюта: дом, стол, занавески, чайник, пирог;</w:t>
                  </w:r>
                </w:p>
                <w:p w:rsidR="0004066C" w:rsidRPr="00B63F00" w:rsidRDefault="0004066C" w:rsidP="00BB65E9">
                  <w:pPr>
                    <w:pStyle w:val="a6"/>
                    <w:numPr>
                      <w:ilvl w:val="0"/>
                      <w:numId w:val="6"/>
                    </w:numPr>
                    <w:tabs>
                      <w:tab w:val="left" w:pos="300"/>
                    </w:tabs>
                    <w:ind w:left="65" w:firstLine="0"/>
                    <w:jc w:val="both"/>
                    <w:rPr>
                      <w:sz w:val="28"/>
                      <w:szCs w:val="29"/>
                    </w:rPr>
                  </w:pPr>
                  <w:r w:rsidRPr="00B63F00">
                    <w:rPr>
                      <w:sz w:val="28"/>
                      <w:szCs w:val="29"/>
                    </w:rPr>
                    <w:t>Символы достатка в доме: ягоды, фрукты, овощи, грибы</w:t>
                  </w:r>
                </w:p>
              </w:tc>
            </w:tr>
          </w:tbl>
          <w:p w:rsidR="0004066C" w:rsidRPr="00A806EB" w:rsidRDefault="0004066C" w:rsidP="00BB65E9">
            <w:pPr>
              <w:pStyle w:val="a6"/>
              <w:spacing w:line="276" w:lineRule="auto"/>
              <w:jc w:val="both"/>
              <w:rPr>
                <w:sz w:val="16"/>
                <w:szCs w:val="16"/>
              </w:rPr>
            </w:pPr>
          </w:p>
          <w:p w:rsidR="0004066C" w:rsidRPr="0004066C" w:rsidRDefault="0004066C" w:rsidP="0004066C">
            <w:pPr>
              <w:pStyle w:val="a6"/>
              <w:spacing w:line="276" w:lineRule="auto"/>
              <w:ind w:firstLine="426"/>
              <w:jc w:val="both"/>
              <w:rPr>
                <w:sz w:val="10"/>
                <w:szCs w:val="10"/>
              </w:rPr>
            </w:pPr>
          </w:p>
          <w:p w:rsidR="0004066C" w:rsidRPr="000C6895" w:rsidRDefault="0004066C" w:rsidP="0004066C">
            <w:pPr>
              <w:pStyle w:val="a6"/>
              <w:spacing w:line="276" w:lineRule="auto"/>
              <w:ind w:firstLine="426"/>
              <w:jc w:val="both"/>
              <w:rPr>
                <w:sz w:val="32"/>
                <w:szCs w:val="32"/>
              </w:rPr>
            </w:pPr>
            <w:r w:rsidRPr="000C6895">
              <w:rPr>
                <w:sz w:val="32"/>
                <w:szCs w:val="32"/>
              </w:rPr>
              <w:t xml:space="preserve">При этом осуществляется индивидуальный подход к детям, который заключается в учете их вкусов и привязанностей к изображению на предметной метке и ее цветовому решению. </w:t>
            </w:r>
          </w:p>
        </w:tc>
      </w:tr>
    </w:tbl>
    <w:p w:rsidR="0004066C" w:rsidRDefault="0004066C" w:rsidP="0004066C">
      <w:pPr>
        <w:pStyle w:val="a6"/>
        <w:spacing w:line="276" w:lineRule="auto"/>
        <w:jc w:val="both"/>
        <w:rPr>
          <w:sz w:val="32"/>
          <w:szCs w:val="32"/>
        </w:rPr>
      </w:pPr>
    </w:p>
    <w:p w:rsidR="009B133A" w:rsidRDefault="009B133A" w:rsidP="0004066C">
      <w:pPr>
        <w:pStyle w:val="a6"/>
        <w:spacing w:line="276" w:lineRule="auto"/>
        <w:jc w:val="both"/>
        <w:rPr>
          <w:sz w:val="8"/>
          <w:szCs w:val="8"/>
        </w:rPr>
      </w:pPr>
    </w:p>
    <w:p w:rsidR="0004066C" w:rsidRDefault="0004066C" w:rsidP="0004066C">
      <w:pPr>
        <w:pStyle w:val="a6"/>
        <w:spacing w:line="276" w:lineRule="auto"/>
        <w:jc w:val="both"/>
        <w:rPr>
          <w:sz w:val="8"/>
          <w:szCs w:val="8"/>
        </w:rPr>
      </w:pPr>
    </w:p>
    <w:p w:rsidR="0004066C" w:rsidRPr="009B133A" w:rsidRDefault="0004066C" w:rsidP="0004066C">
      <w:pPr>
        <w:pStyle w:val="a6"/>
        <w:spacing w:line="276" w:lineRule="auto"/>
        <w:jc w:val="both"/>
        <w:rPr>
          <w:sz w:val="8"/>
          <w:szCs w:val="8"/>
        </w:rPr>
      </w:pPr>
    </w:p>
    <w:tbl>
      <w:tblPr>
        <w:tblStyle w:val="ab"/>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A7084F" w:rsidRPr="000C6895" w:rsidTr="00B63F00">
        <w:tc>
          <w:tcPr>
            <w:tcW w:w="10065" w:type="dxa"/>
          </w:tcPr>
          <w:p w:rsidR="0004066C" w:rsidRDefault="0004066C" w:rsidP="0004066C">
            <w:pPr>
              <w:pStyle w:val="a6"/>
              <w:spacing w:line="276" w:lineRule="auto"/>
              <w:ind w:left="786" w:hanging="752"/>
              <w:jc w:val="center"/>
              <w:rPr>
                <w:b/>
                <w:sz w:val="32"/>
                <w:szCs w:val="32"/>
              </w:rPr>
            </w:pPr>
            <w:r>
              <w:rPr>
                <w:b/>
                <w:sz w:val="32"/>
                <w:szCs w:val="32"/>
              </w:rPr>
              <w:t>У</w:t>
            </w:r>
            <w:r w:rsidR="00A7084F" w:rsidRPr="000C6895">
              <w:rPr>
                <w:b/>
                <w:sz w:val="32"/>
                <w:szCs w:val="32"/>
              </w:rPr>
              <w:t xml:space="preserve">чёт гендерного пространства группы </w:t>
            </w:r>
          </w:p>
          <w:p w:rsidR="00A7084F" w:rsidRDefault="00A7084F" w:rsidP="0004066C">
            <w:pPr>
              <w:pStyle w:val="a6"/>
              <w:spacing w:line="276" w:lineRule="auto"/>
              <w:ind w:left="786" w:hanging="752"/>
              <w:jc w:val="center"/>
              <w:rPr>
                <w:b/>
                <w:sz w:val="32"/>
                <w:szCs w:val="32"/>
              </w:rPr>
            </w:pPr>
            <w:r w:rsidRPr="009B133A">
              <w:rPr>
                <w:b/>
                <w:sz w:val="32"/>
                <w:szCs w:val="32"/>
              </w:rPr>
              <w:t>(количество мальчиков и количество девочек)</w:t>
            </w:r>
          </w:p>
          <w:p w:rsidR="00791B8B" w:rsidRPr="00791B8B" w:rsidRDefault="00791B8B" w:rsidP="00791B8B">
            <w:pPr>
              <w:pStyle w:val="a6"/>
              <w:spacing w:line="276" w:lineRule="auto"/>
              <w:ind w:left="786"/>
              <w:jc w:val="both"/>
              <w:rPr>
                <w:b/>
                <w:sz w:val="4"/>
                <w:szCs w:val="4"/>
              </w:rPr>
            </w:pPr>
          </w:p>
        </w:tc>
      </w:tr>
      <w:tr w:rsidR="00A7084F" w:rsidRPr="000C6895" w:rsidTr="00B63F00">
        <w:tc>
          <w:tcPr>
            <w:tcW w:w="10065" w:type="dxa"/>
          </w:tcPr>
          <w:p w:rsidR="00A7084F" w:rsidRPr="000C6895" w:rsidRDefault="00A7084F" w:rsidP="00096740">
            <w:pPr>
              <w:pStyle w:val="a6"/>
              <w:spacing w:line="276" w:lineRule="auto"/>
              <w:ind w:firstLine="426"/>
              <w:jc w:val="both"/>
              <w:rPr>
                <w:sz w:val="32"/>
                <w:szCs w:val="32"/>
              </w:rPr>
            </w:pPr>
            <w:r w:rsidRPr="000C6895">
              <w:rPr>
                <w:sz w:val="32"/>
                <w:szCs w:val="32"/>
              </w:rPr>
              <w:t xml:space="preserve">В организации предметно-развивающей среды педагоги детских садов и ранее опирались на принцип учёта половых и возрастных различий, что проявляется в специальном оборудовании игровых зон так называемых  «царств» для девочек и мальчиков. Однако в построении пространства и его наполнении содержанием  не учитывалось соотношение количества мальчиков и девочек, так например, группу посещает 25% девочек, соответственно 75% </w:t>
            </w:r>
            <w:r w:rsidRPr="000C6895">
              <w:rPr>
                <w:sz w:val="32"/>
                <w:szCs w:val="32"/>
              </w:rPr>
              <w:lastRenderedPageBreak/>
              <w:t xml:space="preserve">мальчиков, а уголок для сюжетно-ролевых игр для девочек занимает большую часть пространства, это ущемляет интересы мальчиков и замедляет процесс формирования у них гендерной идентичности. Поэтому на сегодняшний день важно уделять внимание не только содержанию развивающей среды, но и пересматривать </w:t>
            </w:r>
            <w:r w:rsidRPr="000C6895">
              <w:rPr>
                <w:i/>
                <w:sz w:val="32"/>
                <w:szCs w:val="32"/>
              </w:rPr>
              <w:t>гендерное пространство группы</w:t>
            </w:r>
            <w:r w:rsidRPr="000C6895">
              <w:rPr>
                <w:sz w:val="32"/>
                <w:szCs w:val="32"/>
              </w:rPr>
              <w:t>.</w:t>
            </w:r>
          </w:p>
          <w:tbl>
            <w:tblPr>
              <w:tblStyle w:val="ab"/>
              <w:tblW w:w="9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5"/>
              <w:gridCol w:w="5812"/>
            </w:tblGrid>
            <w:tr w:rsidR="000C6895" w:rsidTr="00B63F00">
              <w:tc>
                <w:tcPr>
                  <w:tcW w:w="4145" w:type="dxa"/>
                </w:tcPr>
                <w:p w:rsidR="000C6895" w:rsidRPr="000C6895" w:rsidRDefault="000C6895" w:rsidP="00096740">
                  <w:pPr>
                    <w:pStyle w:val="a6"/>
                    <w:spacing w:line="276" w:lineRule="auto"/>
                    <w:jc w:val="both"/>
                    <w:rPr>
                      <w:noProof/>
                      <w:sz w:val="8"/>
                      <w:szCs w:val="8"/>
                    </w:rPr>
                  </w:pPr>
                </w:p>
                <w:p w:rsidR="000C6895" w:rsidRDefault="000C6895" w:rsidP="00716FFC">
                  <w:pPr>
                    <w:pStyle w:val="a6"/>
                    <w:spacing w:line="276" w:lineRule="auto"/>
                    <w:rPr>
                      <w:sz w:val="32"/>
                      <w:szCs w:val="32"/>
                    </w:rPr>
                  </w:pPr>
                  <w:r>
                    <w:rPr>
                      <w:noProof/>
                      <w:sz w:val="32"/>
                      <w:szCs w:val="32"/>
                    </w:rPr>
                    <w:drawing>
                      <wp:inline distT="0" distB="0" distL="0" distR="0" wp14:anchorId="5D50A3A7" wp14:editId="79A31ED9">
                        <wp:extent cx="2641600" cy="2145464"/>
                        <wp:effectExtent l="0" t="0" r="635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2884" r="3846"/>
                                <a:stretch/>
                              </pic:blipFill>
                              <pic:spPr bwMode="auto">
                                <a:xfrm>
                                  <a:off x="0" y="0"/>
                                  <a:ext cx="2640678" cy="214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tcPr>
                <w:p w:rsidR="00716FFC" w:rsidRDefault="000C6895" w:rsidP="00B63F00">
                  <w:pPr>
                    <w:pStyle w:val="a6"/>
                    <w:spacing w:line="276" w:lineRule="auto"/>
                    <w:ind w:left="176" w:firstLine="176"/>
                    <w:jc w:val="both"/>
                    <w:rPr>
                      <w:sz w:val="32"/>
                      <w:szCs w:val="32"/>
                    </w:rPr>
                  </w:pPr>
                  <w:r w:rsidRPr="000C6895">
                    <w:rPr>
                      <w:sz w:val="32"/>
                      <w:szCs w:val="32"/>
                    </w:rPr>
                    <w:t>Зонирование пространства группы для девочек и мальчиков не говорит о том, что они играют отдельно. Необходимо стремиться организовать среду так, чтобы мальчики и девочки взаимодействовали друг с др</w:t>
                  </w:r>
                  <w:r w:rsidR="009B133A">
                    <w:rPr>
                      <w:sz w:val="32"/>
                      <w:szCs w:val="32"/>
                    </w:rPr>
                    <w:t xml:space="preserve">угом, учились выстраивать </w:t>
                  </w:r>
                  <w:proofErr w:type="spellStart"/>
                  <w:proofErr w:type="gramStart"/>
                  <w:r w:rsidR="009B133A">
                    <w:rPr>
                      <w:sz w:val="32"/>
                      <w:szCs w:val="32"/>
                    </w:rPr>
                    <w:t>взаимо</w:t>
                  </w:r>
                  <w:proofErr w:type="spellEnd"/>
                  <w:r w:rsidR="009B133A">
                    <w:rPr>
                      <w:sz w:val="32"/>
                      <w:szCs w:val="32"/>
                    </w:rPr>
                    <w:t>-</w:t>
                  </w:r>
                  <w:r w:rsidRPr="000C6895">
                    <w:rPr>
                      <w:sz w:val="32"/>
                      <w:szCs w:val="32"/>
                    </w:rPr>
                    <w:t>отношения</w:t>
                  </w:r>
                  <w:proofErr w:type="gramEnd"/>
                  <w:r w:rsidRPr="000C6895">
                    <w:rPr>
                      <w:sz w:val="32"/>
                      <w:szCs w:val="32"/>
                    </w:rPr>
                    <w:t>.</w:t>
                  </w:r>
                </w:p>
                <w:p w:rsidR="005C6817" w:rsidRDefault="005C6817" w:rsidP="00096740">
                  <w:pPr>
                    <w:pStyle w:val="a6"/>
                    <w:spacing w:line="276" w:lineRule="auto"/>
                    <w:jc w:val="both"/>
                    <w:rPr>
                      <w:sz w:val="32"/>
                      <w:szCs w:val="32"/>
                    </w:rPr>
                  </w:pPr>
                </w:p>
                <w:p w:rsidR="005C6817" w:rsidRDefault="005C6817" w:rsidP="00096740">
                  <w:pPr>
                    <w:pStyle w:val="a6"/>
                    <w:spacing w:line="276" w:lineRule="auto"/>
                    <w:jc w:val="both"/>
                    <w:rPr>
                      <w:sz w:val="8"/>
                      <w:szCs w:val="8"/>
                    </w:rPr>
                  </w:pPr>
                </w:p>
                <w:p w:rsidR="00A806EB" w:rsidRPr="005C6817" w:rsidRDefault="00A806EB" w:rsidP="00096740">
                  <w:pPr>
                    <w:pStyle w:val="a6"/>
                    <w:spacing w:line="276" w:lineRule="auto"/>
                    <w:jc w:val="both"/>
                    <w:rPr>
                      <w:sz w:val="8"/>
                      <w:szCs w:val="8"/>
                    </w:rPr>
                  </w:pPr>
                </w:p>
              </w:tc>
            </w:tr>
          </w:tbl>
          <w:p w:rsidR="00096740" w:rsidRPr="000C6895" w:rsidRDefault="00096740" w:rsidP="00096740">
            <w:pPr>
              <w:pStyle w:val="a6"/>
              <w:spacing w:line="276" w:lineRule="auto"/>
              <w:ind w:firstLine="426"/>
              <w:jc w:val="both"/>
              <w:rPr>
                <w:sz w:val="32"/>
                <w:szCs w:val="32"/>
              </w:rPr>
            </w:pPr>
          </w:p>
        </w:tc>
      </w:tr>
    </w:tbl>
    <w:p w:rsidR="00791B8B" w:rsidRDefault="00791B8B" w:rsidP="00791B8B">
      <w:pPr>
        <w:pStyle w:val="a6"/>
        <w:spacing w:line="276" w:lineRule="auto"/>
        <w:jc w:val="both"/>
        <w:rPr>
          <w:sz w:val="32"/>
          <w:szCs w:val="32"/>
        </w:rPr>
      </w:pPr>
    </w:p>
    <w:p w:rsidR="00922A25" w:rsidRPr="005C6817" w:rsidRDefault="00B63F00" w:rsidP="00791B8B">
      <w:pPr>
        <w:pStyle w:val="a6"/>
        <w:spacing w:line="276" w:lineRule="auto"/>
        <w:ind w:firstLine="426"/>
        <w:jc w:val="both"/>
        <w:rPr>
          <w:sz w:val="32"/>
          <w:szCs w:val="32"/>
        </w:rPr>
      </w:pPr>
      <w:r>
        <w:rPr>
          <w:sz w:val="32"/>
          <w:szCs w:val="32"/>
        </w:rPr>
        <w:t xml:space="preserve">Таким образом, </w:t>
      </w:r>
      <w:r w:rsidRPr="00B63F00">
        <w:rPr>
          <w:sz w:val="32"/>
          <w:szCs w:val="32"/>
        </w:rPr>
        <w:t>гендерный подход</w:t>
      </w:r>
      <w:r w:rsidR="00791B8B">
        <w:rPr>
          <w:sz w:val="32"/>
          <w:szCs w:val="32"/>
        </w:rPr>
        <w:t xml:space="preserve">, т.е. </w:t>
      </w:r>
      <w:r w:rsidR="00791B8B" w:rsidRPr="00791B8B">
        <w:rPr>
          <w:sz w:val="32"/>
          <w:szCs w:val="32"/>
        </w:rPr>
        <w:t>учет</w:t>
      </w:r>
      <w:r w:rsidR="00791B8B">
        <w:rPr>
          <w:sz w:val="32"/>
          <w:szCs w:val="32"/>
        </w:rPr>
        <w:t xml:space="preserve"> половых</w:t>
      </w:r>
      <w:r w:rsidR="00791B8B" w:rsidRPr="00791B8B">
        <w:rPr>
          <w:sz w:val="32"/>
          <w:szCs w:val="32"/>
        </w:rPr>
        <w:t xml:space="preserve"> различий детей</w:t>
      </w:r>
      <w:r w:rsidR="00791B8B">
        <w:rPr>
          <w:sz w:val="32"/>
          <w:szCs w:val="32"/>
        </w:rPr>
        <w:t>,</w:t>
      </w:r>
      <w:r w:rsidRPr="00B63F00">
        <w:rPr>
          <w:sz w:val="32"/>
          <w:szCs w:val="32"/>
        </w:rPr>
        <w:t xml:space="preserve"> </w:t>
      </w:r>
      <w:r w:rsidR="00791B8B">
        <w:rPr>
          <w:sz w:val="32"/>
          <w:szCs w:val="32"/>
        </w:rPr>
        <w:t>при организации</w:t>
      </w:r>
      <w:r w:rsidRPr="00B63F00">
        <w:rPr>
          <w:sz w:val="32"/>
          <w:szCs w:val="32"/>
        </w:rPr>
        <w:t xml:space="preserve"> развивающей предметно-пространственной среды</w:t>
      </w:r>
      <w:r w:rsidR="00791B8B">
        <w:rPr>
          <w:sz w:val="32"/>
          <w:szCs w:val="32"/>
        </w:rPr>
        <w:t>,</w:t>
      </w:r>
      <w:r w:rsidRPr="00B63F00">
        <w:rPr>
          <w:sz w:val="32"/>
          <w:szCs w:val="32"/>
        </w:rPr>
        <w:t xml:space="preserve"> даёт возможность проявлять детям свои склонности в соответствии с принятыми в нашем обществе эталонами </w:t>
      </w:r>
      <w:r w:rsidR="00791B8B">
        <w:rPr>
          <w:sz w:val="32"/>
          <w:szCs w:val="32"/>
        </w:rPr>
        <w:t>мужественности и женственности,</w:t>
      </w:r>
      <w:r w:rsidR="00791B8B" w:rsidRPr="00791B8B">
        <w:t xml:space="preserve"> </w:t>
      </w:r>
      <w:r w:rsidR="00791B8B" w:rsidRPr="00791B8B">
        <w:rPr>
          <w:sz w:val="32"/>
          <w:szCs w:val="32"/>
        </w:rPr>
        <w:t>помогает развитию личности, ее способностей, овладению разными видами деятельности</w:t>
      </w:r>
    </w:p>
    <w:sectPr w:rsidR="00922A25" w:rsidRPr="005C6817" w:rsidSect="005C6817">
      <w:footerReference w:type="even" r:id="rId16"/>
      <w:footerReference w:type="default" r:id="rId17"/>
      <w:pgSz w:w="11906" w:h="16838"/>
      <w:pgMar w:top="851" w:right="991" w:bottom="851" w:left="993" w:header="709" w:footer="709" w:gutter="0"/>
      <w:pgBorders w:offsetFrom="page">
        <w:top w:val="weavingBraid" w:sz="14" w:space="24" w:color="215868"/>
        <w:left w:val="weavingBraid" w:sz="14" w:space="24" w:color="215868"/>
        <w:bottom w:val="weavingBraid" w:sz="14" w:space="24" w:color="215868"/>
        <w:right w:val="weavingBraid" w:sz="14" w:space="24" w:color="215868"/>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3BA" w:rsidRDefault="00ED53BA">
      <w:r>
        <w:separator/>
      </w:r>
    </w:p>
  </w:endnote>
  <w:endnote w:type="continuationSeparator" w:id="0">
    <w:p w:rsidR="00ED53BA" w:rsidRDefault="00ED5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76A" w:rsidRDefault="00285FAF" w:rsidP="00E857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8576A" w:rsidRDefault="00ED53BA" w:rsidP="00E8576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76A" w:rsidRDefault="00ED53BA" w:rsidP="004455EE">
    <w:pPr>
      <w:pStyle w:val="a3"/>
      <w:framePr w:h="820" w:hRule="exact" w:wrap="around" w:vAnchor="text" w:hAnchor="margin" w:xAlign="right" w:y="159"/>
      <w:rPr>
        <w:rStyle w:val="a5"/>
      </w:rPr>
    </w:pPr>
  </w:p>
  <w:p w:rsidR="00E8576A" w:rsidRDefault="00ED53BA" w:rsidP="00E8576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3BA" w:rsidRDefault="00ED53BA">
      <w:r>
        <w:separator/>
      </w:r>
    </w:p>
  </w:footnote>
  <w:footnote w:type="continuationSeparator" w:id="0">
    <w:p w:rsidR="00ED53BA" w:rsidRDefault="00ED5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80F7B"/>
    <w:multiLevelType w:val="hybridMultilevel"/>
    <w:tmpl w:val="F1DC1CE8"/>
    <w:lvl w:ilvl="0" w:tplc="3ECEF682">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F2A2496"/>
    <w:multiLevelType w:val="hybridMultilevel"/>
    <w:tmpl w:val="AB6E379A"/>
    <w:lvl w:ilvl="0" w:tplc="6B8EADDA">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AFC23D8"/>
    <w:multiLevelType w:val="hybridMultilevel"/>
    <w:tmpl w:val="A1FE15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62981F0D"/>
    <w:multiLevelType w:val="hybridMultilevel"/>
    <w:tmpl w:val="B8DC4B36"/>
    <w:lvl w:ilvl="0" w:tplc="6B8EADDA">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084E45"/>
    <w:multiLevelType w:val="hybridMultilevel"/>
    <w:tmpl w:val="CD8C28C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780D5A3B"/>
    <w:multiLevelType w:val="hybridMultilevel"/>
    <w:tmpl w:val="9E6C256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86C"/>
    <w:rsid w:val="0004066C"/>
    <w:rsid w:val="00096740"/>
    <w:rsid w:val="000C6895"/>
    <w:rsid w:val="00210F5F"/>
    <w:rsid w:val="00285FAF"/>
    <w:rsid w:val="004455EE"/>
    <w:rsid w:val="005C6817"/>
    <w:rsid w:val="00716FFC"/>
    <w:rsid w:val="00791B8B"/>
    <w:rsid w:val="00922A25"/>
    <w:rsid w:val="009B133A"/>
    <w:rsid w:val="00A7084F"/>
    <w:rsid w:val="00A806EB"/>
    <w:rsid w:val="00B63F00"/>
    <w:rsid w:val="00C03912"/>
    <w:rsid w:val="00ED53BA"/>
    <w:rsid w:val="00F61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f8fa,#e5f4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F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85FAF"/>
    <w:pPr>
      <w:tabs>
        <w:tab w:val="center" w:pos="4677"/>
        <w:tab w:val="right" w:pos="9355"/>
      </w:tabs>
    </w:pPr>
  </w:style>
  <w:style w:type="character" w:customStyle="1" w:styleId="a4">
    <w:name w:val="Нижний колонтитул Знак"/>
    <w:basedOn w:val="a0"/>
    <w:link w:val="a3"/>
    <w:rsid w:val="00285FAF"/>
    <w:rPr>
      <w:rFonts w:ascii="Times New Roman" w:eastAsia="Times New Roman" w:hAnsi="Times New Roman" w:cs="Times New Roman"/>
      <w:sz w:val="24"/>
      <w:szCs w:val="24"/>
      <w:lang w:eastAsia="ru-RU"/>
    </w:rPr>
  </w:style>
  <w:style w:type="character" w:styleId="a5">
    <w:name w:val="page number"/>
    <w:basedOn w:val="a0"/>
    <w:rsid w:val="00285FAF"/>
  </w:style>
  <w:style w:type="paragraph" w:styleId="a6">
    <w:name w:val="No Spacing"/>
    <w:uiPriority w:val="1"/>
    <w:qFormat/>
    <w:rsid w:val="00285FAF"/>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85FAF"/>
    <w:rPr>
      <w:rFonts w:ascii="Tahoma" w:hAnsi="Tahoma" w:cs="Tahoma"/>
      <w:sz w:val="16"/>
      <w:szCs w:val="16"/>
    </w:rPr>
  </w:style>
  <w:style w:type="character" w:customStyle="1" w:styleId="a8">
    <w:name w:val="Текст выноски Знак"/>
    <w:basedOn w:val="a0"/>
    <w:link w:val="a7"/>
    <w:uiPriority w:val="99"/>
    <w:semiHidden/>
    <w:rsid w:val="00285FAF"/>
    <w:rPr>
      <w:rFonts w:ascii="Tahoma" w:eastAsia="Times New Roman" w:hAnsi="Tahoma" w:cs="Tahoma"/>
      <w:sz w:val="16"/>
      <w:szCs w:val="16"/>
      <w:lang w:eastAsia="ru-RU"/>
    </w:rPr>
  </w:style>
  <w:style w:type="paragraph" w:styleId="a9">
    <w:name w:val="header"/>
    <w:basedOn w:val="a"/>
    <w:link w:val="aa"/>
    <w:uiPriority w:val="99"/>
    <w:unhideWhenUsed/>
    <w:rsid w:val="004455EE"/>
    <w:pPr>
      <w:tabs>
        <w:tab w:val="center" w:pos="4677"/>
        <w:tab w:val="right" w:pos="9355"/>
      </w:tabs>
    </w:pPr>
  </w:style>
  <w:style w:type="character" w:customStyle="1" w:styleId="aa">
    <w:name w:val="Верхний колонтитул Знак"/>
    <w:basedOn w:val="a0"/>
    <w:link w:val="a9"/>
    <w:uiPriority w:val="99"/>
    <w:rsid w:val="004455EE"/>
    <w:rPr>
      <w:rFonts w:ascii="Times New Roman" w:eastAsia="Times New Roman" w:hAnsi="Times New Roman" w:cs="Times New Roman"/>
      <w:sz w:val="24"/>
      <w:szCs w:val="24"/>
      <w:lang w:eastAsia="ru-RU"/>
    </w:rPr>
  </w:style>
  <w:style w:type="table" w:styleId="ab">
    <w:name w:val="Table Grid"/>
    <w:basedOn w:val="a1"/>
    <w:uiPriority w:val="59"/>
    <w:rsid w:val="00A70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5C681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F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85FAF"/>
    <w:pPr>
      <w:tabs>
        <w:tab w:val="center" w:pos="4677"/>
        <w:tab w:val="right" w:pos="9355"/>
      </w:tabs>
    </w:pPr>
  </w:style>
  <w:style w:type="character" w:customStyle="1" w:styleId="a4">
    <w:name w:val="Нижний колонтитул Знак"/>
    <w:basedOn w:val="a0"/>
    <w:link w:val="a3"/>
    <w:rsid w:val="00285FAF"/>
    <w:rPr>
      <w:rFonts w:ascii="Times New Roman" w:eastAsia="Times New Roman" w:hAnsi="Times New Roman" w:cs="Times New Roman"/>
      <w:sz w:val="24"/>
      <w:szCs w:val="24"/>
      <w:lang w:eastAsia="ru-RU"/>
    </w:rPr>
  </w:style>
  <w:style w:type="character" w:styleId="a5">
    <w:name w:val="page number"/>
    <w:basedOn w:val="a0"/>
    <w:rsid w:val="00285FAF"/>
  </w:style>
  <w:style w:type="paragraph" w:styleId="a6">
    <w:name w:val="No Spacing"/>
    <w:uiPriority w:val="1"/>
    <w:qFormat/>
    <w:rsid w:val="00285FAF"/>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85FAF"/>
    <w:rPr>
      <w:rFonts w:ascii="Tahoma" w:hAnsi="Tahoma" w:cs="Tahoma"/>
      <w:sz w:val="16"/>
      <w:szCs w:val="16"/>
    </w:rPr>
  </w:style>
  <w:style w:type="character" w:customStyle="1" w:styleId="a8">
    <w:name w:val="Текст выноски Знак"/>
    <w:basedOn w:val="a0"/>
    <w:link w:val="a7"/>
    <w:uiPriority w:val="99"/>
    <w:semiHidden/>
    <w:rsid w:val="00285FAF"/>
    <w:rPr>
      <w:rFonts w:ascii="Tahoma" w:eastAsia="Times New Roman" w:hAnsi="Tahoma" w:cs="Tahoma"/>
      <w:sz w:val="16"/>
      <w:szCs w:val="16"/>
      <w:lang w:eastAsia="ru-RU"/>
    </w:rPr>
  </w:style>
  <w:style w:type="paragraph" w:styleId="a9">
    <w:name w:val="header"/>
    <w:basedOn w:val="a"/>
    <w:link w:val="aa"/>
    <w:uiPriority w:val="99"/>
    <w:unhideWhenUsed/>
    <w:rsid w:val="004455EE"/>
    <w:pPr>
      <w:tabs>
        <w:tab w:val="center" w:pos="4677"/>
        <w:tab w:val="right" w:pos="9355"/>
      </w:tabs>
    </w:pPr>
  </w:style>
  <w:style w:type="character" w:customStyle="1" w:styleId="aa">
    <w:name w:val="Верхний колонтитул Знак"/>
    <w:basedOn w:val="a0"/>
    <w:link w:val="a9"/>
    <w:uiPriority w:val="99"/>
    <w:rsid w:val="004455EE"/>
    <w:rPr>
      <w:rFonts w:ascii="Times New Roman" w:eastAsia="Times New Roman" w:hAnsi="Times New Roman" w:cs="Times New Roman"/>
      <w:sz w:val="24"/>
      <w:szCs w:val="24"/>
      <w:lang w:eastAsia="ru-RU"/>
    </w:rPr>
  </w:style>
  <w:style w:type="table" w:styleId="ab">
    <w:name w:val="Table Grid"/>
    <w:basedOn w:val="a1"/>
    <w:uiPriority w:val="59"/>
    <w:rsid w:val="00A70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5C68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75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1005</Words>
  <Characters>5729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Сайвер</dc:creator>
  <cp:keywords/>
  <dc:description/>
  <cp:lastModifiedBy>Сайвер</cp:lastModifiedBy>
  <cp:revision>6</cp:revision>
  <dcterms:created xsi:type="dcterms:W3CDTF">2015-05-24T15:01:00Z</dcterms:created>
  <dcterms:modified xsi:type="dcterms:W3CDTF">2015-06-01T13:41:00Z</dcterms:modified>
</cp:coreProperties>
</file>