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38215410"/>
        <w:docPartObj>
          <w:docPartGallery w:val="Cover Pages"/>
          <w:docPartUnique/>
        </w:docPartObj>
      </w:sdtPr>
      <w:sdtEndPr>
        <w:rPr>
          <w:rFonts w:ascii="Arial" w:eastAsia="Times New Roman" w:hAnsi="Arial" w:cs="Arial"/>
          <w:color w:val="000000"/>
          <w:sz w:val="36"/>
          <w:lang w:eastAsia="ru-RU"/>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8"/>
          </w:tblGrid>
          <w:tr w:rsidR="00EC59CC">
            <w:sdt>
              <w:sdtPr>
                <w:rPr>
                  <w:rFonts w:asciiTheme="majorHAnsi" w:eastAsiaTheme="majorEastAsia" w:hAnsiTheme="majorHAnsi" w:cstheme="majorBidi"/>
                </w:rPr>
                <w:alias w:val="Организация"/>
                <w:id w:val="13406915"/>
                <w:placeholder>
                  <w:docPart w:val="8D18F9E714DE4E6FB1AF7A114452E7C0"/>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EC59CC" w:rsidRDefault="00BD0B83">
                    <w:pPr>
                      <w:pStyle w:val="a7"/>
                      <w:rPr>
                        <w:rFonts w:asciiTheme="majorHAnsi" w:eastAsiaTheme="majorEastAsia" w:hAnsiTheme="majorHAnsi" w:cstheme="majorBidi"/>
                      </w:rPr>
                    </w:pPr>
                    <w:r>
                      <w:rPr>
                        <w:rFonts w:asciiTheme="majorHAnsi" w:eastAsiaTheme="majorEastAsia" w:hAnsiTheme="majorHAnsi" w:cstheme="majorBidi"/>
                      </w:rPr>
                      <w:t>Дом</w:t>
                    </w:r>
                  </w:p>
                </w:tc>
              </w:sdtContent>
            </w:sdt>
          </w:tr>
          <w:tr w:rsidR="00EC59CC">
            <w:tc>
              <w:tcPr>
                <w:tcW w:w="7672" w:type="dxa"/>
              </w:tcPr>
              <w:sdt>
                <w:sdtPr>
                  <w:rPr>
                    <w:rFonts w:asciiTheme="majorHAnsi" w:eastAsiaTheme="majorEastAsia" w:hAnsiTheme="majorHAnsi" w:cstheme="majorBidi"/>
                    <w:color w:val="4F81BD" w:themeColor="accent1"/>
                    <w:sz w:val="80"/>
                    <w:szCs w:val="80"/>
                  </w:rPr>
                  <w:alias w:val="Заголовок"/>
                  <w:id w:val="13406919"/>
                  <w:placeholder>
                    <w:docPart w:val="A6F5BD5EAFAE4346BF6F082770E9C5FB"/>
                  </w:placeholder>
                  <w:dataBinding w:prefixMappings="xmlns:ns0='http://schemas.openxmlformats.org/package/2006/metadata/core-properties' xmlns:ns1='http://purl.org/dc/elements/1.1/'" w:xpath="/ns0:coreProperties[1]/ns1:title[1]" w:storeItemID="{6C3C8BC8-F283-45AE-878A-BAB7291924A1}"/>
                  <w:text/>
                </w:sdtPr>
                <w:sdtContent>
                  <w:p w:rsidR="00EC59CC" w:rsidRDefault="00EC59CC" w:rsidP="00BD0B83">
                    <w:pPr>
                      <w:pStyle w:val="a7"/>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К</w:t>
                    </w:r>
                    <w:r w:rsidR="00BD0B83">
                      <w:rPr>
                        <w:rFonts w:asciiTheme="majorHAnsi" w:eastAsiaTheme="majorEastAsia" w:hAnsiTheme="majorHAnsi" w:cstheme="majorBidi"/>
                        <w:color w:val="4F81BD" w:themeColor="accent1"/>
                        <w:sz w:val="80"/>
                        <w:szCs w:val="80"/>
                      </w:rPr>
                      <w:t>оррекция медлительности.</w:t>
                    </w:r>
                  </w:p>
                </w:sdtContent>
              </w:sdt>
            </w:tc>
          </w:tr>
          <w:tr w:rsidR="00EC59CC">
            <w:sdt>
              <w:sdtPr>
                <w:rPr>
                  <w:rFonts w:asciiTheme="majorHAnsi" w:eastAsiaTheme="majorEastAsia" w:hAnsiTheme="majorHAnsi" w:cstheme="majorBidi"/>
                </w:rPr>
                <w:alias w:val="Подзаголовок"/>
                <w:id w:val="13406923"/>
                <w:placeholder>
                  <w:docPart w:val="0D5B333A2C42474ABF6C5B40B73EB55B"/>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EC59CC" w:rsidRDefault="00EC59CC">
                    <w:pPr>
                      <w:pStyle w:val="a7"/>
                      <w:rPr>
                        <w:rFonts w:asciiTheme="majorHAnsi" w:eastAsiaTheme="majorEastAsia" w:hAnsiTheme="majorHAnsi" w:cstheme="majorBidi"/>
                      </w:rPr>
                    </w:pPr>
                    <w:r>
                      <w:rPr>
                        <w:rFonts w:asciiTheme="majorHAnsi" w:eastAsiaTheme="majorEastAsia" w:hAnsiTheme="majorHAnsi" w:cstheme="majorBidi"/>
                      </w:rPr>
                      <w:t>[Введите подзаголовок документа]</w:t>
                    </w:r>
                  </w:p>
                </w:tc>
              </w:sdtContent>
            </w:sdt>
          </w:tr>
        </w:tbl>
        <w:p w:rsidR="00EC59CC" w:rsidRDefault="00EC59CC"/>
        <w:p w:rsidR="00EC59CC" w:rsidRDefault="00EC59CC"/>
        <w:tbl>
          <w:tblPr>
            <w:tblpPr w:leftFromText="187" w:rightFromText="187" w:horzAnchor="margin" w:tblpXSpec="center" w:tblpYSpec="bottom"/>
            <w:tblW w:w="4000" w:type="pct"/>
            <w:tblLook w:val="04A0"/>
          </w:tblPr>
          <w:tblGrid>
            <w:gridCol w:w="7668"/>
          </w:tblGrid>
          <w:tr w:rsidR="00EC59CC">
            <w:tc>
              <w:tcPr>
                <w:tcW w:w="7672" w:type="dxa"/>
                <w:tcMar>
                  <w:top w:w="216" w:type="dxa"/>
                  <w:left w:w="115" w:type="dxa"/>
                  <w:bottom w:w="216" w:type="dxa"/>
                  <w:right w:w="115" w:type="dxa"/>
                </w:tcMar>
              </w:tcPr>
              <w:sdt>
                <w:sdtPr>
                  <w:rPr>
                    <w:color w:val="4F81BD" w:themeColor="accent1"/>
                  </w:rPr>
                  <w:alias w:val="Автор"/>
                  <w:id w:val="13406928"/>
                  <w:placeholder>
                    <w:docPart w:val="99980DD67D4543FE9325D94CF914657A"/>
                  </w:placeholder>
                  <w:dataBinding w:prefixMappings="xmlns:ns0='http://schemas.openxmlformats.org/package/2006/metadata/core-properties' xmlns:ns1='http://purl.org/dc/elements/1.1/'" w:xpath="/ns0:coreProperties[1]/ns1:creator[1]" w:storeItemID="{6C3C8BC8-F283-45AE-878A-BAB7291924A1}"/>
                  <w:text/>
                </w:sdtPr>
                <w:sdtContent>
                  <w:p w:rsidR="00EC59CC" w:rsidRDefault="00EC59CC">
                    <w:pPr>
                      <w:pStyle w:val="a7"/>
                      <w:rPr>
                        <w:color w:val="4F81BD" w:themeColor="accent1"/>
                      </w:rPr>
                    </w:pPr>
                    <w:r>
                      <w:rPr>
                        <w:color w:val="4F81BD" w:themeColor="accent1"/>
                      </w:rPr>
                      <w:t>Я</w:t>
                    </w:r>
                  </w:p>
                </w:sdtContent>
              </w:sdt>
              <w:sdt>
                <w:sdtPr>
                  <w:rPr>
                    <w:color w:val="4F81BD" w:themeColor="accent1"/>
                  </w:rPr>
                  <w:alias w:val="Дата"/>
                  <w:id w:val="13406932"/>
                  <w:placeholder>
                    <w:docPart w:val="9CE51D1354EE4CCA9FC45932C7F4A5AE"/>
                  </w:placeholder>
                  <w:showingPlcHdr/>
                  <w:dataBinding w:prefixMappings="xmlns:ns0='http://schemas.microsoft.com/office/2006/coverPageProps'" w:xpath="/ns0:CoverPageProperties[1]/ns0:PublishDate[1]" w:storeItemID="{55AF091B-3C7A-41E3-B477-F2FDAA23CFDA}"/>
                  <w:date>
                    <w:lid w:val="ru-RU"/>
                    <w:storeMappedDataAs w:val="dateTime"/>
                    <w:calendar w:val="gregorian"/>
                  </w:date>
                </w:sdtPr>
                <w:sdtContent>
                  <w:p w:rsidR="00EC59CC" w:rsidRDefault="00EC59CC">
                    <w:pPr>
                      <w:pStyle w:val="a7"/>
                      <w:rPr>
                        <w:color w:val="4F81BD" w:themeColor="accent1"/>
                      </w:rPr>
                    </w:pPr>
                    <w:r>
                      <w:rPr>
                        <w:color w:val="4F81BD" w:themeColor="accent1"/>
                      </w:rPr>
                      <w:t>[Выберите дату]</w:t>
                    </w:r>
                  </w:p>
                </w:sdtContent>
              </w:sdt>
              <w:p w:rsidR="00EC59CC" w:rsidRDefault="00EC59CC">
                <w:pPr>
                  <w:pStyle w:val="a7"/>
                  <w:rPr>
                    <w:color w:val="4F81BD" w:themeColor="accent1"/>
                  </w:rPr>
                </w:pPr>
              </w:p>
            </w:tc>
          </w:tr>
        </w:tbl>
        <w:p w:rsidR="00EC59CC" w:rsidRDefault="00EC59CC"/>
        <w:p w:rsidR="00EC59CC" w:rsidRDefault="00EC59CC">
          <w:pPr>
            <w:rPr>
              <w:rFonts w:ascii="Arial" w:eastAsia="Times New Roman" w:hAnsi="Arial" w:cs="Arial"/>
              <w:color w:val="000000"/>
              <w:sz w:val="36"/>
              <w:lang w:eastAsia="ru-RU"/>
            </w:rPr>
          </w:pPr>
          <w:r>
            <w:rPr>
              <w:rFonts w:ascii="Arial" w:eastAsia="Times New Roman" w:hAnsi="Arial" w:cs="Arial"/>
              <w:color w:val="000000"/>
              <w:sz w:val="36"/>
              <w:lang w:eastAsia="ru-RU"/>
            </w:rPr>
            <w:br w:type="page"/>
          </w:r>
        </w:p>
      </w:sdtContent>
    </w:sdt>
    <w:p w:rsidR="00EC59CC" w:rsidRDefault="00EC59CC"/>
    <w:tbl>
      <w:tblPr>
        <w:tblW w:w="5000" w:type="pct"/>
        <w:tblCellSpacing w:w="0" w:type="dxa"/>
        <w:shd w:val="clear" w:color="auto" w:fill="FFFFFF"/>
        <w:tblCellMar>
          <w:left w:w="0" w:type="dxa"/>
          <w:right w:w="0" w:type="dxa"/>
        </w:tblCellMar>
        <w:tblLook w:val="04A0"/>
      </w:tblPr>
      <w:tblGrid>
        <w:gridCol w:w="9355"/>
      </w:tblGrid>
      <w:tr w:rsidR="00EC59CC" w:rsidRPr="00EC59CC" w:rsidTr="00EC59CC">
        <w:trPr>
          <w:tblCellSpacing w:w="0" w:type="dxa"/>
        </w:trPr>
        <w:tc>
          <w:tcPr>
            <w:tcW w:w="0" w:type="auto"/>
            <w:shd w:val="clear" w:color="auto" w:fill="FFFFFF"/>
            <w:hideMark/>
          </w:tcPr>
          <w:p w:rsidR="00EC59CC" w:rsidRPr="00EC59CC" w:rsidRDefault="00EC59CC" w:rsidP="00EC59CC">
            <w:pPr>
              <w:spacing w:after="0" w:line="240" w:lineRule="auto"/>
              <w:jc w:val="both"/>
              <w:rPr>
                <w:rFonts w:ascii="Arial" w:eastAsia="Times New Roman" w:hAnsi="Arial" w:cs="Arial"/>
                <w:color w:val="000000"/>
                <w:sz w:val="20"/>
                <w:szCs w:val="20"/>
                <w:lang w:eastAsia="ru-RU"/>
              </w:rPr>
            </w:pPr>
            <w:r w:rsidRPr="00EC59CC">
              <w:rPr>
                <w:rFonts w:ascii="Arial" w:eastAsia="Times New Roman" w:hAnsi="Arial" w:cs="Arial"/>
                <w:color w:val="000000"/>
                <w:sz w:val="20"/>
                <w:szCs w:val="20"/>
                <w:lang w:eastAsia="ru-RU"/>
              </w:rPr>
              <w:t xml:space="preserve">Существуют специальные упражнения, позволяющие повысить скорость двигательных реакций у медлительных детей. Смысл их состоит не в том, чтобы заставлять ребенка работать как можно быстрее - это только ухудшит ситуацию, ребенок начнет нервничать, скорость деятельности снизится, а нервное напряжение, наоборот, возрастет. </w:t>
            </w:r>
            <w:proofErr w:type="gramStart"/>
            <w:r w:rsidRPr="00EC59CC">
              <w:rPr>
                <w:rFonts w:ascii="Arial" w:eastAsia="Times New Roman" w:hAnsi="Arial" w:cs="Arial"/>
                <w:color w:val="000000"/>
                <w:sz w:val="20"/>
                <w:szCs w:val="20"/>
                <w:lang w:eastAsia="ru-RU"/>
              </w:rPr>
              <w:t>Основная суть этих приемов - резкие переходы от медленного темпа движений к быстрому и обратно, причем время от времени даются и предельные скорости движений.</w:t>
            </w:r>
            <w:proofErr w:type="gramEnd"/>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 xml:space="preserve">Желательно проводить тренировку медлительных детей отдельно </w:t>
            </w:r>
            <w:proofErr w:type="gramStart"/>
            <w:r w:rsidRPr="00EC59CC">
              <w:rPr>
                <w:rFonts w:ascii="Arial" w:eastAsia="Times New Roman" w:hAnsi="Arial" w:cs="Arial"/>
                <w:color w:val="000000"/>
                <w:sz w:val="20"/>
                <w:szCs w:val="20"/>
                <w:lang w:eastAsia="ru-RU"/>
              </w:rPr>
              <w:t>от</w:t>
            </w:r>
            <w:proofErr w:type="gramEnd"/>
            <w:r w:rsidRPr="00EC59CC">
              <w:rPr>
                <w:rFonts w:ascii="Arial" w:eastAsia="Times New Roman" w:hAnsi="Arial" w:cs="Arial"/>
                <w:color w:val="000000"/>
                <w:sz w:val="20"/>
                <w:szCs w:val="20"/>
                <w:lang w:eastAsia="ru-RU"/>
              </w:rPr>
              <w:t xml:space="preserve"> подвижных, последние быстрее овладевают требуемыми движениями и это обескураживает медлительных, создает у них спешку и тревожное состояние.</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Даются упражнения для больших мышечных групп и для мелких мышц (руки).</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r w:rsidRPr="00EC59CC">
              <w:rPr>
                <w:rFonts w:ascii="Arial" w:eastAsia="Times New Roman" w:hAnsi="Arial" w:cs="Arial"/>
                <w:b/>
                <w:bCs/>
                <w:color w:val="660066"/>
                <w:sz w:val="18"/>
                <w:lang w:eastAsia="ru-RU"/>
              </w:rPr>
              <w:t>Игры со сменой темпа движений:</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а) Ходьба - бег - ходьба медленная. Смена темпа происходит по словесному сигналу взрослого, ведущего тренировку или при смене темпа музыкального сопровождения.</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б) Хлопать в ладоши с разной скоростью, опять по сигналу взрослого или по смене темпа музыкального сопровождения.</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в) Сгибать и разгибать пальцы рук с разной скоростью вслед за взрослым.</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r w:rsidRPr="00EC59CC">
              <w:rPr>
                <w:rFonts w:ascii="Arial" w:eastAsia="Times New Roman" w:hAnsi="Arial" w:cs="Arial"/>
                <w:b/>
                <w:bCs/>
                <w:color w:val="660066"/>
                <w:sz w:val="18"/>
                <w:lang w:eastAsia="ru-RU"/>
              </w:rPr>
              <w:t>Игры с максимально быстрыми движениями:</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а) Дети стоят в одном конце комнаты, а и другом ее конце поставлены стулья (по числу играющих детей), на которых лежат флажки или другие игрушки. По сигналу дети бегут к стульям, берут флажок и возвращаются на свои места. Тот, кто пробежал первым, дает сигнал к следующему "забегу".</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б) Детям раздаются листочки бумаги с нарисованным квадратом 10X10 см и карандаши. По сигналу дети возможно быстрее ставят в квадрате точки. Поставивший большее количество точек получает фантик.</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 xml:space="preserve">в) </w:t>
            </w:r>
            <w:proofErr w:type="spellStart"/>
            <w:r w:rsidRPr="00EC59CC">
              <w:rPr>
                <w:rFonts w:ascii="Arial" w:eastAsia="Times New Roman" w:hAnsi="Arial" w:cs="Arial"/>
                <w:color w:val="000000"/>
                <w:sz w:val="20"/>
                <w:szCs w:val="20"/>
                <w:lang w:eastAsia="ru-RU"/>
              </w:rPr>
              <w:t>Обмоталочки</w:t>
            </w:r>
            <w:proofErr w:type="spellEnd"/>
            <w:r w:rsidRPr="00EC59CC">
              <w:rPr>
                <w:rFonts w:ascii="Arial" w:eastAsia="Times New Roman" w:hAnsi="Arial" w:cs="Arial"/>
                <w:color w:val="000000"/>
                <w:sz w:val="20"/>
                <w:szCs w:val="20"/>
                <w:lang w:eastAsia="ru-RU"/>
              </w:rPr>
              <w:t xml:space="preserve"> (народная игра). Берется длинная веревка, более 5м, середина ее помечается узлом. Игроки встают по разные стороны веревки, закрепляют концы на поясе. По сигналу дети начинают крутиться на месте, накручивая на себя концы веревки, пока не встретятся. Побеждает тот, на чьем поясе окажется узелок.</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 xml:space="preserve">г) </w:t>
            </w:r>
            <w:proofErr w:type="spellStart"/>
            <w:r w:rsidRPr="00EC59CC">
              <w:rPr>
                <w:rFonts w:ascii="Arial" w:eastAsia="Times New Roman" w:hAnsi="Arial" w:cs="Arial"/>
                <w:color w:val="000000"/>
                <w:sz w:val="20"/>
                <w:szCs w:val="20"/>
                <w:lang w:eastAsia="ru-RU"/>
              </w:rPr>
              <w:t>Обмоталочки</w:t>
            </w:r>
            <w:proofErr w:type="spellEnd"/>
            <w:r w:rsidRPr="00EC59CC">
              <w:rPr>
                <w:rFonts w:ascii="Arial" w:eastAsia="Times New Roman" w:hAnsi="Arial" w:cs="Arial"/>
                <w:color w:val="000000"/>
                <w:sz w:val="20"/>
                <w:szCs w:val="20"/>
                <w:lang w:eastAsia="ru-RU"/>
              </w:rPr>
              <w:t xml:space="preserve"> (второй вариант). Середина веревки так же помечена узлом, каждый конец привязан к палке толщиной немного больше карандаша. Двое </w:t>
            </w:r>
            <w:proofErr w:type="gramStart"/>
            <w:r w:rsidRPr="00EC59CC">
              <w:rPr>
                <w:rFonts w:ascii="Arial" w:eastAsia="Times New Roman" w:hAnsi="Arial" w:cs="Arial"/>
                <w:color w:val="000000"/>
                <w:sz w:val="20"/>
                <w:szCs w:val="20"/>
                <w:lang w:eastAsia="ru-RU"/>
              </w:rPr>
              <w:t>играющих</w:t>
            </w:r>
            <w:proofErr w:type="gramEnd"/>
            <w:r w:rsidRPr="00EC59CC">
              <w:rPr>
                <w:rFonts w:ascii="Arial" w:eastAsia="Times New Roman" w:hAnsi="Arial" w:cs="Arial"/>
                <w:color w:val="000000"/>
                <w:sz w:val="20"/>
                <w:szCs w:val="20"/>
                <w:lang w:eastAsia="ru-RU"/>
              </w:rPr>
              <w:t xml:space="preserve"> расходятся, растягивая веревку. По сигналу каждый начинает наматывать веревку на палку. Побеждает тот, кто намотал больше веревки.</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proofErr w:type="spellStart"/>
            <w:r w:rsidRPr="00EC59CC">
              <w:rPr>
                <w:rFonts w:ascii="Arial" w:eastAsia="Times New Roman" w:hAnsi="Arial" w:cs="Arial"/>
                <w:color w:val="000000"/>
                <w:sz w:val="20"/>
                <w:szCs w:val="20"/>
                <w:lang w:eastAsia="ru-RU"/>
              </w:rPr>
              <w:t>д</w:t>
            </w:r>
            <w:proofErr w:type="spellEnd"/>
            <w:r w:rsidRPr="00EC59CC">
              <w:rPr>
                <w:rFonts w:ascii="Arial" w:eastAsia="Times New Roman" w:hAnsi="Arial" w:cs="Arial"/>
                <w:color w:val="000000"/>
                <w:sz w:val="20"/>
                <w:szCs w:val="20"/>
                <w:lang w:eastAsia="ru-RU"/>
              </w:rPr>
              <w:t>) Горячий мячик. Дети встают кружком, ведущий за кругом, спиной к детям. По первому хлопку дети начинают передавать друг другу мяч, от соседа к соседу, из рук в руки, по второму хлопку - останавливаются. Тот, в чьих руках оказался мяч, выходит из игры. Если мяч роняют - из игры выходят оба играющих, между которыми упал мяч. Побеждает оставшийся.</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е) Цветочный волчок. Каждый ребенок выбирает для себя название какого-то цветка (</w:t>
            </w:r>
            <w:r w:rsidRPr="00EC59CC">
              <w:rPr>
                <w:rFonts w:ascii="Arial" w:eastAsia="Times New Roman" w:hAnsi="Arial" w:cs="Arial"/>
                <w:color w:val="000000"/>
                <w:sz w:val="36"/>
                <w:szCs w:val="36"/>
                <w:lang w:eastAsia="ru-RU"/>
              </w:rPr>
              <w:t>колокольчик, ромашка, роза</w:t>
            </w:r>
            <w:proofErr w:type="gramStart"/>
            <w:r w:rsidRPr="00EC59CC">
              <w:rPr>
                <w:rFonts w:ascii="Arial" w:eastAsia="Times New Roman" w:hAnsi="Arial" w:cs="Arial"/>
                <w:color w:val="000000"/>
                <w:sz w:val="36"/>
                <w:szCs w:val="36"/>
                <w:lang w:eastAsia="ru-RU"/>
              </w:rPr>
              <w:t>..</w:t>
            </w:r>
            <w:r w:rsidRPr="00EC59CC">
              <w:rPr>
                <w:rFonts w:ascii="Arial" w:eastAsia="Times New Roman" w:hAnsi="Arial" w:cs="Arial"/>
                <w:color w:val="000000"/>
                <w:sz w:val="20"/>
                <w:szCs w:val="20"/>
                <w:lang w:eastAsia="ru-RU"/>
              </w:rPr>
              <w:t>).</w:t>
            </w:r>
            <w:r w:rsidRPr="00EC59CC">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anchor distT="0" distB="0" distL="1143000" distR="1143000" simplePos="0" relativeHeight="251658240" behindDoc="0" locked="0" layoutInCell="1" allowOverlap="0">
                  <wp:simplePos x="0" y="0"/>
                  <wp:positionH relativeFrom="column">
                    <wp:align>right</wp:align>
                  </wp:positionH>
                  <wp:positionV relativeFrom="line">
                    <wp:posOffset>0</wp:posOffset>
                  </wp:positionV>
                  <wp:extent cx="1428750" cy="1019175"/>
                  <wp:effectExtent l="19050" t="0" r="0" b="0"/>
                  <wp:wrapSquare wrapText="bothSides"/>
                  <wp:docPr id="2" name="Рисунок 2" descr="медлительный ребенок, темперамент,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длительный ребенок, темперамент, игры"/>
                          <pic:cNvPicPr>
                            <a:picLocks noChangeAspect="1" noChangeArrowheads="1"/>
                          </pic:cNvPicPr>
                        </pic:nvPicPr>
                        <pic:blipFill>
                          <a:blip r:embed="rId6" cstate="print"/>
                          <a:srcRect/>
                          <a:stretch>
                            <a:fillRect/>
                          </a:stretch>
                        </pic:blipFill>
                        <pic:spPr bwMode="auto">
                          <a:xfrm>
                            <a:off x="0" y="0"/>
                            <a:ext cx="1428750" cy="1019175"/>
                          </a:xfrm>
                          <a:prstGeom prst="rect">
                            <a:avLst/>
                          </a:prstGeom>
                          <a:noFill/>
                          <a:ln w="9525">
                            <a:noFill/>
                            <a:miter lim="800000"/>
                            <a:headEnd/>
                            <a:tailEnd/>
                          </a:ln>
                        </pic:spPr>
                      </pic:pic>
                    </a:graphicData>
                  </a:graphic>
                </wp:anchor>
              </w:drawing>
            </w:r>
            <w:r w:rsidRPr="00EC59CC">
              <w:rPr>
                <w:rFonts w:ascii="Arial" w:eastAsia="Times New Roman" w:hAnsi="Arial" w:cs="Arial"/>
                <w:color w:val="000000"/>
                <w:sz w:val="20"/>
                <w:szCs w:val="20"/>
                <w:lang w:eastAsia="ru-RU"/>
              </w:rPr>
              <w:br/>
            </w:r>
            <w:proofErr w:type="gramEnd"/>
            <w:r w:rsidRPr="00EC59CC">
              <w:rPr>
                <w:rFonts w:ascii="Arial" w:eastAsia="Times New Roman" w:hAnsi="Arial" w:cs="Arial"/>
                <w:color w:val="000000"/>
                <w:sz w:val="20"/>
                <w:szCs w:val="20"/>
                <w:lang w:eastAsia="ru-RU"/>
              </w:rPr>
              <w:t>Ведущий запускает волчок, затем выкрикивает название цветка:</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t>- Ромашка!</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t>- Я! - отзывается "Ромашка" и быстро подкручивает волчок.</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Подкрутив, выкрикивает название следующего цветка.</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lastRenderedPageBreak/>
              <w:t>Кто не успел отозваться или у кого упал волчок - выходит из игры.</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r w:rsidRPr="00EC59CC">
              <w:rPr>
                <w:rFonts w:ascii="Arial" w:eastAsia="Times New Roman" w:hAnsi="Arial" w:cs="Arial"/>
                <w:b/>
                <w:bCs/>
                <w:color w:val="660066"/>
                <w:sz w:val="18"/>
                <w:lang w:eastAsia="ru-RU"/>
              </w:rPr>
              <w:t>Игры для развития внутреннего торможения:</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а) Игровая гимнастика.</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Дети повторяют вслед за ведущим его движения: хлопки перед грудью, над головой, за спиной; прыжки; прыжки на одной ножке, приседания и т.д. Затем вводятся разные условия:</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1.</w:t>
            </w:r>
            <w:r w:rsidRPr="00EC59CC">
              <w:rPr>
                <w:rFonts w:ascii="Arial" w:eastAsia="Times New Roman" w:hAnsi="Arial" w:cs="Arial"/>
                <w:b/>
                <w:bCs/>
                <w:color w:val="0033CC"/>
                <w:sz w:val="20"/>
                <w:szCs w:val="20"/>
                <w:lang w:eastAsia="ru-RU"/>
              </w:rPr>
              <w:t>"Запретное движение"</w:t>
            </w:r>
            <w:r w:rsidRPr="00EC59CC">
              <w:rPr>
                <w:rFonts w:ascii="Arial" w:eastAsia="Times New Roman" w:hAnsi="Arial" w:cs="Arial"/>
                <w:color w:val="0033CC"/>
                <w:sz w:val="20"/>
                <w:szCs w:val="20"/>
                <w:lang w:eastAsia="ru-RU"/>
              </w:rPr>
              <w:t>.</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t>Одно движение, например, хлопки за спиной, объявляется запретным, остальные повторяются, как и раньше.</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2.</w:t>
            </w:r>
            <w:r w:rsidRPr="00EC59CC">
              <w:rPr>
                <w:rFonts w:ascii="Arial" w:eastAsia="Times New Roman" w:hAnsi="Arial" w:cs="Arial"/>
                <w:b/>
                <w:bCs/>
                <w:color w:val="0033CC"/>
                <w:sz w:val="20"/>
                <w:szCs w:val="20"/>
                <w:lang w:eastAsia="ru-RU"/>
              </w:rPr>
              <w:t>"Замена"</w:t>
            </w:r>
            <w:r w:rsidRPr="00EC59CC">
              <w:rPr>
                <w:rFonts w:ascii="Arial" w:eastAsia="Times New Roman" w:hAnsi="Arial" w:cs="Arial"/>
                <w:color w:val="0033CC"/>
                <w:sz w:val="20"/>
                <w:szCs w:val="20"/>
                <w:lang w:eastAsia="ru-RU"/>
              </w:rPr>
              <w:t>.</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t>Если ведущий приседает, дети должны подпрыгнуть, если подпрыгивает - присесть. Остальные движения копируются. Каждый раз замене подлежат новые движения.</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3.</w:t>
            </w:r>
            <w:r w:rsidRPr="00EC59CC">
              <w:rPr>
                <w:rFonts w:ascii="Arial" w:eastAsia="Times New Roman" w:hAnsi="Arial" w:cs="Arial"/>
                <w:b/>
                <w:bCs/>
                <w:color w:val="0033CC"/>
                <w:sz w:val="20"/>
                <w:szCs w:val="20"/>
                <w:lang w:eastAsia="ru-RU"/>
              </w:rPr>
              <w:t>"Все наоборот"</w:t>
            </w:r>
            <w:r w:rsidRPr="00EC59CC">
              <w:rPr>
                <w:rFonts w:ascii="Arial" w:eastAsia="Times New Roman" w:hAnsi="Arial" w:cs="Arial"/>
                <w:color w:val="0033CC"/>
                <w:sz w:val="20"/>
                <w:szCs w:val="20"/>
                <w:lang w:eastAsia="ru-RU"/>
              </w:rPr>
              <w:t>.</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t>Взрослый, показывая движения, дает и словесные команды: Быстрей! Медленней! Тише! Громче! Вначале дети должны четко выполнять указания.</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Затем задания меняются. Услышав "Быстрей!" - дети должны замедлить темп, "Медленней!" - напротив, убыстрить его, "Тише!" - хлопать и топать как можно громче, "Громче!" - хлопать и топать как можно тише.</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б</w:t>
            </w:r>
            <w:proofErr w:type="gramStart"/>
            <w:r w:rsidRPr="00EC59CC">
              <w:rPr>
                <w:rFonts w:ascii="Arial" w:eastAsia="Times New Roman" w:hAnsi="Arial" w:cs="Arial"/>
                <w:color w:val="000000"/>
                <w:sz w:val="20"/>
                <w:szCs w:val="20"/>
                <w:lang w:eastAsia="ru-RU"/>
              </w:rPr>
              <w:t>)В</w:t>
            </w:r>
            <w:proofErr w:type="gramEnd"/>
            <w:r w:rsidRPr="00EC59CC">
              <w:rPr>
                <w:rFonts w:ascii="Arial" w:eastAsia="Times New Roman" w:hAnsi="Arial" w:cs="Arial"/>
                <w:color w:val="000000"/>
                <w:sz w:val="20"/>
                <w:szCs w:val="20"/>
                <w:lang w:eastAsia="ru-RU"/>
              </w:rPr>
              <w:t>едущий говорит детям: "Если я назову кого-нибудь, кто может летать, например, бабочку, то поднимите руки вверх и скажите хором:</w:t>
            </w:r>
            <w:r w:rsidRPr="00EC59CC">
              <w:rPr>
                <w:rFonts w:ascii="Arial" w:eastAsia="Times New Roman" w:hAnsi="Arial" w:cs="Arial"/>
                <w:color w:val="000000"/>
                <w:sz w:val="20"/>
                <w:lang w:eastAsia="ru-RU"/>
              </w:rPr>
              <w:t> </w:t>
            </w:r>
            <w:r w:rsidRPr="00EC59CC">
              <w:rPr>
                <w:rFonts w:ascii="Arial" w:eastAsia="Times New Roman" w:hAnsi="Arial" w:cs="Arial"/>
                <w:color w:val="000000"/>
                <w:sz w:val="36"/>
                <w:szCs w:val="36"/>
                <w:lang w:eastAsia="ru-RU"/>
              </w:rPr>
              <w:t>"Летает!"</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t>Если назову нелетающее животное, например, льва, - молчите и не поднимайте руки".</w:t>
            </w:r>
            <w:r w:rsidRPr="00EC59CC">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anchor distT="0" distB="0" distL="1143000" distR="1143000" simplePos="0" relativeHeight="251658240" behindDoc="0" locked="0" layoutInCell="1" allowOverlap="0">
                  <wp:simplePos x="0" y="0"/>
                  <wp:positionH relativeFrom="column">
                    <wp:align>right</wp:align>
                  </wp:positionH>
                  <wp:positionV relativeFrom="line">
                    <wp:posOffset>0</wp:posOffset>
                  </wp:positionV>
                  <wp:extent cx="1428750" cy="981075"/>
                  <wp:effectExtent l="19050" t="0" r="0" b="0"/>
                  <wp:wrapSquare wrapText="bothSides"/>
                  <wp:docPr id="3" name="Рисунок 3" descr="медлительный ребенок, темперамент,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длительный ребенок, темперамент, игры"/>
                          <pic:cNvPicPr>
                            <a:picLocks noChangeAspect="1" noChangeArrowheads="1"/>
                          </pic:cNvPicPr>
                        </pic:nvPicPr>
                        <pic:blipFill>
                          <a:blip r:embed="rId7" cstate="print"/>
                          <a:srcRect/>
                          <a:stretch>
                            <a:fillRect/>
                          </a:stretch>
                        </pic:blipFill>
                        <pic:spPr bwMode="auto">
                          <a:xfrm>
                            <a:off x="0" y="0"/>
                            <a:ext cx="1428750" cy="981075"/>
                          </a:xfrm>
                          <a:prstGeom prst="rect">
                            <a:avLst/>
                          </a:prstGeom>
                          <a:noFill/>
                          <a:ln w="9525">
                            <a:noFill/>
                            <a:miter lim="800000"/>
                            <a:headEnd/>
                            <a:tailEnd/>
                          </a:ln>
                        </pic:spPr>
                      </pic:pic>
                    </a:graphicData>
                  </a:graphic>
                </wp:anchor>
              </w:drawing>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36"/>
                <w:szCs w:val="36"/>
                <w:lang w:eastAsia="ru-RU"/>
              </w:rPr>
              <w:t>- Орел!</w:t>
            </w:r>
            <w:r w:rsidRPr="00EC59CC">
              <w:rPr>
                <w:rFonts w:ascii="Arial" w:eastAsia="Times New Roman" w:hAnsi="Arial" w:cs="Arial"/>
                <w:color w:val="000000"/>
                <w:sz w:val="36"/>
                <w:lang w:eastAsia="ru-RU"/>
              </w:rPr>
              <w:t> </w:t>
            </w:r>
            <w:r w:rsidRPr="00EC59CC">
              <w:rPr>
                <w:rFonts w:ascii="Arial" w:eastAsia="Times New Roman" w:hAnsi="Arial" w:cs="Arial"/>
                <w:color w:val="000000"/>
                <w:sz w:val="36"/>
                <w:szCs w:val="36"/>
                <w:lang w:eastAsia="ru-RU"/>
              </w:rPr>
              <w:br/>
              <w:t>- Воробей!</w:t>
            </w:r>
            <w:r w:rsidRPr="00EC59CC">
              <w:rPr>
                <w:rFonts w:ascii="Arial" w:eastAsia="Times New Roman" w:hAnsi="Arial" w:cs="Arial"/>
                <w:color w:val="000000"/>
                <w:sz w:val="36"/>
                <w:lang w:eastAsia="ru-RU"/>
              </w:rPr>
              <w:t> </w:t>
            </w:r>
            <w:r w:rsidRPr="00EC59CC">
              <w:rPr>
                <w:rFonts w:ascii="Arial" w:eastAsia="Times New Roman" w:hAnsi="Arial" w:cs="Arial"/>
                <w:color w:val="000000"/>
                <w:sz w:val="36"/>
                <w:szCs w:val="36"/>
                <w:lang w:eastAsia="ru-RU"/>
              </w:rPr>
              <w:br/>
              <w:t>- Стрекоза!</w:t>
            </w:r>
            <w:r w:rsidRPr="00EC59CC">
              <w:rPr>
                <w:rFonts w:ascii="Arial" w:eastAsia="Times New Roman" w:hAnsi="Arial" w:cs="Arial"/>
                <w:color w:val="000000"/>
                <w:sz w:val="36"/>
                <w:lang w:eastAsia="ru-RU"/>
              </w:rPr>
              <w:t> </w:t>
            </w:r>
            <w:r w:rsidRPr="00EC59CC">
              <w:rPr>
                <w:rFonts w:ascii="Arial" w:eastAsia="Times New Roman" w:hAnsi="Arial" w:cs="Arial"/>
                <w:color w:val="000000"/>
                <w:sz w:val="36"/>
                <w:szCs w:val="36"/>
                <w:lang w:eastAsia="ru-RU"/>
              </w:rPr>
              <w:br/>
              <w:t>- Змея!</w:t>
            </w:r>
            <w:r w:rsidRPr="00EC59CC">
              <w:rPr>
                <w:rFonts w:ascii="Arial" w:eastAsia="Times New Roman" w:hAnsi="Arial" w:cs="Arial"/>
                <w:color w:val="000000"/>
                <w:sz w:val="36"/>
                <w:lang w:eastAsia="ru-RU"/>
              </w:rPr>
              <w:t> </w:t>
            </w:r>
            <w:r w:rsidRPr="00EC59CC">
              <w:rPr>
                <w:rFonts w:ascii="Arial" w:eastAsia="Times New Roman" w:hAnsi="Arial" w:cs="Arial"/>
                <w:color w:val="000000"/>
                <w:sz w:val="36"/>
                <w:szCs w:val="36"/>
                <w:lang w:eastAsia="ru-RU"/>
              </w:rPr>
              <w:br/>
              <w:t>- Собака!</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t>и т. д.</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в) Дети стоят по кругу. В заданном темпе они хлопают в ладоши, но не вместе, а один за другим, по ходу часовой стрелки.</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w:t>
            </w:r>
            <w:r w:rsidRPr="00EC59CC">
              <w:rPr>
                <w:rFonts w:ascii="Arial" w:eastAsia="Times New Roman" w:hAnsi="Arial" w:cs="Arial"/>
                <w:color w:val="000000"/>
                <w:sz w:val="20"/>
                <w:lang w:eastAsia="ru-RU"/>
              </w:rPr>
              <w:t> </w:t>
            </w:r>
            <w:r w:rsidRPr="00EC59CC">
              <w:rPr>
                <w:rFonts w:ascii="Arial" w:eastAsia="Times New Roman" w:hAnsi="Arial" w:cs="Arial"/>
                <w:color w:val="000000"/>
                <w:sz w:val="36"/>
                <w:szCs w:val="36"/>
                <w:lang w:eastAsia="ru-RU"/>
              </w:rPr>
              <w:t>"Хоп!"</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t>По этой команде ведущего хлопки должны отбиваться в обратном направлении, против часовой стрелки. Следить за темпом, который можно менять.</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 xml:space="preserve">В этих играх тренируется </w:t>
            </w:r>
            <w:proofErr w:type="spellStart"/>
            <w:r w:rsidRPr="00EC59CC">
              <w:rPr>
                <w:rFonts w:ascii="Arial" w:eastAsia="Times New Roman" w:hAnsi="Arial" w:cs="Arial"/>
                <w:color w:val="000000"/>
                <w:sz w:val="20"/>
                <w:szCs w:val="20"/>
                <w:lang w:eastAsia="ru-RU"/>
              </w:rPr>
              <w:t>дифференцировочное</w:t>
            </w:r>
            <w:proofErr w:type="spellEnd"/>
            <w:r w:rsidRPr="00EC59CC">
              <w:rPr>
                <w:rFonts w:ascii="Arial" w:eastAsia="Times New Roman" w:hAnsi="Arial" w:cs="Arial"/>
                <w:color w:val="000000"/>
                <w:sz w:val="20"/>
                <w:szCs w:val="20"/>
                <w:lang w:eastAsia="ru-RU"/>
              </w:rPr>
              <w:t xml:space="preserve"> торможение: дети должны различить запрещаемое движение и затормозить его или изменить направление.</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 xml:space="preserve">В последней игре тренируется и </w:t>
            </w:r>
            <w:proofErr w:type="spellStart"/>
            <w:r w:rsidRPr="00EC59CC">
              <w:rPr>
                <w:rFonts w:ascii="Arial" w:eastAsia="Times New Roman" w:hAnsi="Arial" w:cs="Arial"/>
                <w:color w:val="000000"/>
                <w:sz w:val="20"/>
                <w:szCs w:val="20"/>
                <w:lang w:eastAsia="ru-RU"/>
              </w:rPr>
              <w:t>запаздывательное</w:t>
            </w:r>
            <w:proofErr w:type="spellEnd"/>
            <w:r w:rsidRPr="00EC59CC">
              <w:rPr>
                <w:rFonts w:ascii="Arial" w:eastAsia="Times New Roman" w:hAnsi="Arial" w:cs="Arial"/>
                <w:color w:val="000000"/>
                <w:sz w:val="20"/>
                <w:szCs w:val="20"/>
                <w:lang w:eastAsia="ru-RU"/>
              </w:rPr>
              <w:t xml:space="preserve"> торможение - нужно ждать своей очереди хлопнуть в ладоши.</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proofErr w:type="gramStart"/>
            <w:r w:rsidRPr="00EC59CC">
              <w:rPr>
                <w:rFonts w:ascii="Arial" w:eastAsia="Times New Roman" w:hAnsi="Arial" w:cs="Arial"/>
                <w:color w:val="000000"/>
                <w:sz w:val="20"/>
                <w:szCs w:val="20"/>
                <w:lang w:eastAsia="ru-RU"/>
              </w:rPr>
              <w:t xml:space="preserve">Прямо на тренировку </w:t>
            </w:r>
            <w:proofErr w:type="spellStart"/>
            <w:r w:rsidRPr="00EC59CC">
              <w:rPr>
                <w:rFonts w:ascii="Arial" w:eastAsia="Times New Roman" w:hAnsi="Arial" w:cs="Arial"/>
                <w:color w:val="000000"/>
                <w:sz w:val="20"/>
                <w:szCs w:val="20"/>
                <w:lang w:eastAsia="ru-RU"/>
              </w:rPr>
              <w:t>запаздывательного</w:t>
            </w:r>
            <w:proofErr w:type="spellEnd"/>
            <w:r w:rsidRPr="00EC59CC">
              <w:rPr>
                <w:rFonts w:ascii="Arial" w:eastAsia="Times New Roman" w:hAnsi="Arial" w:cs="Arial"/>
                <w:color w:val="000000"/>
                <w:sz w:val="20"/>
                <w:szCs w:val="20"/>
                <w:lang w:eastAsia="ru-RU"/>
              </w:rPr>
              <w:t xml:space="preserve"> торможения направлены такие игры, как эстафета: дети делятся на две группы, первые от обеих групп бегут первую дистанцию, где их сменяют вторые, бегущие вторую дистанцию и т. д. Здесь возможны самые различные варианты: проскакать какую-то дистанцию, проползти и т. д. - для нас важно, что каждый следующий ожидает своей очереди на конце дистанции, т. е. тренирует </w:t>
            </w:r>
            <w:proofErr w:type="spellStart"/>
            <w:r w:rsidRPr="00EC59CC">
              <w:rPr>
                <w:rFonts w:ascii="Arial" w:eastAsia="Times New Roman" w:hAnsi="Arial" w:cs="Arial"/>
                <w:color w:val="000000"/>
                <w:sz w:val="20"/>
                <w:szCs w:val="20"/>
                <w:lang w:eastAsia="ru-RU"/>
              </w:rPr>
              <w:t>запаздывательное</w:t>
            </w:r>
            <w:proofErr w:type="spellEnd"/>
            <w:proofErr w:type="gramEnd"/>
            <w:r w:rsidRPr="00EC59CC">
              <w:rPr>
                <w:rFonts w:ascii="Arial" w:eastAsia="Times New Roman" w:hAnsi="Arial" w:cs="Arial"/>
                <w:color w:val="000000"/>
                <w:sz w:val="20"/>
                <w:szCs w:val="20"/>
                <w:lang w:eastAsia="ru-RU"/>
              </w:rPr>
              <w:t xml:space="preserve"> торможение.</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Вот некоторые варианты забавных заданий для эстафет:</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1. Бежать, держа в руках горящую свечу, так, чтобы она не погасла;</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t>2. Бежать со стаканом воды, так, чтобы она не расплескалась (сначала стакан наливают лишь на треть, позже - почти доверху);</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t>3. Бежать, отбивая рукой или головой воздушный шарик;</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lastRenderedPageBreak/>
              <w:t>4. Бежать со спичечными коробками, положенными на плечи;</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t>5. Бежать с башенкой из трех кубиков на ладони (потом число кубиков можно увеличить).</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Очень хорошей является следующая игра: воспитательница готовит заранее на столике новую игрушку, накрытую салфеткой, затем усаживает детей вокруг стола и говорит: "Закройте глаза и не открывайте, пока я не сосчитаю до пяти!" Когда вы откроете глаза, то увидите мой сюрприз!" Дети закрывают глаза, но сначала не выдерживают до счета "пять", постепенно этот промежуток времени удается довести до счета "десять".</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r w:rsidRPr="00EC59CC">
              <w:rPr>
                <w:rFonts w:ascii="Arial" w:eastAsia="Times New Roman" w:hAnsi="Arial" w:cs="Arial"/>
                <w:b/>
                <w:bCs/>
                <w:color w:val="660066"/>
                <w:sz w:val="18"/>
                <w:lang w:eastAsia="ru-RU"/>
              </w:rPr>
              <w:t>Игры для будущих школьников.</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Эти три игры сконструированы на основе традиционных игр и выполняют конкретную задачу: помощь инертным детям, собирающимся в школу. Дети играют в них с определенным увлечением.</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r w:rsidRPr="00EC59CC">
              <w:rPr>
                <w:rFonts w:ascii="Arial" w:eastAsia="Times New Roman" w:hAnsi="Arial" w:cs="Arial"/>
                <w:b/>
                <w:bCs/>
                <w:color w:val="0033CC"/>
                <w:sz w:val="20"/>
                <w:szCs w:val="20"/>
                <w:lang w:eastAsia="ru-RU"/>
              </w:rPr>
              <w:t>а) </w:t>
            </w:r>
            <w:proofErr w:type="spellStart"/>
            <w:r w:rsidRPr="00EC59CC">
              <w:rPr>
                <w:rFonts w:ascii="Arial" w:eastAsia="Times New Roman" w:hAnsi="Arial" w:cs="Arial"/>
                <w:b/>
                <w:bCs/>
                <w:color w:val="0033CC"/>
                <w:sz w:val="20"/>
                <w:szCs w:val="20"/>
                <w:lang w:eastAsia="ru-RU"/>
              </w:rPr>
              <w:t>Дом-улица-детсад-школа</w:t>
            </w:r>
            <w:proofErr w:type="spellEnd"/>
            <w:r w:rsidRPr="00EC59CC">
              <w:rPr>
                <w:rFonts w:ascii="Arial" w:eastAsia="Times New Roman" w:hAnsi="Arial" w:cs="Arial"/>
                <w:b/>
                <w:bCs/>
                <w:color w:val="0033CC"/>
                <w:sz w:val="20"/>
                <w:szCs w:val="20"/>
                <w:lang w:eastAsia="ru-RU"/>
              </w:rPr>
              <w:t>.</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Ведущий по очереди кидает детям мяч, одновременно с броском произнося одно из четырех слов, вынесенных в название.</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Ребенок, поймав мяч, тотчас отправляет его назад, сопровождая словом, впрямую относящимся к только что произнесенному.</w:t>
            </w:r>
            <w:r w:rsidRPr="00EC59CC">
              <w:rPr>
                <w:rFonts w:ascii="Arial" w:eastAsia="Times New Roman" w:hAnsi="Arial" w:cs="Arial"/>
                <w:color w:val="000000"/>
                <w:sz w:val="20"/>
                <w:szCs w:val="20"/>
                <w:lang w:eastAsia="ru-RU"/>
              </w:rPr>
              <w:br/>
            </w:r>
            <w:proofErr w:type="gramStart"/>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36"/>
                <w:szCs w:val="36"/>
                <w:lang w:eastAsia="ru-RU"/>
              </w:rPr>
              <w:t>-</w:t>
            </w:r>
            <w:proofErr w:type="gramEnd"/>
            <w:r w:rsidRPr="00EC59CC">
              <w:rPr>
                <w:rFonts w:ascii="Arial" w:eastAsia="Times New Roman" w:hAnsi="Arial" w:cs="Arial"/>
                <w:color w:val="000000"/>
                <w:sz w:val="36"/>
                <w:szCs w:val="36"/>
                <w:lang w:eastAsia="ru-RU"/>
              </w:rPr>
              <w:t>Дом: мама, завтрак, кровать;</w:t>
            </w:r>
            <w:r w:rsidRPr="00EC59CC">
              <w:rPr>
                <w:rFonts w:ascii="Arial" w:eastAsia="Times New Roman" w:hAnsi="Arial" w:cs="Arial"/>
                <w:color w:val="000000"/>
                <w:sz w:val="36"/>
                <w:lang w:eastAsia="ru-RU"/>
              </w:rPr>
              <w:t> </w:t>
            </w:r>
            <w:r w:rsidRPr="00EC59CC">
              <w:rPr>
                <w:rFonts w:ascii="Arial" w:eastAsia="Times New Roman" w:hAnsi="Arial" w:cs="Arial"/>
                <w:color w:val="000000"/>
                <w:sz w:val="36"/>
                <w:szCs w:val="36"/>
                <w:lang w:eastAsia="ru-RU"/>
              </w:rPr>
              <w:br/>
              <w:t>- Улица: машины, светофор, асфальт, прохожий;</w:t>
            </w:r>
            <w:r w:rsidRPr="00EC59CC">
              <w:rPr>
                <w:rFonts w:ascii="Arial" w:eastAsia="Times New Roman" w:hAnsi="Arial" w:cs="Arial"/>
                <w:color w:val="000000"/>
                <w:sz w:val="36"/>
                <w:lang w:eastAsia="ru-RU"/>
              </w:rPr>
              <w:t> </w:t>
            </w:r>
            <w:r w:rsidRPr="00EC59CC">
              <w:rPr>
                <w:rFonts w:ascii="Arial" w:eastAsia="Times New Roman" w:hAnsi="Arial" w:cs="Arial"/>
                <w:color w:val="000000"/>
                <w:sz w:val="36"/>
                <w:szCs w:val="36"/>
                <w:lang w:eastAsia="ru-RU"/>
              </w:rPr>
              <w:br/>
              <w:t>- Детсад: воспитатель, игрушки, группа;</w:t>
            </w:r>
            <w:r w:rsidRPr="00EC59CC">
              <w:rPr>
                <w:rFonts w:ascii="Arial" w:eastAsia="Times New Roman" w:hAnsi="Arial" w:cs="Arial"/>
                <w:color w:val="000000"/>
                <w:sz w:val="36"/>
                <w:lang w:eastAsia="ru-RU"/>
              </w:rPr>
              <w:t> </w:t>
            </w:r>
            <w:r w:rsidRPr="00EC59CC">
              <w:rPr>
                <w:rFonts w:ascii="Arial" w:eastAsia="Times New Roman" w:hAnsi="Arial" w:cs="Arial"/>
                <w:color w:val="000000"/>
                <w:sz w:val="36"/>
                <w:szCs w:val="36"/>
                <w:lang w:eastAsia="ru-RU"/>
              </w:rPr>
              <w:br/>
              <w:t>- Школа: учитель, доска, звонок;</w:t>
            </w:r>
            <w:r w:rsidRPr="00EC59CC">
              <w:rPr>
                <w:rFonts w:ascii="Arial" w:eastAsia="Times New Roman" w:hAnsi="Arial" w:cs="Arial"/>
                <w:color w:val="000000"/>
                <w:sz w:val="36"/>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Кто сбился или замешкался - выходит из игры.</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Для пятилетних детей: каждую новую игру можно предварять коротким рассказом о школе, постепенно расширяя список предметов и понятий, связанных с ней.</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Для шестилетних детей: перед каждой новой игрой можно устраивать маленький "мозговой штурм", предлагая детям добавить в каждый раздел по два-три новых слова.</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Второй вариант той же игры.</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Ведущий становится в центр круга, образованного участниками и, как будто ведя считалку, по очереди указывая на каждого, перечисляет:</w:t>
            </w:r>
            <w:r w:rsidRPr="00EC59CC">
              <w:rPr>
                <w:rFonts w:ascii="Arial" w:eastAsia="Times New Roman" w:hAnsi="Arial" w:cs="Arial"/>
                <w:color w:val="000000"/>
                <w:sz w:val="20"/>
                <w:lang w:eastAsia="ru-RU"/>
              </w:rPr>
              <w:t> </w:t>
            </w:r>
            <w:proofErr w:type="gramStart"/>
            <w:r w:rsidRPr="00EC59CC">
              <w:rPr>
                <w:rFonts w:ascii="Arial" w:eastAsia="Times New Roman" w:hAnsi="Arial" w:cs="Arial"/>
                <w:color w:val="000000"/>
                <w:sz w:val="36"/>
                <w:szCs w:val="36"/>
                <w:lang w:eastAsia="ru-RU"/>
              </w:rPr>
              <w:t>"Дом, улица, садик, школа, дом...</w:t>
            </w:r>
            <w:r w:rsidRPr="00EC59CC">
              <w:rPr>
                <w:rFonts w:ascii="Arial" w:eastAsia="Times New Roman" w:hAnsi="Arial" w:cs="Arial"/>
                <w:color w:val="000000"/>
                <w:sz w:val="20"/>
                <w:szCs w:val="20"/>
                <w:lang w:eastAsia="ru-RU"/>
              </w:rPr>
              <w:t>).</w:t>
            </w:r>
            <w:proofErr w:type="gramEnd"/>
            <w:r w:rsidRPr="00EC59CC">
              <w:rPr>
                <w:rFonts w:ascii="Arial" w:eastAsia="Times New Roman" w:hAnsi="Arial" w:cs="Arial"/>
                <w:color w:val="000000"/>
                <w:sz w:val="20"/>
                <w:szCs w:val="20"/>
                <w:lang w:eastAsia="ru-RU"/>
              </w:rPr>
              <w:t xml:space="preserve"> Внезапно ведущий замолкает.</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Тот участник, на которого указали последним, должен тотчас назвать понятие, соответствующее последнему названному слову.</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proofErr w:type="gramStart"/>
            <w:r w:rsidRPr="00EC59CC">
              <w:rPr>
                <w:rFonts w:ascii="Arial" w:eastAsia="Times New Roman" w:hAnsi="Arial" w:cs="Arial"/>
                <w:color w:val="000000"/>
                <w:sz w:val="20"/>
                <w:szCs w:val="20"/>
                <w:lang w:eastAsia="ru-RU"/>
              </w:rPr>
              <w:t>(В основе - традиционная игра многих народов "</w:t>
            </w:r>
            <w:proofErr w:type="spellStart"/>
            <w:r w:rsidRPr="00EC59CC">
              <w:rPr>
                <w:rFonts w:ascii="Arial" w:eastAsia="Times New Roman" w:hAnsi="Arial" w:cs="Arial"/>
                <w:color w:val="000000"/>
                <w:sz w:val="20"/>
                <w:szCs w:val="20"/>
                <w:lang w:eastAsia="ru-RU"/>
              </w:rPr>
              <w:t>Небо-земля-вода-огонь</w:t>
            </w:r>
            <w:proofErr w:type="spellEnd"/>
            <w:r w:rsidRPr="00EC59CC">
              <w:rPr>
                <w:rFonts w:ascii="Arial" w:eastAsia="Times New Roman" w:hAnsi="Arial" w:cs="Arial"/>
                <w:color w:val="000000"/>
                <w:sz w:val="20"/>
                <w:szCs w:val="20"/>
                <w:lang w:eastAsia="ru-RU"/>
              </w:rPr>
              <w:t>".</w:t>
            </w:r>
            <w:proofErr w:type="gramEnd"/>
            <w:r w:rsidRPr="00EC59CC">
              <w:rPr>
                <w:rFonts w:ascii="Arial" w:eastAsia="Times New Roman" w:hAnsi="Arial" w:cs="Arial"/>
                <w:color w:val="000000"/>
                <w:sz w:val="20"/>
                <w:szCs w:val="20"/>
                <w:lang w:eastAsia="ru-RU"/>
              </w:rPr>
              <w:t xml:space="preserve"> </w:t>
            </w:r>
            <w:proofErr w:type="gramStart"/>
            <w:r w:rsidRPr="00EC59CC">
              <w:rPr>
                <w:rFonts w:ascii="Arial" w:eastAsia="Times New Roman" w:hAnsi="Arial" w:cs="Arial"/>
                <w:color w:val="000000"/>
                <w:sz w:val="20"/>
                <w:szCs w:val="20"/>
                <w:lang w:eastAsia="ru-RU"/>
              </w:rPr>
              <w:t xml:space="preserve">По ее схеме построено множество современных </w:t>
            </w:r>
            <w:proofErr w:type="spellStart"/>
            <w:r w:rsidRPr="00EC59CC">
              <w:rPr>
                <w:rFonts w:ascii="Arial" w:eastAsia="Times New Roman" w:hAnsi="Arial" w:cs="Arial"/>
                <w:color w:val="000000"/>
                <w:sz w:val="20"/>
                <w:szCs w:val="20"/>
                <w:lang w:eastAsia="ru-RU"/>
              </w:rPr>
              <w:t>тренинговых</w:t>
            </w:r>
            <w:proofErr w:type="spellEnd"/>
            <w:r w:rsidRPr="00EC59CC">
              <w:rPr>
                <w:rFonts w:ascii="Arial" w:eastAsia="Times New Roman" w:hAnsi="Arial" w:cs="Arial"/>
                <w:color w:val="000000"/>
                <w:sz w:val="20"/>
                <w:szCs w:val="20"/>
                <w:lang w:eastAsia="ru-RU"/>
              </w:rPr>
              <w:t xml:space="preserve"> игр.)</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r w:rsidRPr="00EC59CC">
              <w:rPr>
                <w:rFonts w:ascii="Arial" w:eastAsia="Times New Roman" w:hAnsi="Arial" w:cs="Arial"/>
                <w:b/>
                <w:bCs/>
                <w:color w:val="0033CC"/>
                <w:sz w:val="20"/>
                <w:szCs w:val="20"/>
                <w:lang w:eastAsia="ru-RU"/>
              </w:rPr>
              <w:t>б) Рассеянный Ваня.</w:t>
            </w:r>
            <w:proofErr w:type="gramEnd"/>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Дети усаживаются по кругу, между собой делят названия предметов, наполняющих портфель первоклассника:</w:t>
            </w:r>
            <w:r w:rsidRPr="00EC59CC">
              <w:rPr>
                <w:rFonts w:ascii="Arial" w:eastAsia="Times New Roman" w:hAnsi="Arial" w:cs="Arial"/>
                <w:color w:val="000000"/>
                <w:sz w:val="20"/>
                <w:szCs w:val="20"/>
                <w:lang w:eastAsia="ru-RU"/>
              </w:rPr>
              <w:br/>
            </w:r>
            <w:proofErr w:type="gramStart"/>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36"/>
                <w:szCs w:val="36"/>
                <w:lang w:eastAsia="ru-RU"/>
              </w:rPr>
              <w:t>-</w:t>
            </w:r>
            <w:proofErr w:type="gramEnd"/>
            <w:r w:rsidRPr="00EC59CC">
              <w:rPr>
                <w:rFonts w:ascii="Arial" w:eastAsia="Times New Roman" w:hAnsi="Arial" w:cs="Arial"/>
                <w:color w:val="000000"/>
                <w:sz w:val="36"/>
                <w:szCs w:val="36"/>
                <w:lang w:eastAsia="ru-RU"/>
              </w:rPr>
              <w:t>ручка,</w:t>
            </w:r>
            <w:r>
              <w:rPr>
                <w:rFonts w:ascii="Arial" w:eastAsia="Times New Roman" w:hAnsi="Arial" w:cs="Arial"/>
                <w:noProof/>
                <w:color w:val="000000"/>
                <w:sz w:val="20"/>
                <w:szCs w:val="20"/>
                <w:lang w:eastAsia="ru-RU"/>
              </w:rPr>
              <w:drawing>
                <wp:anchor distT="0" distB="0" distL="1143000" distR="1143000" simplePos="0" relativeHeight="251658240" behindDoc="0" locked="0" layoutInCell="1" allowOverlap="0">
                  <wp:simplePos x="0" y="0"/>
                  <wp:positionH relativeFrom="column">
                    <wp:align>right</wp:align>
                  </wp:positionH>
                  <wp:positionV relativeFrom="line">
                    <wp:posOffset>0</wp:posOffset>
                  </wp:positionV>
                  <wp:extent cx="1428750" cy="1171575"/>
                  <wp:effectExtent l="19050" t="0" r="0" b="0"/>
                  <wp:wrapSquare wrapText="bothSides"/>
                  <wp:docPr id="4" name="Рисунок 4" descr="медлительный ребенок, темперамент,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лительный ребенок, темперамент, игры"/>
                          <pic:cNvPicPr>
                            <a:picLocks noChangeAspect="1" noChangeArrowheads="1"/>
                          </pic:cNvPicPr>
                        </pic:nvPicPr>
                        <pic:blipFill>
                          <a:blip r:embed="rId8" cstate="print"/>
                          <a:srcRect/>
                          <a:stretch>
                            <a:fillRect/>
                          </a:stretch>
                        </pic:blipFill>
                        <pic:spPr bwMode="auto">
                          <a:xfrm>
                            <a:off x="0" y="0"/>
                            <a:ext cx="1428750" cy="1171575"/>
                          </a:xfrm>
                          <a:prstGeom prst="rect">
                            <a:avLst/>
                          </a:prstGeom>
                          <a:noFill/>
                          <a:ln w="9525">
                            <a:noFill/>
                            <a:miter lim="800000"/>
                            <a:headEnd/>
                            <a:tailEnd/>
                          </a:ln>
                        </pic:spPr>
                      </pic:pic>
                    </a:graphicData>
                  </a:graphic>
                </wp:anchor>
              </w:drawing>
            </w:r>
            <w:r w:rsidRPr="00EC59CC">
              <w:rPr>
                <w:rFonts w:ascii="Arial" w:eastAsia="Times New Roman" w:hAnsi="Arial" w:cs="Arial"/>
                <w:color w:val="000000"/>
                <w:sz w:val="36"/>
                <w:szCs w:val="36"/>
                <w:lang w:eastAsia="ru-RU"/>
              </w:rPr>
              <w:br/>
              <w:t>-карандаши (два),</w:t>
            </w:r>
            <w:r w:rsidRPr="00EC59CC">
              <w:rPr>
                <w:rFonts w:ascii="Arial" w:eastAsia="Times New Roman" w:hAnsi="Arial" w:cs="Arial"/>
                <w:color w:val="000000"/>
                <w:sz w:val="36"/>
                <w:lang w:eastAsia="ru-RU"/>
              </w:rPr>
              <w:t> </w:t>
            </w:r>
            <w:r w:rsidRPr="00EC59CC">
              <w:rPr>
                <w:rFonts w:ascii="Arial" w:eastAsia="Times New Roman" w:hAnsi="Arial" w:cs="Arial"/>
                <w:color w:val="000000"/>
                <w:sz w:val="36"/>
                <w:szCs w:val="36"/>
                <w:lang w:eastAsia="ru-RU"/>
              </w:rPr>
              <w:br/>
              <w:t>-линейка,</w:t>
            </w:r>
            <w:r w:rsidRPr="00EC59CC">
              <w:rPr>
                <w:rFonts w:ascii="Arial" w:eastAsia="Times New Roman" w:hAnsi="Arial" w:cs="Arial"/>
                <w:color w:val="000000"/>
                <w:sz w:val="36"/>
                <w:lang w:eastAsia="ru-RU"/>
              </w:rPr>
              <w:t> </w:t>
            </w:r>
            <w:r w:rsidRPr="00EC59CC">
              <w:rPr>
                <w:rFonts w:ascii="Arial" w:eastAsia="Times New Roman" w:hAnsi="Arial" w:cs="Arial"/>
                <w:color w:val="000000"/>
                <w:sz w:val="36"/>
                <w:szCs w:val="36"/>
                <w:lang w:eastAsia="ru-RU"/>
              </w:rPr>
              <w:br/>
              <w:t>-тетрадки (две),</w:t>
            </w:r>
            <w:r w:rsidRPr="00EC59CC">
              <w:rPr>
                <w:rFonts w:ascii="Arial" w:eastAsia="Times New Roman" w:hAnsi="Arial" w:cs="Arial"/>
                <w:color w:val="000000"/>
                <w:sz w:val="36"/>
                <w:lang w:eastAsia="ru-RU"/>
              </w:rPr>
              <w:t> </w:t>
            </w:r>
            <w:r w:rsidRPr="00EC59CC">
              <w:rPr>
                <w:rFonts w:ascii="Arial" w:eastAsia="Times New Roman" w:hAnsi="Arial" w:cs="Arial"/>
                <w:color w:val="000000"/>
                <w:sz w:val="36"/>
                <w:szCs w:val="36"/>
                <w:lang w:eastAsia="ru-RU"/>
              </w:rPr>
              <w:br/>
              <w:t>-учебники (два),</w:t>
            </w:r>
            <w:r w:rsidRPr="00EC59CC">
              <w:rPr>
                <w:rFonts w:ascii="Arial" w:eastAsia="Times New Roman" w:hAnsi="Arial" w:cs="Arial"/>
                <w:color w:val="000000"/>
                <w:sz w:val="36"/>
                <w:lang w:eastAsia="ru-RU"/>
              </w:rPr>
              <w:t> </w:t>
            </w:r>
            <w:r w:rsidRPr="00EC59CC">
              <w:rPr>
                <w:rFonts w:ascii="Arial" w:eastAsia="Times New Roman" w:hAnsi="Arial" w:cs="Arial"/>
                <w:color w:val="000000"/>
                <w:sz w:val="36"/>
                <w:szCs w:val="36"/>
                <w:lang w:eastAsia="ru-RU"/>
              </w:rPr>
              <w:br/>
              <w:t>-дневник.</w:t>
            </w:r>
            <w:r w:rsidRPr="00EC59CC">
              <w:rPr>
                <w:rFonts w:ascii="Arial" w:eastAsia="Times New Roman" w:hAnsi="Arial" w:cs="Arial"/>
                <w:color w:val="000000"/>
                <w:sz w:val="36"/>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Водящий произносит:</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 Ваня ищет карандаш!</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t>- Здесь! - откликается "карандаш", вскакивая. Затем опять садится.</w:t>
            </w:r>
            <w:r w:rsidRPr="00EC59CC">
              <w:rPr>
                <w:rFonts w:ascii="Arial" w:eastAsia="Times New Roman" w:hAnsi="Arial" w:cs="Arial"/>
                <w:color w:val="000000"/>
                <w:sz w:val="20"/>
                <w:szCs w:val="20"/>
                <w:lang w:eastAsia="ru-RU"/>
              </w:rPr>
              <w:br/>
              <w:t>- Ваня ищет тетрадки!</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t>- Здесь! - откликаются обе "тетрадки" и быстро меняются местами.</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В случае, когда названы парные предметы, водящий во время перемены мест пытается занять освободившийся стул. Если ему это не удается, он продолжает игру, по очереди выкликивая названия предметов. Выкликнув всех, можно не по одному разу, он произносит:</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 xml:space="preserve">- Ваня ищет весь портфель! Все играющие вскакивают и быстро меняются местами. Ведущий занимает место </w:t>
            </w:r>
            <w:proofErr w:type="gramStart"/>
            <w:r w:rsidRPr="00EC59CC">
              <w:rPr>
                <w:rFonts w:ascii="Arial" w:eastAsia="Times New Roman" w:hAnsi="Arial" w:cs="Arial"/>
                <w:color w:val="000000"/>
                <w:sz w:val="20"/>
                <w:szCs w:val="20"/>
                <w:lang w:eastAsia="ru-RU"/>
              </w:rPr>
              <w:t>зазевавшегося</w:t>
            </w:r>
            <w:proofErr w:type="gramEnd"/>
            <w:r w:rsidRPr="00EC59CC">
              <w:rPr>
                <w:rFonts w:ascii="Arial" w:eastAsia="Times New Roman" w:hAnsi="Arial" w:cs="Arial"/>
                <w:color w:val="000000"/>
                <w:sz w:val="20"/>
                <w:szCs w:val="20"/>
                <w:lang w:eastAsia="ru-RU"/>
              </w:rPr>
              <w:t>, и игра начинается заново.</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proofErr w:type="gramStart"/>
            <w:r w:rsidRPr="00EC59CC">
              <w:rPr>
                <w:rFonts w:ascii="Arial" w:eastAsia="Times New Roman" w:hAnsi="Arial" w:cs="Arial"/>
                <w:color w:val="000000"/>
                <w:sz w:val="20"/>
                <w:szCs w:val="20"/>
                <w:lang w:eastAsia="ru-RU"/>
              </w:rPr>
              <w:t>(Первоисточник - неоднократно описанная в этнографических сборниках забава детей прислуги, дворового люда.</w:t>
            </w:r>
            <w:proofErr w:type="gramEnd"/>
            <w:r w:rsidRPr="00EC59CC">
              <w:rPr>
                <w:rFonts w:ascii="Arial" w:eastAsia="Times New Roman" w:hAnsi="Arial" w:cs="Arial"/>
                <w:color w:val="000000"/>
                <w:sz w:val="20"/>
                <w:szCs w:val="20"/>
                <w:lang w:eastAsia="ru-RU"/>
              </w:rPr>
              <w:t xml:space="preserve"> Расторопность ценилась в этом кругу едва ли не более других добродетелей. Дети, подражая родителям, обыгрывали процедуру утреннего одевания барыни.</w:t>
            </w:r>
            <w:r w:rsidRPr="00EC59CC">
              <w:rPr>
                <w:rFonts w:ascii="Arial" w:eastAsia="Times New Roman" w:hAnsi="Arial" w:cs="Arial"/>
                <w:color w:val="000000"/>
                <w:sz w:val="20"/>
                <w:szCs w:val="20"/>
                <w:lang w:eastAsia="ru-RU"/>
              </w:rPr>
              <w:br/>
              <w:t xml:space="preserve">"Барыня просит чепчик! - Здесь! - Барыня просит перчатки! - Здесь! - </w:t>
            </w:r>
            <w:proofErr w:type="gramStart"/>
            <w:r w:rsidRPr="00EC59CC">
              <w:rPr>
                <w:rFonts w:ascii="Arial" w:eastAsia="Times New Roman" w:hAnsi="Arial" w:cs="Arial"/>
                <w:color w:val="000000"/>
                <w:sz w:val="20"/>
                <w:szCs w:val="20"/>
                <w:lang w:eastAsia="ru-RU"/>
              </w:rPr>
              <w:t>Барыня просит весь туалет!..")</w:t>
            </w:r>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r w:rsidRPr="00EC59CC">
              <w:rPr>
                <w:rFonts w:ascii="Arial" w:eastAsia="Times New Roman" w:hAnsi="Arial" w:cs="Arial"/>
                <w:b/>
                <w:bCs/>
                <w:color w:val="0033CC"/>
                <w:sz w:val="20"/>
                <w:szCs w:val="20"/>
                <w:lang w:eastAsia="ru-RU"/>
              </w:rPr>
              <w:t>в) Без света.</w:t>
            </w:r>
            <w:proofErr w:type="gramEnd"/>
            <w:r w:rsidRPr="00EC59CC">
              <w:rPr>
                <w:rFonts w:ascii="Arial" w:eastAsia="Times New Roman" w:hAnsi="Arial" w:cs="Arial"/>
                <w:color w:val="000000"/>
                <w:sz w:val="20"/>
                <w:lang w:eastAsia="ru-RU"/>
              </w:rPr>
              <w:t> </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 xml:space="preserve">Если лампа в комнате перегорела или электричество отключили, портфель придется собирать на ощупь. Получится ли? По одну сторону стола ставят портфель, по другую - корзину для игрушек. </w:t>
            </w:r>
            <w:proofErr w:type="gramStart"/>
            <w:r w:rsidRPr="00EC59CC">
              <w:rPr>
                <w:rFonts w:ascii="Arial" w:eastAsia="Times New Roman" w:hAnsi="Arial" w:cs="Arial"/>
                <w:color w:val="000000"/>
                <w:sz w:val="20"/>
                <w:szCs w:val="20"/>
                <w:lang w:eastAsia="ru-RU"/>
              </w:rPr>
              <w:t>На столе раскладывают школьные принадлежности: тетради и папку к ним, карандаши, ручку, линейку, учебники, а кроме этого - мелкие игрушки, машинки, куклы.</w:t>
            </w:r>
            <w:proofErr w:type="gramEnd"/>
            <w:r w:rsidRPr="00EC59CC">
              <w:rPr>
                <w:rFonts w:ascii="Arial" w:eastAsia="Times New Roman" w:hAnsi="Arial" w:cs="Arial"/>
                <w:color w:val="000000"/>
                <w:sz w:val="20"/>
                <w:szCs w:val="20"/>
                <w:lang w:eastAsia="ru-RU"/>
              </w:rPr>
              <w:t xml:space="preserve"> Ребенку завязывают глаза. Взрослый начинает равномерно считать вслух или включает секундомер. Ребенок собирает портфель, причем сначала тетрадки вкладывает в папку, карандаши и ручку - в пенал. Попадающие под руку игрушки отправляются в корзину.</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В этой игре ребенок соревнуется сам с собой, запоминая, на каком числе он закончил сборы в первый раз, а затем, постепенно, это число уменьшая. Возможно соревнование двоих детей, если они сопоставимы по темпу деятельности.</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r>
            <w:proofErr w:type="gramStart"/>
            <w:r w:rsidRPr="00EC59CC">
              <w:rPr>
                <w:rFonts w:ascii="Arial" w:eastAsia="Times New Roman" w:hAnsi="Arial" w:cs="Arial"/>
                <w:color w:val="000000"/>
                <w:sz w:val="20"/>
                <w:szCs w:val="20"/>
                <w:lang w:eastAsia="ru-RU"/>
              </w:rPr>
              <w:t>(Первоисточник - девичья забава.</w:t>
            </w:r>
            <w:proofErr w:type="gramEnd"/>
            <w:r w:rsidRPr="00EC59CC">
              <w:rPr>
                <w:rFonts w:ascii="Arial" w:eastAsia="Times New Roman" w:hAnsi="Arial" w:cs="Arial"/>
                <w:color w:val="000000"/>
                <w:sz w:val="20"/>
                <w:szCs w:val="20"/>
                <w:lang w:eastAsia="ru-RU"/>
              </w:rPr>
              <w:t xml:space="preserve"> Во время зимних деревенских посиделок девушки могли смешать на столе два вида крупы, затем затушить свечу или лучину. Каждая начинала в темноте сортировать крупу, беря ее из общей кучи. Через некоторое время свечу зажигали, и все смотрели, </w:t>
            </w:r>
            <w:proofErr w:type="gramStart"/>
            <w:r w:rsidRPr="00EC59CC">
              <w:rPr>
                <w:rFonts w:ascii="Arial" w:eastAsia="Times New Roman" w:hAnsi="Arial" w:cs="Arial"/>
                <w:color w:val="000000"/>
                <w:sz w:val="20"/>
                <w:szCs w:val="20"/>
                <w:lang w:eastAsia="ru-RU"/>
              </w:rPr>
              <w:t>кто</w:t>
            </w:r>
            <w:proofErr w:type="gramEnd"/>
            <w:r w:rsidRPr="00EC59CC">
              <w:rPr>
                <w:rFonts w:ascii="Arial" w:eastAsia="Times New Roman" w:hAnsi="Arial" w:cs="Arial"/>
                <w:color w:val="000000"/>
                <w:sz w:val="20"/>
                <w:szCs w:val="20"/>
                <w:lang w:eastAsia="ru-RU"/>
              </w:rPr>
              <w:t xml:space="preserve"> сколько крупы разобрал. </w:t>
            </w:r>
            <w:proofErr w:type="gramStart"/>
            <w:r w:rsidRPr="00EC59CC">
              <w:rPr>
                <w:rFonts w:ascii="Arial" w:eastAsia="Times New Roman" w:hAnsi="Arial" w:cs="Arial"/>
                <w:color w:val="000000"/>
                <w:sz w:val="20"/>
                <w:szCs w:val="20"/>
                <w:lang w:eastAsia="ru-RU"/>
              </w:rPr>
              <w:t>Парни в игре не участвовали, но между делом присматривались, насколько хозяйственны их будущие невесты).</w:t>
            </w:r>
            <w:proofErr w:type="gramEnd"/>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Здесь приведены лишь примеры, родители и педагоги по образцу этих игр могут подобрать подходящие. Можно придумывать игры самим, но с учетом того, что они будут направлены на тренировку подвижности нервных процессов или какого-то вида внутреннего торможения.</w:t>
            </w:r>
            <w:r w:rsidRPr="00EC59CC">
              <w:rPr>
                <w:rFonts w:ascii="Arial" w:eastAsia="Times New Roman" w:hAnsi="Arial" w:cs="Arial"/>
                <w:color w:val="000000"/>
                <w:sz w:val="20"/>
                <w:szCs w:val="20"/>
                <w:lang w:eastAsia="ru-RU"/>
              </w:rPr>
              <w:br/>
            </w:r>
            <w:r w:rsidRPr="00EC59CC">
              <w:rPr>
                <w:rFonts w:ascii="Arial" w:eastAsia="Times New Roman" w:hAnsi="Arial" w:cs="Arial"/>
                <w:color w:val="000000"/>
                <w:sz w:val="20"/>
                <w:szCs w:val="20"/>
                <w:lang w:eastAsia="ru-RU"/>
              </w:rPr>
              <w:br/>
              <w:t>Игры нужно проводить ежедневно (при невозможности не реже, чем через день). Каждое занятие не должно превышать 10 минут, можно проводить его в два и три приема в разное время дня. Очень важно фиксировать получаемые результаты для того, чтобы видеть эффективность занятий.</w:t>
            </w:r>
          </w:p>
        </w:tc>
      </w:tr>
      <w:tr w:rsidR="00EC59CC" w:rsidRPr="00EC59CC" w:rsidTr="00EC59CC">
        <w:trPr>
          <w:tblCellSpacing w:w="0" w:type="dxa"/>
        </w:trPr>
        <w:tc>
          <w:tcPr>
            <w:tcW w:w="0" w:type="auto"/>
            <w:shd w:val="clear" w:color="auto" w:fill="FFFFFF"/>
            <w:vAlign w:val="center"/>
            <w:hideMark/>
          </w:tcPr>
          <w:p w:rsidR="00EC59CC" w:rsidRPr="00EC59CC" w:rsidRDefault="00EC59CC" w:rsidP="00EC59CC">
            <w:pPr>
              <w:spacing w:after="0" w:line="240" w:lineRule="auto"/>
              <w:rPr>
                <w:rFonts w:ascii="Arial" w:eastAsia="Times New Roman" w:hAnsi="Arial" w:cs="Arial"/>
                <w:color w:val="000000"/>
                <w:sz w:val="20"/>
                <w:szCs w:val="20"/>
                <w:lang w:eastAsia="ru-RU"/>
              </w:rPr>
            </w:pPr>
          </w:p>
        </w:tc>
      </w:tr>
    </w:tbl>
    <w:p w:rsidR="00046A84" w:rsidRDefault="00046A84"/>
    <w:sectPr w:rsidR="00046A84" w:rsidSect="00EC59C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95D" w:rsidRDefault="0036095D" w:rsidP="00EC59CC">
      <w:pPr>
        <w:spacing w:after="0" w:line="240" w:lineRule="auto"/>
      </w:pPr>
      <w:r>
        <w:separator/>
      </w:r>
    </w:p>
  </w:endnote>
  <w:endnote w:type="continuationSeparator" w:id="0">
    <w:p w:rsidR="0036095D" w:rsidRDefault="0036095D" w:rsidP="00EC5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95D" w:rsidRDefault="0036095D" w:rsidP="00EC59CC">
      <w:pPr>
        <w:spacing w:after="0" w:line="240" w:lineRule="auto"/>
      </w:pPr>
      <w:r>
        <w:separator/>
      </w:r>
    </w:p>
  </w:footnote>
  <w:footnote w:type="continuationSeparator" w:id="0">
    <w:p w:rsidR="0036095D" w:rsidRDefault="0036095D" w:rsidP="00EC5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15408"/>
      <w:docPartObj>
        <w:docPartGallery w:val="Page Numbers (Top of Page)"/>
        <w:docPartUnique/>
      </w:docPartObj>
    </w:sdtPr>
    <w:sdtContent>
      <w:p w:rsidR="00EC59CC" w:rsidRDefault="00EC59CC">
        <w:pPr>
          <w:pStyle w:val="a3"/>
        </w:pPr>
        <w:fldSimple w:instr=" PAGE   \* MERGEFORMAT ">
          <w:r w:rsidR="00BD0B83">
            <w:rPr>
              <w:noProof/>
            </w:rPr>
            <w:t>2</w:t>
          </w:r>
        </w:fldSimple>
      </w:p>
    </w:sdtContent>
  </w:sdt>
  <w:p w:rsidR="00EC59CC" w:rsidRPr="00EC59CC" w:rsidRDefault="00EC59CC">
    <w:pPr>
      <w:pStyle w:val="a3"/>
      <w:rPr>
        <w:sz w:val="36"/>
        <w:szCs w:val="36"/>
      </w:rPr>
    </w:pPr>
    <w:sdt>
      <w:sdtPr>
        <w:rPr>
          <w:sz w:val="36"/>
          <w:szCs w:val="36"/>
        </w:rPr>
        <w:id w:val="38215407"/>
        <w:docPartObj>
          <w:docPartGallery w:val="Page Numbers (Margins)"/>
          <w:docPartUnique/>
        </w:docPartObj>
      </w:sdtPr>
      <w:sdtContent>
        <w:r w:rsidRPr="00EC59CC">
          <w:rPr>
            <w:noProof/>
            <w:sz w:val="36"/>
            <w:szCs w:val="36"/>
            <w:lang w:eastAsia="zh-TW"/>
          </w:rPr>
          <w:pict>
            <v:rect id="_x0000_s2049" style="position:absolute;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w:txbxContent>
                  <w:p w:rsidR="00EC59CC" w:rsidRDefault="00EC59CC">
                    <w:pPr>
                      <w:pBdr>
                        <w:bottom w:val="single" w:sz="4" w:space="1" w:color="auto"/>
                      </w:pBdr>
                      <w:jc w:val="right"/>
                    </w:pPr>
                    <w:fldSimple w:instr=" PAGE   \* MERGEFORMAT ">
                      <w:r w:rsidR="00BD0B83">
                        <w:rPr>
                          <w:noProof/>
                        </w:rPr>
                        <w:t>2</w:t>
                      </w:r>
                    </w:fldSimple>
                  </w:p>
                </w:txbxContent>
              </v:textbox>
              <w10:wrap anchorx="margin" anchory="margin"/>
            </v:rect>
          </w:pic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C59CC"/>
    <w:rsid w:val="00046A84"/>
    <w:rsid w:val="0036095D"/>
    <w:rsid w:val="00BD0B83"/>
    <w:rsid w:val="00EC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EC59CC"/>
  </w:style>
  <w:style w:type="character" w:customStyle="1" w:styleId="apple-converted-space">
    <w:name w:val="apple-converted-space"/>
    <w:basedOn w:val="a0"/>
    <w:rsid w:val="00EC59CC"/>
  </w:style>
  <w:style w:type="paragraph" w:styleId="a3">
    <w:name w:val="header"/>
    <w:basedOn w:val="a"/>
    <w:link w:val="a4"/>
    <w:uiPriority w:val="99"/>
    <w:unhideWhenUsed/>
    <w:rsid w:val="00EC59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9CC"/>
  </w:style>
  <w:style w:type="paragraph" w:styleId="a5">
    <w:name w:val="footer"/>
    <w:basedOn w:val="a"/>
    <w:link w:val="a6"/>
    <w:uiPriority w:val="99"/>
    <w:semiHidden/>
    <w:unhideWhenUsed/>
    <w:rsid w:val="00EC59C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59CC"/>
  </w:style>
  <w:style w:type="paragraph" w:styleId="a7">
    <w:name w:val="No Spacing"/>
    <w:link w:val="a8"/>
    <w:uiPriority w:val="1"/>
    <w:qFormat/>
    <w:rsid w:val="00EC59CC"/>
    <w:pPr>
      <w:spacing w:after="0" w:line="240" w:lineRule="auto"/>
    </w:pPr>
    <w:rPr>
      <w:rFonts w:eastAsiaTheme="minorEastAsia"/>
    </w:rPr>
  </w:style>
  <w:style w:type="character" w:customStyle="1" w:styleId="a8">
    <w:name w:val="Без интервала Знак"/>
    <w:basedOn w:val="a0"/>
    <w:link w:val="a7"/>
    <w:uiPriority w:val="1"/>
    <w:rsid w:val="00EC59CC"/>
    <w:rPr>
      <w:rFonts w:eastAsiaTheme="minorEastAsia"/>
    </w:rPr>
  </w:style>
  <w:style w:type="paragraph" w:styleId="a9">
    <w:name w:val="Balloon Text"/>
    <w:basedOn w:val="a"/>
    <w:link w:val="aa"/>
    <w:uiPriority w:val="99"/>
    <w:semiHidden/>
    <w:unhideWhenUsed/>
    <w:rsid w:val="00EC59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9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18F9E714DE4E6FB1AF7A114452E7C0"/>
        <w:category>
          <w:name w:val="Общие"/>
          <w:gallery w:val="placeholder"/>
        </w:category>
        <w:types>
          <w:type w:val="bbPlcHdr"/>
        </w:types>
        <w:behaviors>
          <w:behavior w:val="content"/>
        </w:behaviors>
        <w:guid w:val="{E0CF114C-8B88-4FE3-B4FE-AD7DE716BC92}"/>
      </w:docPartPr>
      <w:docPartBody>
        <w:p w:rsidR="00000000" w:rsidRDefault="001922ED" w:rsidP="001922ED">
          <w:pPr>
            <w:pStyle w:val="8D18F9E714DE4E6FB1AF7A114452E7C0"/>
          </w:pPr>
          <w:r>
            <w:rPr>
              <w:rFonts w:asciiTheme="majorHAnsi" w:eastAsiaTheme="majorEastAsia" w:hAnsiTheme="majorHAnsi" w:cstheme="majorBidi"/>
            </w:rPr>
            <w:t>[Введите название организации]</w:t>
          </w:r>
        </w:p>
      </w:docPartBody>
    </w:docPart>
    <w:docPart>
      <w:docPartPr>
        <w:name w:val="A6F5BD5EAFAE4346BF6F082770E9C5FB"/>
        <w:category>
          <w:name w:val="Общие"/>
          <w:gallery w:val="placeholder"/>
        </w:category>
        <w:types>
          <w:type w:val="bbPlcHdr"/>
        </w:types>
        <w:behaviors>
          <w:behavior w:val="content"/>
        </w:behaviors>
        <w:guid w:val="{C7DB66B9-0B9F-41EA-9509-F42D021D1C1E}"/>
      </w:docPartPr>
      <w:docPartBody>
        <w:p w:rsidR="00000000" w:rsidRDefault="001922ED" w:rsidP="001922ED">
          <w:pPr>
            <w:pStyle w:val="A6F5BD5EAFAE4346BF6F082770E9C5FB"/>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0D5B333A2C42474ABF6C5B40B73EB55B"/>
        <w:category>
          <w:name w:val="Общие"/>
          <w:gallery w:val="placeholder"/>
        </w:category>
        <w:types>
          <w:type w:val="bbPlcHdr"/>
        </w:types>
        <w:behaviors>
          <w:behavior w:val="content"/>
        </w:behaviors>
        <w:guid w:val="{A13EA969-E44A-40EB-9291-23BDDE434C33}"/>
      </w:docPartPr>
      <w:docPartBody>
        <w:p w:rsidR="00000000" w:rsidRDefault="001922ED" w:rsidP="001922ED">
          <w:pPr>
            <w:pStyle w:val="0D5B333A2C42474ABF6C5B40B73EB55B"/>
          </w:pPr>
          <w:r>
            <w:rPr>
              <w:rFonts w:asciiTheme="majorHAnsi" w:eastAsiaTheme="majorEastAsia" w:hAnsiTheme="majorHAnsi" w:cstheme="majorBidi"/>
            </w:rPr>
            <w:t>[Введите подзаголовок документа]</w:t>
          </w:r>
        </w:p>
      </w:docPartBody>
    </w:docPart>
    <w:docPart>
      <w:docPartPr>
        <w:name w:val="99980DD67D4543FE9325D94CF914657A"/>
        <w:category>
          <w:name w:val="Общие"/>
          <w:gallery w:val="placeholder"/>
        </w:category>
        <w:types>
          <w:type w:val="bbPlcHdr"/>
        </w:types>
        <w:behaviors>
          <w:behavior w:val="content"/>
        </w:behaviors>
        <w:guid w:val="{E6E81B1C-F71B-4CAD-B0ED-4AA7E760013F}"/>
      </w:docPartPr>
      <w:docPartBody>
        <w:p w:rsidR="00000000" w:rsidRDefault="001922ED" w:rsidP="001922ED">
          <w:pPr>
            <w:pStyle w:val="99980DD67D4543FE9325D94CF914657A"/>
          </w:pPr>
          <w:r>
            <w:rPr>
              <w:color w:val="4F81BD" w:themeColor="accent1"/>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922ED"/>
    <w:rsid w:val="001922ED"/>
    <w:rsid w:val="00512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18F9E714DE4E6FB1AF7A114452E7C0">
    <w:name w:val="8D18F9E714DE4E6FB1AF7A114452E7C0"/>
    <w:rsid w:val="001922ED"/>
  </w:style>
  <w:style w:type="paragraph" w:customStyle="1" w:styleId="A6F5BD5EAFAE4346BF6F082770E9C5FB">
    <w:name w:val="A6F5BD5EAFAE4346BF6F082770E9C5FB"/>
    <w:rsid w:val="001922ED"/>
  </w:style>
  <w:style w:type="paragraph" w:customStyle="1" w:styleId="0D5B333A2C42474ABF6C5B40B73EB55B">
    <w:name w:val="0D5B333A2C42474ABF6C5B40B73EB55B"/>
    <w:rsid w:val="001922ED"/>
  </w:style>
  <w:style w:type="paragraph" w:customStyle="1" w:styleId="99980DD67D4543FE9325D94CF914657A">
    <w:name w:val="99980DD67D4543FE9325D94CF914657A"/>
    <w:rsid w:val="001922ED"/>
  </w:style>
  <w:style w:type="paragraph" w:customStyle="1" w:styleId="9CE51D1354EE4CCA9FC45932C7F4A5AE">
    <w:name w:val="9CE51D1354EE4CCA9FC45932C7F4A5AE"/>
    <w:rsid w:val="001922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1562</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Коррекция медлительности.</dc:title>
  <dc:subject/>
  <dc:creator>Я</dc:creator>
  <cp:keywords/>
  <dc:description/>
  <cp:lastModifiedBy>Я</cp:lastModifiedBy>
  <cp:revision>2</cp:revision>
  <dcterms:created xsi:type="dcterms:W3CDTF">2015-02-14T17:17:00Z</dcterms:created>
  <dcterms:modified xsi:type="dcterms:W3CDTF">2015-02-14T17:29:00Z</dcterms:modified>
</cp:coreProperties>
</file>