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19" w:rsidRDefault="00874319" w:rsidP="00C2565F">
      <w:pPr>
        <w:spacing w:before="24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2565F" w:rsidRPr="00874319" w:rsidRDefault="00C2565F" w:rsidP="00C2565F">
      <w:pPr>
        <w:spacing w:before="240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874319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Ознакомление детей с русской традиционной культурой.</w:t>
      </w:r>
    </w:p>
    <w:p w:rsidR="00874319" w:rsidRDefault="00874319" w:rsidP="00874319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D75" w:rsidRPr="00505A22" w:rsidRDefault="00036D75" w:rsidP="00C2565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58840" cy="4701540"/>
            <wp:effectExtent l="19050" t="0" r="3810" b="0"/>
            <wp:docPr id="3" name="Рисунок 0" descr="4507a8aa6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7a8aa6db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115" cy="470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C2565F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 w:rsidR="00C2565F" w:rsidRPr="00874319">
        <w:rPr>
          <w:rFonts w:ascii="Times New Roman" w:hAnsi="Times New Roman" w:cs="Times New Roman"/>
          <w:b/>
          <w:color w:val="FF0000"/>
          <w:sz w:val="40"/>
          <w:szCs w:val="40"/>
        </w:rPr>
        <w:t>Цель:</w:t>
      </w:r>
      <w:r w:rsidR="00C2565F" w:rsidRPr="00874319">
        <w:rPr>
          <w:rFonts w:ascii="Times New Roman" w:hAnsi="Times New Roman" w:cs="Times New Roman"/>
          <w:sz w:val="40"/>
          <w:szCs w:val="40"/>
        </w:rPr>
        <w:t xml:space="preserve"> Приобщить детей к истокам традиционной народной культуры.</w:t>
      </w: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6179" cy="5273040"/>
            <wp:effectExtent l="19050" t="0" r="7421" b="0"/>
            <wp:docPr id="4" name="Рисунок 3" descr="izb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ba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Pr="00874319" w:rsidRDefault="00874319" w:rsidP="00C2565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2565F" w:rsidRPr="0006492C" w:rsidRDefault="00874319" w:rsidP="00874319">
      <w:pPr>
        <w:rPr>
          <w:b/>
          <w:color w:val="FF0000"/>
          <w:sz w:val="48"/>
          <w:szCs w:val="48"/>
        </w:rPr>
      </w:pPr>
      <w:r w:rsidRPr="0006492C">
        <w:rPr>
          <w:b/>
          <w:color w:val="FF0000"/>
          <w:sz w:val="48"/>
          <w:szCs w:val="48"/>
        </w:rPr>
        <w:t xml:space="preserve">    </w:t>
      </w:r>
      <w:r w:rsidR="00C2565F" w:rsidRPr="0006492C">
        <w:rPr>
          <w:b/>
          <w:color w:val="FF0000"/>
          <w:sz w:val="48"/>
          <w:szCs w:val="48"/>
        </w:rPr>
        <w:t>Задачи:</w:t>
      </w:r>
    </w:p>
    <w:p w:rsidR="00C2565F" w:rsidRPr="00874319" w:rsidRDefault="00C2565F" w:rsidP="00C25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74319">
        <w:rPr>
          <w:rFonts w:ascii="Times New Roman" w:hAnsi="Times New Roman" w:cs="Times New Roman"/>
          <w:sz w:val="40"/>
          <w:szCs w:val="40"/>
        </w:rPr>
        <w:t>Уточнить, систематизировать и обобщить знания детей об особенностях элементов материальной народной культуры (устройство быта, предметы народного промысла и декоративно-прикладного искусства).</w:t>
      </w:r>
    </w:p>
    <w:p w:rsidR="00C2565F" w:rsidRPr="00874319" w:rsidRDefault="00C2565F" w:rsidP="00C25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74319">
        <w:rPr>
          <w:rFonts w:ascii="Times New Roman" w:hAnsi="Times New Roman" w:cs="Times New Roman"/>
          <w:sz w:val="40"/>
          <w:szCs w:val="40"/>
        </w:rPr>
        <w:t>Систематизировать и обобщить знания детей о традиционных русских праздниках.</w:t>
      </w:r>
    </w:p>
    <w:p w:rsidR="00C2565F" w:rsidRPr="00874319" w:rsidRDefault="00C2565F" w:rsidP="00C25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74319">
        <w:rPr>
          <w:rFonts w:ascii="Times New Roman" w:hAnsi="Times New Roman" w:cs="Times New Roman"/>
          <w:sz w:val="40"/>
          <w:szCs w:val="40"/>
        </w:rPr>
        <w:t>Познакомить детей с особенностями  традиционных развлечений русского народа.</w:t>
      </w:r>
    </w:p>
    <w:p w:rsidR="00C2565F" w:rsidRPr="00874319" w:rsidRDefault="00C2565F" w:rsidP="00C25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74319">
        <w:rPr>
          <w:rFonts w:ascii="Times New Roman" w:hAnsi="Times New Roman" w:cs="Times New Roman"/>
          <w:sz w:val="40"/>
          <w:szCs w:val="40"/>
        </w:rPr>
        <w:t>Познакомить детей с  различными видами народного театра.</w:t>
      </w:r>
    </w:p>
    <w:p w:rsidR="00C2565F" w:rsidRDefault="00C2565F" w:rsidP="00C25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74319">
        <w:rPr>
          <w:rFonts w:ascii="Times New Roman" w:hAnsi="Times New Roman" w:cs="Times New Roman"/>
          <w:sz w:val="40"/>
          <w:szCs w:val="40"/>
        </w:rPr>
        <w:t>Развивать интерес к использованию произведений устного народного творчества в театрализованных играх детей.</w:t>
      </w:r>
    </w:p>
    <w:p w:rsidR="00874319" w:rsidRDefault="00874319" w:rsidP="0087431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87431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87431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87431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87431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4319" w:rsidRDefault="00874319" w:rsidP="0087431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492C" w:rsidRDefault="0006492C" w:rsidP="00874319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          </w:t>
      </w:r>
    </w:p>
    <w:p w:rsidR="0006492C" w:rsidRDefault="0006492C" w:rsidP="0006492C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 w:rsidRPr="0006492C">
        <w:rPr>
          <w:rFonts w:ascii="Times New Roman" w:hAnsi="Times New Roman" w:cs="Times New Roman"/>
          <w:b/>
          <w:color w:val="FF0000"/>
          <w:sz w:val="48"/>
          <w:szCs w:val="48"/>
        </w:rPr>
        <w:t>М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етоды:</w:t>
      </w:r>
    </w:p>
    <w:p w:rsidR="0006492C" w:rsidRDefault="0006492C" w:rsidP="0006492C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</w:t>
      </w:r>
    </w:p>
    <w:p w:rsidR="00C2565F" w:rsidRDefault="0006492C" w:rsidP="0006492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</w:t>
      </w:r>
      <w:r w:rsidR="00C2565F" w:rsidRPr="0006492C">
        <w:rPr>
          <w:rFonts w:ascii="Times New Roman" w:hAnsi="Times New Roman" w:cs="Times New Roman"/>
          <w:sz w:val="40"/>
          <w:szCs w:val="40"/>
        </w:rPr>
        <w:t>В рамках первого этапа проводятся следующие мероприятия:</w:t>
      </w:r>
    </w:p>
    <w:p w:rsidR="0006492C" w:rsidRPr="0006492C" w:rsidRDefault="0006492C" w:rsidP="0006492C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C2565F" w:rsidRPr="0006492C" w:rsidRDefault="00C2565F" w:rsidP="00C25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6492C">
        <w:rPr>
          <w:rFonts w:ascii="Times New Roman" w:hAnsi="Times New Roman" w:cs="Times New Roman"/>
          <w:sz w:val="40"/>
          <w:szCs w:val="40"/>
        </w:rPr>
        <w:t xml:space="preserve">Экскурсия в </w:t>
      </w:r>
      <w:proofErr w:type="gramStart"/>
      <w:r w:rsidRPr="0006492C">
        <w:rPr>
          <w:rFonts w:ascii="Times New Roman" w:hAnsi="Times New Roman" w:cs="Times New Roman"/>
          <w:sz w:val="40"/>
          <w:szCs w:val="40"/>
        </w:rPr>
        <w:t>Российский</w:t>
      </w:r>
      <w:proofErr w:type="gramEnd"/>
      <w:r w:rsidRPr="0006492C">
        <w:rPr>
          <w:rFonts w:ascii="Times New Roman" w:hAnsi="Times New Roman" w:cs="Times New Roman"/>
          <w:sz w:val="40"/>
          <w:szCs w:val="40"/>
        </w:rPr>
        <w:t xml:space="preserve"> этнографический музей на экспозицию «Русские. Традиционный быт и культура»;</w:t>
      </w:r>
    </w:p>
    <w:p w:rsidR="00C2565F" w:rsidRPr="0006492C" w:rsidRDefault="00C2565F" w:rsidP="00C25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6492C">
        <w:rPr>
          <w:rFonts w:ascii="Times New Roman" w:hAnsi="Times New Roman" w:cs="Times New Roman"/>
          <w:sz w:val="40"/>
          <w:szCs w:val="40"/>
        </w:rPr>
        <w:t>Оформление альбома с рисунками и детскими рассказами о праздниках народного календаря;</w:t>
      </w:r>
    </w:p>
    <w:p w:rsidR="00C2565F" w:rsidRPr="0006492C" w:rsidRDefault="00C2565F" w:rsidP="00C25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6492C">
        <w:rPr>
          <w:rFonts w:ascii="Times New Roman" w:hAnsi="Times New Roman" w:cs="Times New Roman"/>
          <w:sz w:val="40"/>
          <w:szCs w:val="40"/>
        </w:rPr>
        <w:t>Выставка творческих работ детей по произведениям народно-прикладного искусства;</w:t>
      </w:r>
    </w:p>
    <w:p w:rsidR="00C2565F" w:rsidRPr="0006492C" w:rsidRDefault="00C2565F" w:rsidP="00C25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6492C">
        <w:rPr>
          <w:rFonts w:ascii="Times New Roman" w:hAnsi="Times New Roman" w:cs="Times New Roman"/>
          <w:sz w:val="40"/>
          <w:szCs w:val="40"/>
        </w:rPr>
        <w:t>Инсценировка русских народных сказок в театрализованных играх детей;</w:t>
      </w:r>
    </w:p>
    <w:p w:rsidR="00C2565F" w:rsidRDefault="00C2565F" w:rsidP="00C25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6492C">
        <w:rPr>
          <w:rFonts w:ascii="Times New Roman" w:hAnsi="Times New Roman" w:cs="Times New Roman"/>
          <w:sz w:val="40"/>
          <w:szCs w:val="40"/>
        </w:rPr>
        <w:t>Ярмарка.</w:t>
      </w:r>
    </w:p>
    <w:p w:rsidR="0006492C" w:rsidRDefault="0006492C" w:rsidP="0006492C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492C" w:rsidRDefault="0006492C" w:rsidP="0006492C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492C" w:rsidRDefault="0006492C" w:rsidP="0006492C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492C" w:rsidRPr="0006492C" w:rsidRDefault="0006492C" w:rsidP="0006492C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492C" w:rsidRDefault="0006492C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492C" w:rsidRDefault="0006492C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целесообразнее начинать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приобщению детей к истокам русской культуры с организации экскурсии в Российский этнографический музей на экспозицию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«Русские. Традиционный быт и культура».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Экскурсия будет способствовать обогащению знаний детей и получению ярких образных впечатлений от восприятия ими разнообразных элементов материальной народной культуры: предметов быта и обихода, орудий труда, народных костюмов, предметов, предназначенных для  обрядовых действий и развлечений русского народа.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организации экскурсии желательно привлечь не только сотрудников, но и родителей. Это будет являться своеобразным первым этапом работы педагогов с родителями, который позволит родителям почувствовать свою сопричастность к образовательной работе, а также будет являться стимулом проявления активности для других родителей.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того, такая организация экскурсии позволит нам ещё больше сблизить детей и родителей на основе совместно пережитых чувств и впечатлений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увиденного на экскурсии, а также будет способствовать желанию поделиться своими впечатлениями друг с другом.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Безусловным является тот факт, что получение детьми знания и впечатления необходимо систематизировать и обобщить. С этой целью мы предлагаем организовать непосредственно образовательную деятельность с проблемными ситуациями « Кузьма – гость старинного домашнего очага».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Уточнить, систематизировать и обобщить знания детей о старинном жилище (избе) и его устройстве (предметах быта и их предназначении).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045D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Обстановка горницы, предметы быта (печь, лавки, прялки, лучины, чугунки, ухваты, коромысло, деревянные ведра и посуда, самовар и т.д.)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Приход детей в старинную избу.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Проблемная ситуация:</w:t>
      </w:r>
      <w:r>
        <w:rPr>
          <w:rFonts w:ascii="Times New Roman" w:hAnsi="Times New Roman" w:cs="Times New Roman"/>
          <w:sz w:val="24"/>
          <w:szCs w:val="24"/>
        </w:rPr>
        <w:t xml:space="preserve"> Кузьма жалуется детям на отсутствие хозяев избы и просит детей помочь ему разобраться, для чего предназначены те или иные предметы быта. Дети называют, объясняют и показывают их предназначение. Имитационные этюды «Колка дров», «Растапливание русской печки», «По воду».</w:t>
      </w:r>
    </w:p>
    <w:p w:rsidR="00C2565F" w:rsidRPr="00AF4338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04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В заключении</w:t>
      </w:r>
      <w:r w:rsidRPr="00AF4338">
        <w:rPr>
          <w:rFonts w:ascii="Times New Roman" w:hAnsi="Times New Roman" w:cs="Times New Roman"/>
          <w:sz w:val="24"/>
          <w:szCs w:val="24"/>
        </w:rPr>
        <w:t xml:space="preserve"> – чаепитие с целебными травами по русской традиции из самовара.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Восприятие детьми разнообразных предметов народной культуры будет способствовать возникновению желания у детей отразить яркие полученные впечатления в творческой работе. Поэтому целесообразнее всего, начиная с сентября, вести работу по подготовке к выставке детских работ. Данная работа осуществляется поэтапно.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8" w:type="dxa"/>
        <w:tblLayout w:type="fixed"/>
        <w:tblLook w:val="04A0"/>
      </w:tblPr>
      <w:tblGrid>
        <w:gridCol w:w="1493"/>
        <w:gridCol w:w="2018"/>
        <w:gridCol w:w="2410"/>
        <w:gridCol w:w="2942"/>
      </w:tblGrid>
      <w:tr w:rsidR="00C2565F" w:rsidTr="009F70A1">
        <w:tc>
          <w:tcPr>
            <w:tcW w:w="1493" w:type="dxa"/>
          </w:tcPr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(сроки)</w:t>
            </w:r>
          </w:p>
        </w:tc>
        <w:tc>
          <w:tcPr>
            <w:tcW w:w="2018" w:type="dxa"/>
          </w:tcPr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410" w:type="dxa"/>
          </w:tcPr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народного искусства</w:t>
            </w:r>
          </w:p>
        </w:tc>
        <w:tc>
          <w:tcPr>
            <w:tcW w:w="2942" w:type="dxa"/>
          </w:tcPr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2565F" w:rsidTr="009F70A1">
        <w:tc>
          <w:tcPr>
            <w:tcW w:w="1493" w:type="dxa"/>
          </w:tcPr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2565F" w:rsidRPr="003E7425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видах декоративно-прикладного искусства.</w:t>
            </w:r>
          </w:p>
        </w:tc>
        <w:tc>
          <w:tcPr>
            <w:tcW w:w="2410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керамическая игрушка: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дымковская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Роспись: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Гжель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-Городецкая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Хохломская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Жестовская</w:t>
            </w:r>
            <w:proofErr w:type="spellEnd"/>
          </w:p>
        </w:tc>
        <w:tc>
          <w:tcPr>
            <w:tcW w:w="2942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педагога о традициях росписи. Составление узоров из готовых форм.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поговорок о мастерах и их работе.</w:t>
            </w:r>
          </w:p>
        </w:tc>
      </w:tr>
      <w:tr w:rsidR="00C2565F" w:rsidTr="009F70A1">
        <w:tc>
          <w:tcPr>
            <w:tcW w:w="1493" w:type="dxa"/>
          </w:tcPr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2565F" w:rsidRPr="003E7425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8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элементах росписи.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искусством Палеха.</w:t>
            </w:r>
          </w:p>
        </w:tc>
        <w:tc>
          <w:tcPr>
            <w:tcW w:w="2410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Городец, Хохлома, Гжель,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Лаковая миниатюра Палеха.</w:t>
            </w:r>
          </w:p>
        </w:tc>
        <w:tc>
          <w:tcPr>
            <w:tcW w:w="2942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прикладного искусства, его образы и декорации становятся разнообразнее и сложнее. Работа направлена на  совершенствование технических навыков и умений детей. Чтение русских народных сказок, знакомство с искусством Палеха: с сюжетом миниатюр по сказкам.</w:t>
            </w:r>
          </w:p>
        </w:tc>
      </w:tr>
      <w:tr w:rsidR="00C2565F" w:rsidTr="009F70A1">
        <w:tc>
          <w:tcPr>
            <w:tcW w:w="1493" w:type="dxa"/>
          </w:tcPr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2565F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565F" w:rsidRPr="003E7425" w:rsidRDefault="00C2565F" w:rsidP="009F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детей о видах народного промысла.</w:t>
            </w:r>
          </w:p>
        </w:tc>
        <w:tc>
          <w:tcPr>
            <w:tcW w:w="2410" w:type="dxa"/>
          </w:tcPr>
          <w:p w:rsidR="00C2565F" w:rsidRDefault="00C2565F" w:rsidP="00C256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Керамические художественные изделия;</w:t>
            </w:r>
          </w:p>
          <w:p w:rsidR="00C2565F" w:rsidRDefault="00C2565F" w:rsidP="00C256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изделия из дерева и роспись;</w:t>
            </w:r>
          </w:p>
          <w:p w:rsidR="00C2565F" w:rsidRDefault="00C2565F" w:rsidP="00C256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изделия из металла роспись;</w:t>
            </w:r>
          </w:p>
          <w:p w:rsidR="00C2565F" w:rsidRDefault="00C2565F" w:rsidP="00C256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Лаки;</w:t>
            </w:r>
          </w:p>
          <w:p w:rsidR="00C2565F" w:rsidRDefault="00C2565F" w:rsidP="00C256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игрушка;</w:t>
            </w:r>
          </w:p>
          <w:p w:rsidR="00C2565F" w:rsidRPr="00C704A9" w:rsidRDefault="00C2565F" w:rsidP="00C2565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4A9">
              <w:rPr>
                <w:rFonts w:ascii="Times New Roman" w:hAnsi="Times New Roman" w:cs="Times New Roman"/>
              </w:rPr>
              <w:t>Кружевоплетение.</w:t>
            </w:r>
          </w:p>
          <w:p w:rsidR="00C2565F" w:rsidRPr="00C704A9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каждому виду народного промысла. Чтение сказок Бажова.</w:t>
            </w:r>
          </w:p>
          <w:p w:rsidR="00C2565F" w:rsidRDefault="00C2565F" w:rsidP="009F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детьми какого-либо промысла и изготовление изделий.</w:t>
            </w:r>
          </w:p>
        </w:tc>
      </w:tr>
    </w:tbl>
    <w:p w:rsidR="00C2565F" w:rsidRDefault="00C2565F" w:rsidP="00C25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704A9">
        <w:rPr>
          <w:rFonts w:ascii="Times New Roman" w:hAnsi="Times New Roman" w:cs="Times New Roman"/>
          <w:sz w:val="24"/>
          <w:szCs w:val="24"/>
          <w:u w:val="single"/>
        </w:rPr>
        <w:t>Выставка 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по произведениям народного промысла.</w:t>
      </w:r>
    </w:p>
    <w:p w:rsidR="00C2565F" w:rsidRPr="00C704A9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704A9">
        <w:rPr>
          <w:rFonts w:ascii="Times New Roman" w:hAnsi="Times New Roman" w:cs="Times New Roman"/>
          <w:sz w:val="24"/>
          <w:szCs w:val="24"/>
        </w:rPr>
        <w:t>: обобщить знания детей о многообразии видов декоративно-прикладного искусства.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Атрибуты:</w:t>
      </w:r>
      <w:r>
        <w:rPr>
          <w:rFonts w:ascii="Times New Roman" w:hAnsi="Times New Roman" w:cs="Times New Roman"/>
          <w:sz w:val="24"/>
          <w:szCs w:val="24"/>
        </w:rPr>
        <w:t xml:space="preserve"> творческие работы детей, выполненные в непосредственно организованной образовательной деятельности (керамические художественные изделия: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Вятская игрушка «дымка», Гжельская керамика (муляжи и роспись готовых форм); роспись по дереву: Хохлома, Городец; лаковые миниатюры: Палех (муляжи шкатулок с сюжетами по русским народным сказкам); выжигание по дереву.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2621">
        <w:rPr>
          <w:rFonts w:ascii="Times New Roman" w:hAnsi="Times New Roman" w:cs="Times New Roman"/>
          <w:sz w:val="24"/>
          <w:szCs w:val="24"/>
        </w:rPr>
        <w:t>Творческие работы могут быть дополнены</w:t>
      </w:r>
      <w:r>
        <w:rPr>
          <w:rFonts w:ascii="Times New Roman" w:hAnsi="Times New Roman" w:cs="Times New Roman"/>
          <w:sz w:val="24"/>
          <w:szCs w:val="24"/>
        </w:rPr>
        <w:t xml:space="preserve"> изделиями, выполненными детьми не только на занятиях, но и дома, совместно с родителями. Также можно включить в выставку творческие работы родителей и сотрудников.</w:t>
      </w:r>
    </w:p>
    <w:p w:rsidR="00C2565F" w:rsidRDefault="00C2565F" w:rsidP="00C256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Выставка разделена на секторы, каждый из которых посвящен какому-либо виду народного промысла. Дети и родители, останавливаясь возле любого сектора имеют возможность не только рассмотреть работы, но и получить задание от сидящего в данном секторе сотрудника. Задания могут быть такими:</w:t>
      </w:r>
    </w:p>
    <w:p w:rsidR="00C2565F" w:rsidRDefault="00C2565F" w:rsidP="00C256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пословицу, поговорку о труде мастера или о самом изделии;</w:t>
      </w:r>
    </w:p>
    <w:p w:rsidR="00C2565F" w:rsidRDefault="00C2565F" w:rsidP="00C256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частушку по теме;</w:t>
      </w:r>
    </w:p>
    <w:p w:rsidR="00C2565F" w:rsidRDefault="00C2565F" w:rsidP="00C256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Загадать загадку или отгадать предложенную;</w:t>
      </w:r>
    </w:p>
    <w:p w:rsidR="00C2565F" w:rsidRDefault="00C2565F" w:rsidP="00C256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и назвать сказку, где это изделие встречается.</w:t>
      </w:r>
    </w:p>
    <w:p w:rsidR="00C2565F" w:rsidRDefault="00C2565F" w:rsidP="00C2565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Поскольку знакомство детей с различными видами декоративно-прикладного искусства тесно связано с духовной жизнью русского народа, то необходимо одновременно начинать знакомство с элементами духовной культуры.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того, что на базе дошкольного учреждения с приоритетным художественно-эстетическим направлением, работа по ознакомлению детей с элементами народной культуры</w:t>
      </w:r>
      <w:r w:rsidRPr="0021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организуется, дети имеют представления о некоторых традициях, обычаях и деятельности русского народа, но знаний об отдыхе и развлечении людей того времени явно не достаточно, была предложена система работы по ознакомлению детей с развлечениями русского народа:</w:t>
      </w:r>
      <w:proofErr w:type="gramEnd"/>
    </w:p>
    <w:p w:rsidR="00C2565F" w:rsidRPr="00D00E12" w:rsidRDefault="00C2565F" w:rsidP="00C256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E12">
        <w:rPr>
          <w:rFonts w:ascii="Times New Roman" w:hAnsi="Times New Roman" w:cs="Times New Roman"/>
          <w:sz w:val="24"/>
          <w:szCs w:val="24"/>
          <w:u w:val="single"/>
        </w:rPr>
        <w:t>Тематическое содержание непосредственно образовательной деятельности с элементами сюжетных игр.</w:t>
      </w:r>
    </w:p>
    <w:tbl>
      <w:tblPr>
        <w:tblStyle w:val="a4"/>
        <w:tblW w:w="0" w:type="auto"/>
        <w:tblInd w:w="720" w:type="dxa"/>
        <w:tblLook w:val="04A0"/>
      </w:tblPr>
      <w:tblGrid>
        <w:gridCol w:w="1982"/>
        <w:gridCol w:w="2549"/>
        <w:gridCol w:w="2107"/>
        <w:gridCol w:w="2213"/>
      </w:tblGrid>
      <w:tr w:rsidR="00C2565F" w:rsidTr="009F70A1">
        <w:tc>
          <w:tcPr>
            <w:tcW w:w="123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41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</w:tc>
        <w:tc>
          <w:tcPr>
            <w:tcW w:w="2517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игр</w:t>
            </w:r>
          </w:p>
        </w:tc>
      </w:tr>
      <w:tr w:rsidR="00C2565F" w:rsidTr="009F70A1">
        <w:tc>
          <w:tcPr>
            <w:tcW w:w="123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693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посиделками как свободным времяпровождением людей после трудового дня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занятием творческой деятельностью.</w:t>
            </w:r>
          </w:p>
        </w:tc>
        <w:tc>
          <w:tcPr>
            <w:tcW w:w="241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Прялка, веретено, кудель, пяльцы, деревянные игрушки, ложки, глиняная посуда.</w:t>
            </w:r>
          </w:p>
        </w:tc>
        <w:tc>
          <w:tcPr>
            <w:tcW w:w="2517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изображают занятие рукоделием. Закрепление знания загадок, пословиц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поговорок о мастерах и изделиях.</w:t>
            </w:r>
          </w:p>
        </w:tc>
      </w:tr>
      <w:tr w:rsidR="00C2565F" w:rsidTr="009F70A1">
        <w:tc>
          <w:tcPr>
            <w:tcW w:w="123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ЗАВАЛИНКЕ</w:t>
            </w:r>
          </w:p>
        </w:tc>
        <w:tc>
          <w:tcPr>
            <w:tcW w:w="2693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том, что на завалинке собираются друзья, отдыхают и весело проводят время.</w:t>
            </w:r>
          </w:p>
        </w:tc>
        <w:tc>
          <w:tcPr>
            <w:tcW w:w="241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Лавки, музыкальные инструменты: дудки, свистульки, игрушечные гармоника и балалайка.</w:t>
            </w:r>
          </w:p>
        </w:tc>
        <w:tc>
          <w:tcPr>
            <w:tcW w:w="2517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разыгрывают ситуацию встречи с друзьями на завалинке и совместный отдых: частушки, дразнилки, пляски, хороводы.</w:t>
            </w:r>
          </w:p>
        </w:tc>
      </w:tr>
      <w:tr w:rsidR="00C2565F" w:rsidTr="009F70A1">
        <w:tc>
          <w:tcPr>
            <w:tcW w:w="123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ДЕВИЧНИК</w:t>
            </w:r>
          </w:p>
        </w:tc>
        <w:tc>
          <w:tcPr>
            <w:tcW w:w="2693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том, что на девичнике собираются девушки, чтобы обсудить интересные для них вопросы, погадать.</w:t>
            </w:r>
          </w:p>
        </w:tc>
        <w:tc>
          <w:tcPr>
            <w:tcW w:w="241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Лавка, стол, самовар, свеча.</w:t>
            </w:r>
          </w:p>
        </w:tc>
        <w:tc>
          <w:tcPr>
            <w:tcW w:w="2517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изображают ситуацию. Обсуждения интересующих их вопросов.</w:t>
            </w:r>
          </w:p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народных песен.</w:t>
            </w:r>
          </w:p>
        </w:tc>
      </w:tr>
      <w:tr w:rsidR="00C2565F" w:rsidTr="009F70A1">
        <w:tc>
          <w:tcPr>
            <w:tcW w:w="123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МАЛЬЧИШНИК</w:t>
            </w:r>
          </w:p>
        </w:tc>
        <w:tc>
          <w:tcPr>
            <w:tcW w:w="2693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том, что юноши собираются на мальчишнике, чтобы поговорить о делах, посоревноваться и просто весело провести время.</w:t>
            </w:r>
          </w:p>
        </w:tc>
        <w:tc>
          <w:tcPr>
            <w:tcW w:w="241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Лавка, мячи, веревка.</w:t>
            </w:r>
          </w:p>
        </w:tc>
        <w:tc>
          <w:tcPr>
            <w:tcW w:w="2517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и состязания мальчиков.</w:t>
            </w:r>
          </w:p>
        </w:tc>
      </w:tr>
    </w:tbl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565F" w:rsidRDefault="00C2565F" w:rsidP="00C256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32E">
        <w:rPr>
          <w:rFonts w:ascii="Times New Roman" w:hAnsi="Times New Roman" w:cs="Times New Roman"/>
          <w:sz w:val="24"/>
          <w:szCs w:val="24"/>
          <w:u w:val="single"/>
        </w:rPr>
        <w:t>Оформление альбома с рисунками и рассказами детей о народных праздниках.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и обобщить знания детей о традиционных народных праздниках.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Рисунки детей, посвященные народным праздникам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Святки, Масленица, Встреча весны, Пасха и др.); рассказы детей в текстовой форме о том, что они знают о празднике, как он праздновался раньше на Руси, как он проводился в детском саду.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332E">
        <w:rPr>
          <w:rFonts w:ascii="Times New Roman" w:hAnsi="Times New Roman" w:cs="Times New Roman"/>
          <w:sz w:val="24"/>
          <w:szCs w:val="24"/>
        </w:rPr>
        <w:t xml:space="preserve">      К оформлению «праздничного» альбома необходимо привлечь родителей и других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(по фольклору, по изобразительному искусству).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родителей будет заключаться в записи рассказов детей и оформлении текста.</w:t>
      </w:r>
    </w:p>
    <w:p w:rsidR="00C2565F" w:rsidRPr="00321BE1" w:rsidRDefault="00C2565F" w:rsidP="00C256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Ознакомление детей с новыми народными играми.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BE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2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 детей использовать народные игры в самостоятельной деятельности.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Игра в мяч с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водаком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Чертится круг 7-10 м, выбирается водящий. Играющие входят в круг,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водак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выбивает одного играющего из круга. Играющий, которого выбили из круга становится водящим.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BE1">
        <w:rPr>
          <w:rFonts w:ascii="Times New Roman" w:hAnsi="Times New Roman" w:cs="Times New Roman"/>
          <w:b/>
          <w:sz w:val="24"/>
          <w:szCs w:val="24"/>
        </w:rPr>
        <w:t xml:space="preserve">б) Рюхи и бита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21BE1">
        <w:rPr>
          <w:rFonts w:ascii="Times New Roman" w:hAnsi="Times New Roman" w:cs="Times New Roman"/>
          <w:sz w:val="24"/>
          <w:szCs w:val="24"/>
        </w:rPr>
        <w:t>инвентарь для игры «в городки».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Рюхи (деревянные чурки) ставятся в очередном пространстве-городке. Игроки на расстоянии 10 м кидают поочередно биты-палки, стараясь разбить фигуру и выбить её из круга.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2C9">
        <w:rPr>
          <w:rFonts w:ascii="Times New Roman" w:hAnsi="Times New Roman" w:cs="Times New Roman"/>
          <w:sz w:val="24"/>
          <w:szCs w:val="24"/>
        </w:rPr>
        <w:t>4.</w:t>
      </w:r>
      <w:r w:rsidRPr="00D232C9">
        <w:rPr>
          <w:rFonts w:ascii="Times New Roman" w:hAnsi="Times New Roman" w:cs="Times New Roman"/>
          <w:sz w:val="24"/>
          <w:szCs w:val="24"/>
          <w:u w:val="single"/>
        </w:rPr>
        <w:t>Ознакомление детей с новыми русскими народными сказками и былинами:</w:t>
      </w:r>
    </w:p>
    <w:tbl>
      <w:tblPr>
        <w:tblStyle w:val="a4"/>
        <w:tblW w:w="0" w:type="auto"/>
        <w:tblInd w:w="720" w:type="dxa"/>
        <w:tblLook w:val="04A0"/>
      </w:tblPr>
      <w:tblGrid>
        <w:gridCol w:w="2922"/>
        <w:gridCol w:w="2965"/>
        <w:gridCol w:w="2964"/>
      </w:tblGrid>
      <w:tr w:rsidR="00C2565F" w:rsidTr="009F70A1">
        <w:tc>
          <w:tcPr>
            <w:tcW w:w="319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литературы</w:t>
            </w:r>
          </w:p>
        </w:tc>
        <w:tc>
          <w:tcPr>
            <w:tcW w:w="319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</w:tr>
      <w:tr w:rsidR="00C2565F" w:rsidTr="009F70A1">
        <w:tc>
          <w:tcPr>
            <w:tcW w:w="319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319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«Добрыня Никитич и Змей Горыныч»</w:t>
            </w:r>
          </w:p>
        </w:tc>
        <w:tc>
          <w:tcPr>
            <w:tcW w:w="319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</w:tr>
      <w:tr w:rsidR="00C2565F" w:rsidTr="009F70A1">
        <w:tc>
          <w:tcPr>
            <w:tcW w:w="319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(бытовые, волшебные, </w:t>
            </w:r>
            <w:proofErr w:type="gramEnd"/>
          </w:p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животных)</w:t>
            </w:r>
          </w:p>
        </w:tc>
        <w:tc>
          <w:tcPr>
            <w:tcW w:w="3190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«Горшеня», «Каша из топора», «Мужик и медведь», 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«Гуси-лебеди»,</w:t>
            </w:r>
          </w:p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«Снегурочка»,</w:t>
            </w:r>
          </w:p>
          <w:p w:rsidR="00C2565F" w:rsidRDefault="00C2565F" w:rsidP="009F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</w:tbl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</w:rPr>
        <w:t>Знакомство детей с некоторыми видами народного театра.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730CD">
        <w:rPr>
          <w:rFonts w:ascii="Times New Roman" w:hAnsi="Times New Roman" w:cs="Times New Roman"/>
          <w:sz w:val="24"/>
          <w:szCs w:val="24"/>
        </w:rPr>
        <w:t xml:space="preserve"> дать знания о некоторых видах народного театра и научить использовать произведения УНТ в самостоятельной деятельности.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Последовательность ознакомления: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Знакомство с </w:t>
      </w:r>
      <w:r w:rsidRPr="003730CD">
        <w:rPr>
          <w:rFonts w:ascii="Times New Roman" w:hAnsi="Times New Roman" w:cs="Times New Roman"/>
          <w:b/>
          <w:sz w:val="24"/>
          <w:szCs w:val="24"/>
        </w:rPr>
        <w:t>театром Скоморохов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30C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2-3 Скомороха (сотрудники) разыгрывают диалог: небылицы, прибаутки, присказки, дразнилки, побасенки.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разыгрывание прибауток и побасенок детьми.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730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3730CD">
        <w:rPr>
          <w:rFonts w:ascii="Times New Roman" w:hAnsi="Times New Roman" w:cs="Times New Roman"/>
          <w:b/>
          <w:sz w:val="24"/>
          <w:szCs w:val="24"/>
        </w:rPr>
        <w:t xml:space="preserve">театром </w:t>
      </w:r>
      <w:r>
        <w:rPr>
          <w:rFonts w:ascii="Times New Roman" w:hAnsi="Times New Roman" w:cs="Times New Roman"/>
          <w:b/>
          <w:sz w:val="24"/>
          <w:szCs w:val="24"/>
        </w:rPr>
        <w:t>Петрушки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61C">
        <w:rPr>
          <w:rFonts w:ascii="Times New Roman" w:hAnsi="Times New Roman" w:cs="Times New Roman"/>
          <w:sz w:val="24"/>
          <w:szCs w:val="24"/>
        </w:rPr>
        <w:t xml:space="preserve">-показ </w:t>
      </w:r>
      <w:r>
        <w:rPr>
          <w:rFonts w:ascii="Times New Roman" w:hAnsi="Times New Roman" w:cs="Times New Roman"/>
          <w:sz w:val="24"/>
          <w:szCs w:val="24"/>
        </w:rPr>
        <w:t>спектакля взрослыми (сотрудники</w:t>
      </w:r>
      <w:r w:rsidRPr="00CD261C">
        <w:rPr>
          <w:rFonts w:ascii="Times New Roman" w:hAnsi="Times New Roman" w:cs="Times New Roman"/>
          <w:sz w:val="24"/>
          <w:szCs w:val="24"/>
        </w:rPr>
        <w:t>, родители) по русской народной сказке: «Лисичка-сестричка и серый волк»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65F" w:rsidRPr="00CD261C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детей действию с куклой, разыгрывание простых сюжетов, например: сказка «Колобок» (куклы: бабка, дедка, заяц, медведь, лиса, волк, колобок).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мере овладения приемами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ребята начинают самостоятельно разыгрывать знакомые им сюжеты, например: «Теремок», «Колобок», «Репка» и др.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Знакомство с </w:t>
      </w:r>
      <w:r w:rsidRPr="00B45929">
        <w:rPr>
          <w:rFonts w:ascii="Times New Roman" w:hAnsi="Times New Roman" w:cs="Times New Roman"/>
          <w:b/>
          <w:sz w:val="24"/>
          <w:szCs w:val="24"/>
        </w:rPr>
        <w:t>театром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Вертеп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вертепного кукольного представления взрослыми (педагогами, родителями) например: «Глупый царь».</w:t>
      </w:r>
    </w:p>
    <w:p w:rsidR="00C2565F" w:rsidRPr="00B45929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совместное с детьми изготовление атрибутов к показу сказки «Горшеня».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Заключительной на данном этапе формой работы является </w:t>
      </w:r>
      <w:r>
        <w:rPr>
          <w:rFonts w:ascii="Times New Roman" w:hAnsi="Times New Roman" w:cs="Times New Roman"/>
          <w:b/>
          <w:sz w:val="24"/>
          <w:szCs w:val="24"/>
        </w:rPr>
        <w:t>литературный вечер «Веселая Ярмарка».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обобщить знания детей о народной культуре.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Принципы: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самостоятельный выбор детьми роли; активное участие детей и взрослых.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 Скоморохов.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1-й: - Здравствуйте, ребятишки, 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Озорники и шалунишки!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 всем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веселого парня Тимошки!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2-й: - Здравствуйте, ребята дорогие,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и большие (показывает на родителей)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Ярмарку широкую открываем,</w:t>
      </w:r>
    </w:p>
    <w:p w:rsidR="00C2565F" w:rsidRDefault="00C2565F" w:rsidP="00C25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веселье начинаем!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 Скоморохов.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Пляска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рус.народную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мелодию «Светит месяц». Скоморохи показывают движения детям и родителям.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Петрушка: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на ярмарку пришел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театр с собою привел.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звонок, заливается,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спектакль начинается!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кукольного театра детьми по сказке «Теремок»).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- Ну, а какая ярмарка без частушек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девчонок-хохотушек!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1.Конкурс на лучшую частушку,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частушечников – родителей (кто кого перепоет):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Появляются Гавриловна и Даниловна. Диалог.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девочек « А я по лугу».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Вертепное кукольное представление (показ родителями) по сказке «Горшеня».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рус.народная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мелодия «Ах, вы сени».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Скоморохи: _ Продолжаем мы веселье,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Все бегом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каруели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«Карусели».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Скоморохи: - Эй, веселый народ,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Ловкий, быстрый хоровод!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Если дружно взять канат,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Потянуть вперед-назад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сказать три раза: «Эх!»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Победит наверно смех.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«Перетягивание каната»: участвуют дети и взрослые.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 Даниловны и Гавриловны.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небылиц и небывальщин.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Скоморох: - Ой, смотрите, поводырь идет!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2-й: - И медведя за собой ведет!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 «медведь и поводырь» (взрослый и ребенок).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Поводырь: - Ездили мы с медведем по базарам,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Вернулись кой с каким товаром.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Скоморох: - А у нашего дядюшки Якова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Товару тоже хватит всякого,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Подходи, налетай, выбирай, забирай!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Коробейники (дети) читают каждый свое четверостишье.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коробах у детей поделки, сделанные ими ранее для выставки по мотивам народно-прикладного искусства.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Отдельный короб с булочками, сушками и пряниками, который собирают взрослые.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«Распродажа» товаров. Совместное чаепитие.</w:t>
      </w: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565F" w:rsidRDefault="00C2565F" w:rsidP="00C256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результате проделанной работы дети должны:</w:t>
      </w:r>
    </w:p>
    <w:p w:rsidR="00C2565F" w:rsidRDefault="00C2565F" w:rsidP="00C256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особенности быта, труда, творчества и развлечений русского народа.</w:t>
      </w:r>
    </w:p>
    <w:p w:rsidR="00C2565F" w:rsidRDefault="00C2565F" w:rsidP="00C256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использовать в самостоятельной творческой деятельности полученные знания.</w:t>
      </w:r>
    </w:p>
    <w:p w:rsidR="00C2565F" w:rsidRPr="000A6D32" w:rsidRDefault="00C2565F" w:rsidP="00C256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народной культуре и самостоятельно находить источники информации.</w:t>
      </w:r>
    </w:p>
    <w:p w:rsidR="000049F1" w:rsidRDefault="000049F1">
      <w:bookmarkStart w:id="0" w:name="_GoBack"/>
      <w:bookmarkEnd w:id="0"/>
    </w:p>
    <w:sectPr w:rsidR="000049F1" w:rsidSect="007D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73"/>
    <w:multiLevelType w:val="hybridMultilevel"/>
    <w:tmpl w:val="74C88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EB6901"/>
    <w:multiLevelType w:val="hybridMultilevel"/>
    <w:tmpl w:val="82E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40E00"/>
    <w:multiLevelType w:val="hybridMultilevel"/>
    <w:tmpl w:val="53CC3FD8"/>
    <w:lvl w:ilvl="0" w:tplc="C6764396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4409B"/>
    <w:multiLevelType w:val="hybridMultilevel"/>
    <w:tmpl w:val="18B08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A25097"/>
    <w:multiLevelType w:val="hybridMultilevel"/>
    <w:tmpl w:val="A5C0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D4F35"/>
    <w:multiLevelType w:val="hybridMultilevel"/>
    <w:tmpl w:val="BB42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5F"/>
    <w:rsid w:val="000049F1"/>
    <w:rsid w:val="00036D75"/>
    <w:rsid w:val="0006492C"/>
    <w:rsid w:val="007D05B8"/>
    <w:rsid w:val="00874319"/>
    <w:rsid w:val="00C2565F"/>
    <w:rsid w:val="00C3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5F"/>
    <w:pPr>
      <w:ind w:left="720"/>
      <w:contextualSpacing/>
    </w:pPr>
  </w:style>
  <w:style w:type="table" w:styleId="a4">
    <w:name w:val="Table Grid"/>
    <w:basedOn w:val="a1"/>
    <w:uiPriority w:val="59"/>
    <w:rsid w:val="00C2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Надежда</cp:lastModifiedBy>
  <cp:revision>3</cp:revision>
  <dcterms:created xsi:type="dcterms:W3CDTF">2015-12-02T16:46:00Z</dcterms:created>
  <dcterms:modified xsi:type="dcterms:W3CDTF">2015-12-02T17:35:00Z</dcterms:modified>
</cp:coreProperties>
</file>