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FF" w:rsidRPr="00C35CFF" w:rsidRDefault="00C35CFF" w:rsidP="00C35CFF">
      <w:pPr>
        <w:spacing w:before="150" w:after="450" w:line="240" w:lineRule="atLeast"/>
        <w:outlineLvl w:val="0"/>
        <w:rPr>
          <w:rFonts w:ascii="Meiryo UI" w:eastAsia="Meiryo UI" w:hAnsi="Meiryo UI" w:cs="Meiryo UI"/>
          <w:color w:val="333333"/>
          <w:kern w:val="36"/>
          <w:sz w:val="40"/>
          <w:szCs w:val="40"/>
          <w:lang w:eastAsia="ru-RU"/>
        </w:rPr>
      </w:pPr>
      <w:r w:rsidRPr="00C35CFF">
        <w:rPr>
          <w:rFonts w:ascii="Meiryo UI" w:eastAsia="Meiryo UI" w:hAnsi="Meiryo UI" w:cs="Meiryo UI"/>
          <w:color w:val="333333"/>
          <w:kern w:val="36"/>
          <w:sz w:val="40"/>
          <w:szCs w:val="40"/>
          <w:lang w:eastAsia="ru-RU"/>
        </w:rPr>
        <w:t>Методические рекомендации воспитателям по формированию основ патриотического воспитания детей старшего дошкольного возраста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  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В работе по патриотическому воспитанию необходимо учитывать следующие принципы: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- Принцип личностно-ориентированного общения 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- Принцип </w:t>
      </w:r>
      <w:proofErr w:type="spellStart"/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культурос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образности</w:t>
      </w:r>
      <w:proofErr w:type="spellEnd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.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-</w:t>
      </w: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Принцип свободы и самостоятельности. Позволяет ребёнку самостоятельно определить его отношение к культурным истокам: воспринимать, подражать, к</w:t>
      </w: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омбинировать, создавать и т. п.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-</w:t>
      </w: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Принцип гуманно-творческой направленности. 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элементами. Это: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lastRenderedPageBreak/>
        <w:t xml:space="preserve">воображение, фантазия, «открытие», озарение, полезность, новизна. А с другой стороны - </w:t>
      </w:r>
      <w:proofErr w:type="gramStart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создающий</w:t>
      </w:r>
      <w:proofErr w:type="gramEnd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условия для проявления разнохарактерных отношений (дружеских, гуманных, деловых, партнёрских, сотрудничества, сотворчества)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-</w:t>
      </w: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Принцип интеграции различных видов детской деятельности.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Работу по патриотическому воспитанию воспитателю нужно начинать с разработки перспективного плана. Планирование работы в данном направлении проводится по следующим темам: «Моя семья», «Моя улица», «Мой детский сад», «Мой город», «Моя Россия». Работа по каждой теме включает непосредственную образовательную деятельность, игры, экскурсии, праздники и досуги. Тематическое планирование способствует эффективному и системному усвоению детьми знаний о своей стране, родном крае, той местности, где они живут.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</w:t>
      </w:r>
      <w:proofErr w:type="gramStart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В образовательной деятельности используется музыка и песни о Москве, иллюстрации и открытки, репродукции картин, презентации, фотографии, плакаты, журналы, газетные вырезки, карта, план улиц города, а также художественное слово – стихи, рассказы, поговорки.</w:t>
      </w:r>
      <w:proofErr w:type="gramEnd"/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В соответствии с планом, можно провести образовательную деятельность: «Мой родной город», «Москва – город древний», «Красная площадь. Кремль», интегрированную образовательную деятельность «Прогулка по Москве», «Знакомство детей с бытом и традициями русского народа», лепка, рисование по народным промыслам: «Знакомство с Гжелью», «Дымковские ложки», рисование «Костюм для русской красавицы». Аппликация «Народный костюм», «Украсим станцию метро». В подготовительной группе: «Наш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lastRenderedPageBreak/>
        <w:t xml:space="preserve">округ», «Москва – столица России. Символика Москвы», «Как жили москвичи в древности», «Москва – центр культуры». И цикл бесед с детьми: «Улица, на которой я живу», «Станции московского метро», «Район, в котором я живу», «Поэты – москвичи», «Их помнят и чтят москвичи» и другие. Дидактических игр: </w:t>
      </w:r>
      <w:proofErr w:type="gramStart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«А я иду, шагаю по Москве», «Узнай по описанию», «Узнай по фрагменту», «Чего не было в старину», «Найди отличия», «Собери картинку», «Найди герб Москвы (округа, района) », «Разложи по порядку», «Картинки-загадки».</w:t>
      </w:r>
      <w:proofErr w:type="gramEnd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Сюжетно-дидактические игры «Путешествие по Москве», "Поездка в зоопарк». Можно изготовить кроссворды для детей подготовительной группы о Москве. Сейчас довольно много различных мозаик, </w:t>
      </w:r>
      <w:proofErr w:type="spellStart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пазлов</w:t>
      </w:r>
      <w:proofErr w:type="spellEnd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, материалов по конструированию имеют тематику Москвы, например набор кубиков «Кремлевская стена», </w:t>
      </w:r>
      <w:proofErr w:type="spellStart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пазлы</w:t>
      </w:r>
      <w:proofErr w:type="spellEnd"/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с архитектурными достопримечательностями Москвы, например Казанский собор, макеты зданий Москвы. Можно использовать в работе с детьми игры – викторины, КВН: «Мы знаем свой город», «Кому поставлен памятник», «Я – москвич», сюжетно-ролевые игры «Путешествие по родному городу Москва», «Путешествие по станциям метро Москвы», «Путешествие по достопримечательностям Москвы».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Использовать в игровой деятельности детей народные игры, которые очень любят дети: «Бояре», «Шла коза по лесу», «Ручеёк». Игры – хороводы «Вышел Ваня погулять». Прослушивание русских народных песен. Включать их в непосредственную образовательную деятельность. Разучивать частушки с детьми. В работе воспитатель должен использовать различные картинки, записи песен, готовить презентации, устраивать просмотры мультфильмов.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lastRenderedPageBreak/>
        <w:t>Устраивать целевые прогулки: по улицам, носящим имена героев России, героев Великой Отечественной войны. Экскурсии к памятникам боевой славы.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Оформить выставку вместе с детьми в книжном уголке: «Моя Москва», «Моя Родина», «Наша армия» (художественная литература, открытки, иллюстрации, портреты полководцев и др.)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Оформить патриотический уголок в группе.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Обязательно включать в работу родителей: в оформлении выставки семейных фотоматериалов, фотовыставки «Спасибо деду за победу! » памятных вещей, попросить родителей рассказать о своем труде, семейных традициях и т. п.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Так же важно проводить кружковую работу в музее «Русской избы» дошкольного учреждения. Можно оформить мини – музей в группе «Уголок русской избы». Обязательно оформить уголок патриотического воспитания в группе.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Воспитатель должен использовать средства патриотического воспитания не только на непосредственной образовательной деятельности, а в игре, и во всех режимных моментах, так же беседах с детьми, народный фольклор: пословицы, поговорки, загадки, прибаутки, народные песни и былины. А перед дневным сном будет рассказывать русские народные сказки, пословицы во время подготовки к завтраку, поговорки при обыгрывании разных ситуаций, то всё это тесно вплетётся в детское сознание.</w:t>
      </w:r>
    </w:p>
    <w:p w:rsidR="00C35CFF" w:rsidRPr="00C35CFF" w:rsidRDefault="00C35CFF" w:rsidP="00C35CFF">
      <w:pPr>
        <w:spacing w:before="225" w:after="225" w:line="240" w:lineRule="auto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>Воспитатель должен вести совместную работу с музыкальным руководителем. Дети должны участвовать в народных праз</w:t>
      </w:r>
      <w:r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дниках «Масленица», «Колядки» </w:t>
      </w: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t xml:space="preserve"> и других.</w:t>
      </w:r>
    </w:p>
    <w:p w:rsidR="00C35CFF" w:rsidRPr="00C35CFF" w:rsidRDefault="00C35CFF" w:rsidP="00C35CFF">
      <w:pPr>
        <w:shd w:val="clear" w:color="auto" w:fill="FFFFFF"/>
        <w:spacing w:after="0" w:line="336" w:lineRule="atLeast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333333"/>
          <w:sz w:val="28"/>
          <w:szCs w:val="28"/>
          <w:lang w:eastAsia="ru-RU"/>
        </w:rPr>
        <w:lastRenderedPageBreak/>
        <w:pict>
          <v:rect id="_x0000_i1025" style="width:0;height:.75pt" o:hralign="center" o:hrstd="t" o:hrnoshade="t" o:hr="t" fillcolor="#d1f1fd" stroked="f"/>
        </w:pict>
      </w:r>
    </w:p>
    <w:p w:rsidR="00C35CFF" w:rsidRPr="00C35CFF" w:rsidRDefault="00C35CFF" w:rsidP="00C35CFF">
      <w:pPr>
        <w:spacing w:after="0" w:line="336" w:lineRule="atLeast"/>
        <w:rPr>
          <w:rFonts w:ascii="Meiryo UI" w:eastAsia="Meiryo UI" w:hAnsi="Meiryo UI" w:cs="Meiryo UI"/>
          <w:color w:val="333333"/>
          <w:sz w:val="28"/>
          <w:szCs w:val="28"/>
          <w:lang w:eastAsia="ru-RU"/>
        </w:rPr>
      </w:pPr>
      <w:r w:rsidRPr="00C35CFF">
        <w:rPr>
          <w:rFonts w:ascii="Meiryo UI" w:eastAsia="Meiryo UI" w:hAnsi="Meiryo UI" w:cs="Meiryo UI"/>
          <w:color w:val="83A629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D6C03" w:rsidRPr="00C35CFF" w:rsidRDefault="004D6C03">
      <w:pPr>
        <w:rPr>
          <w:rFonts w:ascii="Meiryo UI" w:eastAsia="Meiryo UI" w:hAnsi="Meiryo UI" w:cs="Meiryo UI"/>
          <w:sz w:val="28"/>
          <w:szCs w:val="28"/>
        </w:rPr>
      </w:pPr>
    </w:p>
    <w:sectPr w:rsidR="004D6C03" w:rsidRPr="00C35CFF" w:rsidSect="004D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7BE8"/>
    <w:multiLevelType w:val="multilevel"/>
    <w:tmpl w:val="9610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0D6957"/>
    <w:multiLevelType w:val="multilevel"/>
    <w:tmpl w:val="77A8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FF"/>
    <w:rsid w:val="004D6C03"/>
    <w:rsid w:val="00C3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03"/>
  </w:style>
  <w:style w:type="paragraph" w:styleId="1">
    <w:name w:val="heading 1"/>
    <w:basedOn w:val="a"/>
    <w:link w:val="10"/>
    <w:uiPriority w:val="9"/>
    <w:qFormat/>
    <w:rsid w:val="00C35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C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5CFF"/>
  </w:style>
  <w:style w:type="paragraph" w:styleId="a5">
    <w:name w:val="Balloon Text"/>
    <w:basedOn w:val="a"/>
    <w:link w:val="a6"/>
    <w:uiPriority w:val="99"/>
    <w:semiHidden/>
    <w:unhideWhenUsed/>
    <w:rsid w:val="00C3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16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2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446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62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6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1095634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2" w:color="009FD9"/>
                                <w:left w:val="single" w:sz="2" w:space="2" w:color="009FD9"/>
                                <w:bottom w:val="single" w:sz="2" w:space="2" w:color="009FD9"/>
                                <w:right w:val="single" w:sz="2" w:space="2" w:color="009FD9"/>
                              </w:divBdr>
                            </w:div>
                            <w:div w:id="4308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412927">
                              <w:marLeft w:val="0"/>
                              <w:marRight w:val="375"/>
                              <w:marTop w:val="0"/>
                              <w:marBottom w:val="75"/>
                              <w:divBdr>
                                <w:top w:val="single" w:sz="6" w:space="4" w:color="D1F1FC"/>
                                <w:left w:val="single" w:sz="6" w:space="4" w:color="D1F1FC"/>
                                <w:bottom w:val="single" w:sz="6" w:space="4" w:color="D1F1FC"/>
                                <w:right w:val="single" w:sz="6" w:space="4" w:color="D1F1FC"/>
                              </w:divBdr>
                              <w:divsChild>
                                <w:div w:id="20903413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027792">
                              <w:marLeft w:val="0"/>
                              <w:marRight w:val="375"/>
                              <w:marTop w:val="0"/>
                              <w:marBottom w:val="75"/>
                              <w:divBdr>
                                <w:top w:val="single" w:sz="6" w:space="4" w:color="D1F1FC"/>
                                <w:left w:val="single" w:sz="6" w:space="4" w:color="D1F1FC"/>
                                <w:bottom w:val="single" w:sz="6" w:space="4" w:color="D1F1FC"/>
                                <w:right w:val="single" w:sz="6" w:space="4" w:color="D1F1FC"/>
                              </w:divBdr>
                            </w:div>
                          </w:divsChild>
                        </w:div>
                        <w:div w:id="3344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94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50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5606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09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759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210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18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79990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3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05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8992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11" w:color="auto"/>
                            <w:bottom w:val="none" w:sz="0" w:space="0" w:color="auto"/>
                            <w:right w:val="none" w:sz="0" w:space="11" w:color="auto"/>
                          </w:divBdr>
                        </w:div>
                        <w:div w:id="332493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11" w:color="auto"/>
                            <w:bottom w:val="none" w:sz="0" w:space="0" w:color="auto"/>
                            <w:right w:val="none" w:sz="0" w:space="11" w:color="auto"/>
                          </w:divBdr>
                        </w:div>
                        <w:div w:id="1986858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11" w:color="auto"/>
                            <w:bottom w:val="none" w:sz="0" w:space="0" w:color="auto"/>
                            <w:right w:val="none" w:sz="0" w:space="11" w:color="auto"/>
                          </w:divBdr>
                        </w:div>
                        <w:div w:id="1591545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0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9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909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7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6447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1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2279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3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781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2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38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3775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75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4913</Characters>
  <Application>Microsoft Office Word</Application>
  <DocSecurity>0</DocSecurity>
  <Lines>40</Lines>
  <Paragraphs>11</Paragraphs>
  <ScaleCrop>false</ScaleCrop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2015-12-10T06:36:00Z</dcterms:created>
  <dcterms:modified xsi:type="dcterms:W3CDTF">2015-12-10T06:42:00Z</dcterms:modified>
</cp:coreProperties>
</file>