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C" w:rsidRPr="004F7BFC" w:rsidRDefault="004F7BFC" w:rsidP="004F7BF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4F7BFC">
        <w:rPr>
          <w:rFonts w:ascii="Arial" w:eastAsia="Times New Roman" w:hAnsi="Arial" w:cs="Arial"/>
          <w:color w:val="333333"/>
          <w:kern w:val="36"/>
          <w:sz w:val="42"/>
          <w:szCs w:val="42"/>
        </w:rPr>
        <w:t>Экологический проект «Этот удивительный подводный мир»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Экологический проект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«Этот удивительный подводный мир»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Яруллина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И.Х.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 xml:space="preserve">Тип проекта – </w:t>
      </w:r>
      <w:proofErr w:type="spellStart"/>
      <w:r w:rsidRPr="004F7BFC">
        <w:rPr>
          <w:rFonts w:ascii="Arial" w:eastAsia="Times New Roman" w:hAnsi="Arial" w:cs="Arial"/>
          <w:color w:val="333333"/>
          <w:sz w:val="24"/>
          <w:szCs w:val="24"/>
        </w:rPr>
        <w:t>исследовательско</w:t>
      </w:r>
      <w:proofErr w:type="spellEnd"/>
      <w:r w:rsidRPr="004F7BFC">
        <w:rPr>
          <w:rFonts w:ascii="Arial" w:eastAsia="Times New Roman" w:hAnsi="Arial" w:cs="Arial"/>
          <w:color w:val="333333"/>
          <w:sz w:val="24"/>
          <w:szCs w:val="24"/>
        </w:rPr>
        <w:t xml:space="preserve"> – творческий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Возраст детей - 5-6 лет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Проект краткосрочный – 3 недели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Направление проекта – экологическое воспитание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Актуальность проекта.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активными участниками образовательного процесса. Это даёт возможность воспитывать детей - «деятелей», а не «исполнителей», развивать волевые качества личности, навыки партнерского взаимодействия. Предлагаемая тема проекта предоставляет детям возможность на каждом занятии выявить проблему; самостоятельно искать нужное решение; выбирать из имеющихся способов наиболее адекватный и продуктивно его использовать; самостоятельно анализировать полученные результаты. Также развивает их творческие способности. Эта тема является очень интересной и увлекательной для детей старшего дошкольного возраста.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Цель проекта: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 «Этот удивительный подводный мир»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Задачи проекта: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формировать у детей представления об обитателях подводного мира, растительном мире водоемов;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формировать желание пользоваться специальной терминологией;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формировать навыки поисковой деятельности, систематизировать знания детей о свойствах воды, воспитывать бережное отношение к воде;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учить навыкам безопасного поведения на воде и возле водоема;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продолжать учить рисовать красками, смешивать цвета;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научить детей выполнять аппликацию из разных материалов, правильно работать с ножницами и клеем, бумагой, пластилином; совершенствовать технику вырезания; развивать аккуратность и собранность, творческие способности;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научить детей рисованию нетрадиционной технике «</w:t>
      </w:r>
      <w:proofErr w:type="spellStart"/>
      <w:r w:rsidRPr="004F7BFC">
        <w:rPr>
          <w:rFonts w:ascii="Arial" w:eastAsia="Times New Roman" w:hAnsi="Arial" w:cs="Arial"/>
          <w:color w:val="333333"/>
          <w:sz w:val="24"/>
          <w:szCs w:val="24"/>
        </w:rPr>
        <w:t>Граттаж</w:t>
      </w:r>
      <w:proofErr w:type="spellEnd"/>
      <w:r w:rsidRPr="004F7BFC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развивать коммуникативные навыки, самостоятельность, инициативу;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воспитывать бережное отношение к природе;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Предполагаемый результат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У детей сформировано представление об обитателях подводного мира, растительном мире водоемов; формированы навыки поисковой деятельности, систематизированы знания детей о свойствах воды, воспитано бережное отношение к воде; обладают навыками безопасного поведения на воде и возле водоема;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Этапы реализации проекта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1. Организационный этап – включает в себя изучение научно – методической литературы по проблеме;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2. Этап практических действий: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Разработка проекта для старшей группы,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Создание предметно – развивающей среды для ознакомления детей с подводным миром.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Беседа «Вода Земли», «Что мы знаем о растениях водоема и прибрежной зоны».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Рассматривание альбомов, открыток из серии «Рыбы», «Морские жители», «Обитатели водоемов».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Оригами «Речные жители», «Морские жители».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Лепка «Разные рыбки».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Загадки о морских и речных жителях. Создание картотеки.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 xml:space="preserve">Чтение рассказов «У речки», «У озера» и др. С. Маршак «Жил осьминог </w:t>
      </w:r>
      <w:proofErr w:type="gramStart"/>
      <w:r w:rsidRPr="004F7BFC">
        <w:rPr>
          <w:rFonts w:ascii="Arial" w:eastAsia="Times New Roman" w:hAnsi="Arial" w:cs="Arial"/>
          <w:color w:val="333333"/>
          <w:sz w:val="24"/>
          <w:szCs w:val="24"/>
        </w:rPr>
        <w:t>со</w:t>
      </w:r>
      <w:proofErr w:type="gramEnd"/>
      <w:r w:rsidRPr="004F7BFC">
        <w:rPr>
          <w:rFonts w:ascii="Arial" w:eastAsia="Times New Roman" w:hAnsi="Arial" w:cs="Arial"/>
          <w:color w:val="333333"/>
          <w:sz w:val="24"/>
          <w:szCs w:val="24"/>
        </w:rPr>
        <w:t xml:space="preserve"> своей </w:t>
      </w:r>
      <w:proofErr w:type="spellStart"/>
      <w:r w:rsidRPr="004F7BFC">
        <w:rPr>
          <w:rFonts w:ascii="Arial" w:eastAsia="Times New Roman" w:hAnsi="Arial" w:cs="Arial"/>
          <w:color w:val="333333"/>
          <w:sz w:val="24"/>
          <w:szCs w:val="24"/>
        </w:rPr>
        <w:t>осьминожкой</w:t>
      </w:r>
      <w:proofErr w:type="spellEnd"/>
      <w:r w:rsidRPr="004F7BFC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Просмотр видеофильмов и слайдов.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Работа с моделями. Какому животному это подходит.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С помощью родителей были оформлены мини-музеи «Морское дно» и «У речки».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Для родителей были проведены консультации в виде рекомендаций и коротких заметок на следующие темы: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«Игра помогает воспитывать интерес детей к природе»;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«Экологическое образование в ДОУ – что это такое»;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lastRenderedPageBreak/>
        <w:t>«Знай, люби и береги».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3. Заключительный этап:</w:t>
      </w:r>
    </w:p>
    <w:p w:rsidR="004F7BFC" w:rsidRPr="004F7BFC" w:rsidRDefault="004F7BFC" w:rsidP="004F7BF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7BFC">
        <w:rPr>
          <w:rFonts w:ascii="Arial" w:eastAsia="Times New Roman" w:hAnsi="Arial" w:cs="Arial"/>
          <w:color w:val="333333"/>
          <w:sz w:val="24"/>
          <w:szCs w:val="24"/>
        </w:rPr>
        <w:t>Открытое занятие «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Море в опасности</w:t>
      </w:r>
      <w:r w:rsidRPr="004F7BFC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792DD7" w:rsidRDefault="00792DD7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Итоговая работа.</w:t>
      </w: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E14C6E" w:rsidRDefault="00E14C6E" w:rsidP="00E14C6E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14C6E" w:rsidRDefault="00E14C6E" w:rsidP="00E14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C6E" w:rsidRDefault="00E14C6E" w:rsidP="00E14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C29" w:rsidRPr="00E14C6E" w:rsidRDefault="00D36C29" w:rsidP="00D36C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C29" w:rsidRPr="00E14C6E" w:rsidSect="000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BFC"/>
    <w:rsid w:val="000231B7"/>
    <w:rsid w:val="004F7BFC"/>
    <w:rsid w:val="00792DD7"/>
    <w:rsid w:val="0083794A"/>
    <w:rsid w:val="009B474A"/>
    <w:rsid w:val="00A66D55"/>
    <w:rsid w:val="00D36C29"/>
    <w:rsid w:val="00E1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7"/>
  </w:style>
  <w:style w:type="paragraph" w:styleId="1">
    <w:name w:val="heading 1"/>
    <w:basedOn w:val="a"/>
    <w:link w:val="10"/>
    <w:uiPriority w:val="9"/>
    <w:qFormat/>
    <w:rsid w:val="004F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Мансур</cp:lastModifiedBy>
  <cp:revision>5</cp:revision>
  <dcterms:created xsi:type="dcterms:W3CDTF">2015-11-11T16:13:00Z</dcterms:created>
  <dcterms:modified xsi:type="dcterms:W3CDTF">2015-12-10T18:13:00Z</dcterms:modified>
</cp:coreProperties>
</file>