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9"/>
        <w:gridCol w:w="1268"/>
        <w:gridCol w:w="1198"/>
      </w:tblGrid>
      <w:tr w:rsidR="00FD4CF5" w:rsidRPr="00FD4CF5" w:rsidTr="00FD4CF5">
        <w:trPr>
          <w:jc w:val="center"/>
        </w:trPr>
        <w:tc>
          <w:tcPr>
            <w:tcW w:w="10461" w:type="dxa"/>
            <w:gridSpan w:val="2"/>
            <w:tcBorders>
              <w:left w:val="single" w:sz="2" w:space="0" w:color="858080"/>
              <w:right w:val="single" w:sz="2" w:space="0" w:color="858080"/>
            </w:tcBorders>
            <w:tcMar>
              <w:top w:w="0" w:type="dxa"/>
              <w:left w:w="276" w:type="dxa"/>
              <w:bottom w:w="0" w:type="dxa"/>
              <w:right w:w="276" w:type="dxa"/>
            </w:tcMar>
            <w:hideMark/>
          </w:tcPr>
          <w:p w:rsidR="00FD4CF5" w:rsidRPr="00FD4CF5" w:rsidRDefault="00FD4CF5" w:rsidP="00FD4CF5">
            <w:pPr>
              <w:spacing w:after="0" w:line="306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91470A"/>
                <w:kern w:val="36"/>
                <w:sz w:val="29"/>
                <w:szCs w:val="29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color w:val="91470A"/>
                <w:kern w:val="36"/>
                <w:sz w:val="29"/>
                <w:szCs w:val="29"/>
                <w:lang w:eastAsia="ru-RU"/>
              </w:rPr>
              <w:t>Методические рекомендации педагогам, работающим с детьми дошкольного возраста с задержкой психического развития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Предисловие.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у которых уже в дошкольном возрасте обнаруживаются отклонения в развитии, весьма значительно. Соответственно, велик риск школьной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неуспеваемости.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Особую тревогу вызывает рост количества детей с задержкой психического развития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ЗПР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педагогических условий на основе личностно – ориентированного подхода, оптимальных для каждого воспитанника, предполагает формирование адаптивной социально – образовательной среды, включающей всё многообразие различных типов образовательных учреждений.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Однако, только лишь с 1990 года в систему образования включены дошкольные учреждения для детей с задержкой психического развития. разработка вопросов организации и содержания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процесса в условиях дошкольного образовательного учреждения компенсирующего вида является одним из приоритетных направлений специального образования.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администрации и педагогов возникает множество вопросов, касающихся организации деятельности групп для детей с ЗПР, содержания программы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развивающего обучения, методов работы с детьми, оформления рабочей документации и т.д.</w:t>
            </w:r>
          </w:p>
          <w:p w:rsidR="00FD4CF5" w:rsidRPr="00FD4CF5" w:rsidRDefault="00FD4CF5" w:rsidP="00D511E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в данном пособии методические рекомендации основаны на взаимодействии науки и практики, что повышает качественный уровень образовательной деятельности дошкольных учреждений компенсирующей направленности. Данная работа призвана оказать методическую помощь учителям – дефектологам, учителям – логопедам, педагогам – психологам   и воспитателям, работающим с детьми   дошкольного возраста с задержкой психического развития и их родителям.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Характерологические особенности детей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детство – период наиболее интенсивного формирования познавательной деятельности и личности в целом.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задержкой психического развития.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 что же такое задержка психического развития?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особый тип аномального развития, для которого характерен замедленный темп развития одной или нескольких психических функций, которые, в большинстве случаев, компенсируются под воздействием медикаментозного лечения, специального коррекционного обучения и под влиянием временного фактора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позиции неискушенного наблюдателя дошкольники с ЗПР не так уж отличаются от сверстников. Родители нередко не придают значения тому, что их ребенок чуть позднее начал ходить самостоятельно, действовать с предметами, что задерживается его речевое развитие. Повышенная возбудимость, неустойчивость внимания, быстрая утомляемость сначала проявляются на поведенческом уровне и лишь впоследствии – на выполнении заданий учебного 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старшему дошкольному возрасту становятся очевидными трудности в усвоении программы детского сада: дети малоактивны на занятиях, плохо запоминают материал, легко отвлекаются. Уровень развития познавательной деятельности и речи оказывается более низким по сравнению со сверстниками.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началом обучения в школе клиническая картина нарушений становится более выраженной вследствие трудностей в усвоении школьной программы, а психологические проблемы приобретают более глубокий и стойкий характер.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Проблемой изучения и коррекции задержки психического развития дошкольников в нашей стране занимаются современные исследователи и педагоги: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Лубовский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В.И, Лебединский В.В., Певзнер М.С., Власова Т.А., Певзнер М.С., Лебединская К.С.,   Жукова Н.С.,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Мастюкова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Е.М., Филичева Т.Б., Власова Т.А., Выготский Л.С.,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Борякова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Н.Ю.,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Ульенкова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У.В., Сухарева Г.Е.,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Мастюкова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Е.М. ,Марковская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И.Ф. 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Забрамная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С.Д. , Глухов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В.П.,Шевченко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С.Г., Левченко И.Ю.   и другие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Выдающиеся педагоги и психологи отмечают, что у детей с задержкой психического развития в большинстве случаев бывает нарушено восприятие, внимание, мышление, память, речь.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 детей с ЗПР часто бывает нарушено </w:t>
            </w:r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внимание</w:t>
            </w:r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: 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не формируется произвольное внимание;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внимание неустойчивое, рассеянное, плохо концентрируемое и снижается при утомляемости, физических нагрузках. Даже положительные бурные эмоции (праздничные утренники, просмотр телепередач и т.д.) снижают внимание;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малый объём внимания;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с ЗПР не могут правильно распределять внимание (трудно слушать и одновременно писать);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наблюдаются трудности в переключении внимания с одного вида деятельности на другой;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часто обращают внимание на второстепенные детали и на них застревают.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Восприятие: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темп восприятия замедлен, требуется больше времени для выполнения задания;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сужен объём восприятия;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наблюдаются трудности при восприятии сходных предметов (круг и овал);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наблюдаются проблемы с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гнозисом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Дети с трудом узнают зашумлённые и пересекающиеся изображения, с трудом собирают разрезные картинки, ошибаются в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прохождении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лабиринтов»;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нарушено восприятие цвета (особенно оттеночных цветов), величины, формы, времени, пространства;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затруднено пространственное восприятие, так как недостаточно сформированы межанализаторные связи;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физиологический слух сохранен, но нарушено фонематическое восприятие;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затруднён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стереогноз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(узнавание на ощупь).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Память :</w:t>
            </w:r>
            <w:proofErr w:type="gramEnd"/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недостаточная прочность запоминания. Кратковременная память преобладает над долговременной, поэтому требуется постоянное подкрепление и многократное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;</w:t>
            </w:r>
            <w:proofErr w:type="gramEnd"/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хуже развита вербальная память, лучше зрительная;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страдает способность к логическому запоминанию. Лучше развита механическая память.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Мышление :</w:t>
            </w:r>
            <w:proofErr w:type="gramEnd"/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недостаточная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мыслительных операций анализа, синтеза, сравнения, обобщения и т.д.;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 страдает словесно – логическое мышление. Этот вид мышления в норме формируется у детей к семи годам, а у детей с ЗПР значительно позже. Дети не понимают картинку со скрытым смыслом, загадку, поговорку, пословицу;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могут без помощи педагога установить причинно – следственные связи;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понимают скрытый смысл загадки, пословицы …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Речь :</w:t>
            </w:r>
            <w:proofErr w:type="gramEnd"/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 у всех детей с ЗПР имеются те или иные речевые нарушения, страдает звукопроизношение, фонематический слух, нарушен грамматический строй. Особенно страдает связная речь, построение связного высказывания, нарушена смысловая сторона речи.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почему наряду с учителем – дефектологом в группе для детей с задержкой психического предусмотрена ставка учителя – логопеда.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Очевидно, что традиционные занятия детям данной категории не интересны и малоэффективны. Возникает необходимость поиска различных путей и методов, способствующих более качественному усвоению необходимых знаний, обозначенных программой обучения.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Наиболее удачным и действенным методом в работе с детьми с задержкой психического развития, как на фронтальных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развивающих занятиях, так и в индивидуальной работе, является </w:t>
            </w:r>
            <w:hyperlink r:id="rId5" w:history="1">
              <w:r w:rsidRPr="00FD4CF5">
                <w:rPr>
                  <w:rFonts w:ascii="Times New Roman" w:eastAsia="Times New Roman" w:hAnsi="Times New Roman" w:cs="Times New Roman"/>
                  <w:b/>
                  <w:bCs/>
                  <w:color w:val="086729"/>
                  <w:sz w:val="24"/>
                  <w:szCs w:val="24"/>
                  <w:u w:val="single"/>
                  <w:lang w:eastAsia="ru-RU"/>
                </w:rPr>
                <w:t>дидактическая игра</w:t>
              </w:r>
            </w:hyperlink>
            <w:r w:rsidRPr="00FD4C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.</w:t>
            </w:r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Дидактическая игра определена самим названием – это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обучающая. Она помогает ребенку пробрести знания в легкой, доступной и непринужденной форме.   Именно через дидактическую игру, как основного метода коррекционной работы, происходит усвоение знаний, предусмотренных программой и необходимых при подготовке к школьному обучению детей данной категории. Поэтому автор пособия начинает свои методические рекомендации с методически правильного применения дидактических игр в коррекционной работе с детьми с ЗПР.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Методические рекомендации 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использованию </w:t>
            </w:r>
            <w:hyperlink r:id="rId6" w:history="1">
              <w:r w:rsidRPr="00FD4CF5">
                <w:rPr>
                  <w:rFonts w:ascii="Times New Roman" w:eastAsia="Times New Roman" w:hAnsi="Times New Roman" w:cs="Times New Roman"/>
                  <w:b/>
                  <w:bCs/>
                  <w:color w:val="086729"/>
                  <w:sz w:val="24"/>
                  <w:szCs w:val="24"/>
                  <w:u w:val="single"/>
                  <w:lang w:eastAsia="ru-RU"/>
                </w:rPr>
                <w:t>дидактических игр</w:t>
              </w:r>
            </w:hyperlink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 работе с детьми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Рекомендуется как можно шире использовать дидактические игры на фронтальных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развивающих занятиях, на индивидуальных занятиях, а также в различных режимных моментах в группе компенсирующей направленности для детей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Дидактические игры должны быть доступны и понятны детям, соответствовать их возрастным и психологическим особенностям.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каждой дидактической игре должна ставиться своя конкретная обучающая задача, которая соответствует теме занятия и коррекционному этапу.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 подготовке к проведению дидактической игры рекомендуется подбирать такие цели, которые способствуют не только получению новых знаний, но и коррекции психических процессов ребенка с ЗПР.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Проводя дидактическую игру, необходимо использовать разнообразную 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наглядность, которая должна нести смысловую нагрузку и соответствовать эстетическим требованиям.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Зная особенности детей с ЗПР, для лучшего восприятия изучаемого материала с использованием дидактической игры, необходимо стараться задействовать несколько анализаторов (слухового и зрительного, слухового и тактильного ...).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Должно соблюдаться правильное соотношение между игрой и трудом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 .</w:t>
            </w:r>
            <w:proofErr w:type="gramEnd"/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Содержание игры должно усложняться в зависимости от возрастных групп. В каждой группе следует намечать последовательность игр, усложняющихся по содержанию, дидактическим задачам, игровым действиям и правилам.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Игровым действиям нужно обучать. Лишь при этом условии игра приобретает обучающий характер и становится содержательной.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 игре принцип дидактики должен сочетаться с занимательностью, шуткой, юмором. Только живость игры мобилизует умственную деятельность, облегчает выполнение задачи.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Дидактическая игра должна активизировать речевую деятельность детей. Должна способствовать приобретению и накоплению словаря и социального опыта детей.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Рекомендуется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 по подготовке к проведению занятий по 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ФЭМП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детьми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 проведении любого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развивающего занятия по математике необходимо учитывать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–физические особенности детей с ЗПР.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Необходимо уделять особое внимание и значение пропедевтическому периоду.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Программные задачи выполнять последовательно, используя принцип дидактики: от простого - к сложному.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Замедленный темп усвоения нового материала детьми данной категории предполагает проведение по одной и той же теме двух и более занятий.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 первых этапах обучения рекомендуется использовать простые, одноступенчатые инструкции, задания выполнять поэтапно.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Обучать детей речевому отчету о проделанных действиях.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Переходить к следующей теме только после того, как будет усвоен предыдущий материал.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 проведении тематических занятиях (например, по сказке) необходим творческий подход педагога к сценарию занятия, т.е. педагог должен понимать, по какой сказке и сколько занятий можно планировать по одному и тому же сюжету.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Использовать как традиционные методы обучения (наглядные, словесные, практические,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игровые….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так и нетрадиционные,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новационные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 Грамотно использовать наглядность.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Задействовать возможно большее количество различных анализаторов при выполнении счетных операций.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Каждое занятие должно выполнять коррекционные задачи.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Желательно на каждом занятии наиболее активно использовать дидактические игры и упражнения.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Использовать индивидуальный и дифференцированный подход к детям.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Доброжелательно и уважительно относиться к каждому ребенку.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 по проведению 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фонетической ритмики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детьми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Все движения, отобранные для проведения занятий по фонетической ритмике должны рассматриваться как стимуляция для формирования и закрепления произносительных навыков.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Движения, которые выполняются на занятии, предварительно не выучиваются, а выполняются по подражанию.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Движения повторяются синхронно с педагогом несколько раз (2 – 5 раз).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Фонетическая ритмика всегда проводится стоя, расстояние от педагога до ребёнка не менее 2,5 метра, чтобы ребёнок видел педагога целиком.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Упражнения проводятся 2 – 3 минуты.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Ребёнок должен смотреть в лицо педагогу.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После каждого движения с напряжением необходимо опускать руки вниз и расслаблять. Педагогу, проводящему фонетическую ритмику, рекомендуется научить детей элементам концентрации и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саморасслабления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тех или иных упражнений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После того, как дети научатся правильно повторять движения, количество повторений уменьшается.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Обязательным компонентом каждого занятия должны являться двигательные упражнения, которые развивают чувство ритма и темпа произношения.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 фонетической ритмике должен использоваться наглядный показ и многократные повторения, которые стимулируют ребенка к правильному подражанию.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Во время проведения занятия дети должны хорошо видеть педагога и проговаривать речевой материал синхронно с учителем.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Если в ходе занятия у некоторых детей не получаются отдельные     элементы ритмики, то рекомендуется работу над этими элементами переносить на индивидуальные занятия.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Занятия по фонетической ритмике необходимо проводить учителю – дефектологу, который сам правильно и красиво выполняет движения тела, рук, ног, головы.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Речь учителя должна служить образцом для подражания, быть фонетически правильно оформленной, эмоционально окрашенной.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 </w:t>
            </w:r>
            <w:hyperlink r:id="rId7" w:history="1">
              <w:r w:rsidRPr="00FD4CF5">
                <w:rPr>
                  <w:rFonts w:ascii="Times New Roman" w:eastAsia="Times New Roman" w:hAnsi="Times New Roman" w:cs="Times New Roman"/>
                  <w:b/>
                  <w:bCs/>
                  <w:color w:val="086729"/>
                  <w:sz w:val="24"/>
                  <w:szCs w:val="24"/>
                  <w:u w:val="single"/>
                  <w:lang w:eastAsia="ru-RU"/>
                </w:rPr>
                <w:t>рекомендации</w:t>
              </w:r>
              <w:r w:rsidRPr="00FD4CF5">
                <w:rPr>
                  <w:rFonts w:ascii="Times New Roman" w:eastAsia="Times New Roman" w:hAnsi="Times New Roman" w:cs="Times New Roman"/>
                  <w:b/>
                  <w:bCs/>
                  <w:color w:val="086729"/>
                  <w:sz w:val="24"/>
                  <w:szCs w:val="24"/>
                  <w:lang w:eastAsia="ru-RU"/>
                </w:rPr>
                <w:t> </w:t>
              </w:r>
              <w:r w:rsidRPr="00FD4CF5">
                <w:rPr>
                  <w:rFonts w:ascii="Times New Roman" w:eastAsia="Times New Roman" w:hAnsi="Times New Roman" w:cs="Times New Roman"/>
                  <w:b/>
                  <w:bCs/>
                  <w:color w:val="086729"/>
                  <w:sz w:val="24"/>
                  <w:szCs w:val="24"/>
                  <w:u w:val="single"/>
                  <w:lang w:eastAsia="ru-RU"/>
                </w:rPr>
                <w:t>для воспитателей</w:t>
              </w:r>
            </w:hyperlink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работающих с детьми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Воспитатель, работающий в группе компенсирующей направленности для детей с ЗПР, должен учитывать психофизические, речевые особенности и возможности детей данной категории.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проведении любого вида занятий или игр воспитатель должен помнить, что необходимо решать не только задачи общеобразовательной программы, но и (в первую очередь) решать коррекционные задачи.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 должен обращать свое внимание на коррекцию имеющихся отклонений в мыслительном и физическом развитии, на обогащение представлений об окружающем мире, а также на дальнейшее развитие и совершенствование сохранных анализаторов детей.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Необходимо учитывать индивидуальные особенности каждого ребенка.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Особое внимание должно уделяться развитию познавательных интересов детей, которые имеют своеобразное отставание под влиянием речевого дефекта, сужения контактов с окружающими, неправильных приемов семейного воспитания и других причин.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воспитателя по развитию речи во многих случаях предшествует логопедическим занятиям, обеспечивая необходимую познавательную и мотивационную базу для формирования речевых умений.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Речь самого воспитателя</w:t>
            </w:r>
            <w:r w:rsidR="00D5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Вся работа воспитателя строится в зависимости от запланированной лексической темы. Если же дети с ЗПР не усвоили данную тему, то работу над ней можно продлить на две недели (под руководством учителя – дефектолога и учителя – логопеда).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Каждая новая тема должна начинаться с экскурсии, приобретения практического опыта, рассматривания, наблюдения, беседы по картине.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При изучении каждой темы намечается, совместно с учителем – логопедом, тот словарный минимум (предметный, глагольный, словарь признаков), который дети могут и должны усвоить в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экспрессивной речи.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Словарь, предназначенный для понимания, должен быть значительно шире, чем для активного использования в речи ребенка. Также уточняются грамматические категории, типы синтаксических конструкций, которые необходимо закреплять воспитателю по следам коррекционных занятий учителя – логопеда (дефектолога).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Первостепенными при изучении каждой новой темы являются упражнения на развитие различных видов мышления, внимания, восприятия. памяти,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 использовать сравнения предметов, выделение ведущих признаков, группировка предметов по назначению, по признакам и т.д.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Вся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развивающая работа воспитателя строится в соответствии с планами и рекомендациями учителя – дефектолога и учителя – логопеда группы.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 коррекционной работе с детьми с ЗПР воспитатель должен как можно шире использовать 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дидактические игры и упражнения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при их воздействии достигается лучшее усвоение изучаемого материала.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Индивидуальная коррекционная работа с детьми проводится воспитателем преимущественно во второй половине дня. Особое место уделяется закреплению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,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достигнутых учителем – дефектологом на фронтальных и индивидуальных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развивающих занятиях.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В первые две – три недели сентября воспитатель, параллельно с учителем – дефектологом (логопедом),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обследование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для выявления уровня знаний и умений ребенка по каждому виду деятельности.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Обследование должно проводиться в интересной, занимательной форме, с использованием специальных игровых приемов, доступных детям данного возраста.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 Важным направлением в работе воспитателя является компенсация психических процессов ребенка с ЗПР, преодоление речевого недоразвития, его социальная адаптация – все это способствует подготовке к дальнейшему обучению в школе.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В задачу воспитателя входит создание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доброжелательной ,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комфортной обстановки в детском коллективе, укрепление веры в собственные возможности, сглаживание отрицательных переживаний и предупреждение вспышек агрессии и негативизма.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 по проведению </w:t>
            </w:r>
            <w:hyperlink r:id="rId8" w:history="1">
              <w:r w:rsidRPr="00FD4CF5">
                <w:rPr>
                  <w:rFonts w:ascii="Times New Roman" w:eastAsia="Times New Roman" w:hAnsi="Times New Roman" w:cs="Times New Roman"/>
                  <w:b/>
                  <w:bCs/>
                  <w:color w:val="086729"/>
                  <w:sz w:val="24"/>
                  <w:szCs w:val="24"/>
                  <w:u w:val="single"/>
                  <w:lang w:eastAsia="ru-RU"/>
                </w:rPr>
                <w:t>физкультурных минуток</w:t>
              </w:r>
            </w:hyperlink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 работе с детьми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Необходимо учитывать возраст и психофизическое развитие детей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Желательно, чтобы упражнения были связаны с темой занятия, т.к. у детей с ЗПР переключение с одной деятельности на другую происходит труднее, чем у нормально развивающихся детей.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Упражнения, используемые на фронтальном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развивающем занятии, должны быть просты по структуре, интересны и хорошо знакомы детям.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Упражнения должны быть удобны для выполнения на ограниченной площади.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Рекомендуется подбирать такие упражнения, в которые включаются движения, воздействующие на крупные группы мышц, улучшающие функциональную деятельность всех органов и систем.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Упражнения, используемые в физкультурной минутке, должны быть эмоциональными, достаточно интенсивными (с включением 10–15 подскоков, 10 приседаний или 30 – 40 секунд бега на месте).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Необходимо знать, в какое время занятия проводить физкультурную минутку: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средней группе на 9 – 11 минуте занятия, т.к. именно в это время наступает утомление;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старшей группе – на 12 – 14 минуте;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подготовительной группе – на 14 – 16 минуте.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(Рекомендации САН ПИН для детей с нормальным развитием.)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Общая длительность физкультурной минутки составляет 1,5 – 2 минуты.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Учителю – дефектологу, работающему с детьми с ЗПР, рекомендуется проводить физкультурную минутку на 5 минут раньше, т.к. у детей данной категории утомление наступает раньше.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При необходимости возможно проведение двух физкультурных минуток на одном фронтальном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развивающем занятии.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Упражнения повторяются 5 - 6 раз.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Физкультурная минутка должна выполнять смысловую нагрузку: на занятии по ФМП – с элементами счета, на обучении грамоте – насыщена изучаемым звуком и т.д.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 по развитию 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мелкой моторики и графо-моторных 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навыков у детей с задержкой психического развития.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 развития мелкой моторики кистей рук детей с ЗПР рекомендуется использовать разнообразные подготовительные упражнения, при выполнении которых необходимо учитывать тонус мышц (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гипотонус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гипертонус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упражнения должны проводиться в форме игры, что не только вызывает у детей интерес, но и способствует повышению технического тонуса руки ребенка.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При подборе упражнений педагог должен учитывать возрастные и психические особенности детей с ЗПР, в том числе особенности зрительного восприятия, внимания, памяти и т.д.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 подготовке к обучению письму рекомендуется обучить детей правильно сидеть за столом, пользоваться письменными принадлежностями.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Необходимо научить ребенка ориентироваться на листе бумаги.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мелкой моторики рук надо начинать с ведущей руки, затем – выполнять упражнения другой рукой, а затем – двумя.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подготовительный период рекомендуется использовать не разлинованные тетради, а альбомы, причем, «писать» простым карандашом.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Работе в альбоме или тетради должны предшествовать упражнения пальчиковой гимнастики.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 По возможности, надо подбирать упражнения пальчиковой гимнастики, которые связаны с темой занятия.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После подготовительных упражнений рекомендуется переходить к работе в тетради в крупную клетку: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сначала надо знакомить детей с разлиновкой (дать понятие, что такое «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клеточка»...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направлением написания (слева направо);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местом начала письма (сколько клеточек отступить);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определять части страницы, границы строки.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После этого рекомендуется переходить к письму в более мелкую клетку, а затем – в линейку, хотя дети с ЗПР до этого этапа обычно не доходят.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На протяжении всего периода обучения рекомендуется широко применять книжки – раскраски с крупными, четкими и понятными детям рисунками (буквами и цифрами);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«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Прописи»   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для детей – дошкольников необходимо внимательно отбирать педагогу и рекомендовать родителям.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Необходимо строгое соблюдение организационных и гигиенических требований к обучению письму, что сохраняет нормальное зрение и правильную осанку детей.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На техническую сторону письма ребенок затрачивает огромные физические усилия, поэтому продолжительность непрерывного письма у дошкольников не должна превышать 5 минут, а у школьников – 10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минут( первый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Работу по развитию элементарных графических навыков письма целесообразно проводить систематически   2 – 3 раза в неделю по 7 – 10 минут, как часть занятия.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Педагог должен следить за освещенностью рабочего места ребенка, его осанкой. Расстояние от глаз до тетради должно быть не менее 33 см.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 работе с детьми с ЗПР педагог должен создавать спокойную, доброжелательную обстановку, способствующую достижению коррекционных целей.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 для </w:t>
            </w:r>
            <w:hyperlink r:id="rId9" w:history="1">
              <w:r w:rsidRPr="00FD4CF5">
                <w:rPr>
                  <w:rFonts w:ascii="Times New Roman" w:eastAsia="Times New Roman" w:hAnsi="Times New Roman" w:cs="Times New Roman"/>
                  <w:b/>
                  <w:bCs/>
                  <w:color w:val="086729"/>
                  <w:sz w:val="24"/>
                  <w:szCs w:val="24"/>
                  <w:u w:val="single"/>
                  <w:lang w:eastAsia="ru-RU"/>
                </w:rPr>
                <w:t>родителей</w:t>
              </w:r>
            </w:hyperlink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детей с задержкой психического развития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коррекционного обучения во многом определяется тем, насколько четко организована преемственность в работе учителя – дефектолога, логопеда, воспитателей и родителей.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задаются домашние задания на повторение изученной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.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Первоначально задания выполняются ребенком с активной помощью родителя, постепенно приучая ребенка к самостоятельности.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Важно определить, кто именно из взрослого окружения ребенка будет с ним заниматься по заданию дефектолога.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Занятия должны носить занимательный характер.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 получении задания необходимо внимательно ознакомиться с его содержанием, убедиться, что вам все понятно.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 затруднительных случаях консультироваться у педагога.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Подберите необходимый наглядный дидактический материал, пособия, которые рекомендует учитель – дефектолог.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Занятия должны быть регулярными.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Занятия должны быть непродолжительными, не вызывать утомления и пресыщения.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14.Необходимо придерживаться единых требований, которые предъявляются ребенку.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Упражнения обязательно выполняются перед зеркалом.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Особое внимание уделяется не скорости, а качеству и точности выполнения артикуляционных упражнений.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Важно следить за чистотой выполнения движений: без сопутствующих движений, плавно, без излишнего напряжения или вялости, следить за полным объемом движений, за точностью, темпом упражнений, часто – под счет взрослого….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Каждое артикуляционное упражнение рекомендуется выполнять сначала медленно, затем темп ускорять.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Для закрепления звука в слоге, слове необходимо повторять речевой материал 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3- х раз.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При произнесении нужного звука следует произносить звук в слоге или слове утрированно (намеренно выделяя голосом).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Тетрадь для закрепления материала необходимо содержать в аккуратном виде.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Будьте терпеливы с ребенком, доброжелательны, но достаточно требовательны.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Отмечайте малейшие успехи, учите ребенка преодолевать трудности.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Обязательно посещайте консультации педагога и открытые занятия педагогов.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Своевременно консультируйтесь и проводите лечение детей у врачей, к которым направляет учитель – дефектолог.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Коррекционные цели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направленные на формирование психических процессов детей с задержкой психического развития.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Коррекционные цели необходимо вводить в каждое занятие учителя – дефектолога, учителя - логопеда,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воспитателя,   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подбирать их (в соответствии с целью занятия) и точно формулировать цель, направленную на коррекцию того или иного психического процесса.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внимания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умение концентрировать внимание (степень сосредоточенности внимания на объекте).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устойчивость внимания (длительное сосредоточение внимания на объекте).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умение переключать внимание (намеренный, осознанный перенос внимания с одного объекта на другой).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умение распределять внимание (возможность удерживать в сфере внимания одновременно несколько объектов).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Увеличивать объем внимания (количество объектов, которые могут быть охвачены вниманием ребенка одновременно).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Формировать целенаправленное внимание (направленность в соответствии с поставленной задачей).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Развивать произвольное внимание (требует волевых усилий).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Активизировать и развивать зрительное и слуховое внимание.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памяти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двигательную, вербальную, образную, словесно – логическую память.  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Работать над усвоением знаний при помощи произвольного, сознательного запоминания.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скорость, полноту, точность воспроизведения.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прочность запоминания.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Формировать полноту воспроизведения словесного материала (воспроизводить словесный материал близко к тексту).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Совершенствовать точность воспроизведения словесного материала (правильность формулировок, умение давать краткий ответ).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Работать над последовательностью запоминания, умение устанавливать причинно – следственные и временные связи между отдельными фактами и явлениями.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Работать над увеличением объема памяти.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Учить запоминать воспринятое, осуществлять выбор по образцу.  </w:t>
            </w: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ощущений и восприятия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Работать над уточнением зрительных, слуховых, осязательных, двигательных ощущений.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целенаправленное восприятие цвета, формы, величины, материала и качества объекта. Обогащать чувственный опыт детей.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соотносить предметы по величине, форме, цвету, зрительно проверяя свой выбор.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Дифференцировать восприятие предметов по цвету, величине и форме.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слуховое и зрительное восприятие.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Увеличивать объем зрительных, слуховых, тактильных представлений.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Формировать тактильное различение свойства предметов. Учить узнавать на ощупь знакомые предметы.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Развивать тактильно – двигательное восприятие. Учить соотносить тактильно – двигательный образ предмета со зрительным образом.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Работать над совершенствованием и качественным развитием кинестетического восприятия.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Работать над увеличением поля зрения, скоростью обозрения.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Развивать глазомер.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Формировать целостность восприятия образа предмета.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Учить анализировать целое из составляющих его частей.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Развивать зрительный анализ и синтез.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Развивать способность обобщать предметы по признаку (цвет, форма, величина).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Развивать восприятие пространственного расположения предметов и их деталей.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Развивать зрительно – моторную координацию.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Работать над темпом восприятия.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речи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фонематическое восприятие.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функции фонематического анализа и синтеза.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коммуникативные функции речи.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Учить дифференцировать звуки речи.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Совершенствовать просодическую сторону речи.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Расширять пассивный и активный словарь.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Совершенствовать грамматический строй речи.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Развивать навыки словоизменения, словообразования.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Формировать диалогическую речь.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Развивать связную речь. Работать над понятийной стороной речи.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Способствовать преодолению речевого негативизма.  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мышления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наглядно – действенное, наглядно – образное и логическое мышление.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умение анализировать, сравнивать, обобщать, классифицировать, систематизировать на наглядной или вербальной основе.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выделять главное, существенное.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Учить сравнивать, находить сходство и отличие признаков предметов и </w:t>
            </w: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мыслительные операции анализа и синтеза.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группировать предметы. Учить самостоятельно определять основание группировки, выделять существенный для данной задачи признак предмета.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Развивать умение понимать связь событий и строить последовательные умозаключения, устанавливать причинно – следственные связи.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Активизировать мыслительную творческую деятельность.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Развивать критичность мышления (объективная оценка других и себя)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Развивать самостоятельность мышления (умение использовать общественный опыт, независимость собственной мысли).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эмоционально – волевой сферы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Вырабатывать умение преодолевать трудности.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самостоятельность, ответственность.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стремление добиваться результатов, доводить начатое дело до конца.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умение действовать целенаправленно, преодолевать посильные трудности.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Воспитывать честность, доброжелательность, трудолюбие, настойчивость, выдержку.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Развивать критичность.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Развивать инициативу, стремление к активной деятельности.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Вырабатывать положительные привычки поведения.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Воспитывать чувство товарищества, желание помогать друг другу.</w: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Воспитывать чувство дистанции и уважения к взрослым.</w:t>
            </w:r>
          </w:p>
          <w:p w:rsidR="00FD4CF5" w:rsidRPr="00FD4CF5" w:rsidRDefault="00D511E1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Башаева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Развитие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у детей. Форма, цвет, звук».   Ярославль 1998г.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А.К.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Дидактические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в детском саду». М. 1990г.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Борисенко М.Г., Лукина Н.А.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Смотрим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видим, запоминаем ( развитие зрительного восприятия, внимания, памяти)». Санкт – Петербург 2003г.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Борякова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Н.Ю., Матросова Т.А.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Изучение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коррекция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–грамматического строя речи». М.2009г.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Борякова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Ступеньки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развития». Ранняя диагностика и коррекция задержки психического развития». М. 2000г.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Борякова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Касицина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педагогическая работа в детском соду для детей с ЗПР», Методическое пособие. М.2008г.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Борякова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Н.Ю., Соболева А.В., Ткачева В.В.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Практикум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мыслительной деятельности у дошкольников», М. пособие. М. 1999 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Т. М.,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Пфафенрод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Фонетическая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ритмика» М. 1994г.  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Галанова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Т.В.« Развивающие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малышами до трех лет». Ярославль 1997г.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Гатанова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«Развиваю память», «Развиваю мышление». Санкт - Петербург 2000г.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 Г.А. «Развиваю мышление и речь».   Санкт – Петербург 2000г.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Глухов В.П.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Методика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связной монологической речи дошкольников с общим речевым недоразвитием». М.1998г.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О.М., Агеева Е.Л. «Чего на свете не бывает?».   М. 1991г.  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«Воспитание и обучение детей с нарушениями развития». М. №2 2003г., №2 2004г.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Забрамная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 «От диагностики к развитию». М. 1998г.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КатаеваА.А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СтребелеваЕ.А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«Дидактические игры и упражнения в обучении умственно отсталых дошкольников». М. 1993г.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Р.А. «Год до школы», Санкт – Петербург. 19998г.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Метлина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«Математика в детском саду». М. 1994г.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З.А. «Игровые занимательные задачи для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дошкольников»   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1985г.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А.А. «Диагностика и коррекция внимания».   М. 2002г.  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М.Н. «Дидактические игры и упражнения по математике. М. 1996г.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Л.И., Ципина Н.А., «Организация обучения и воспитания детей с задержкой психического развития». Сборник документов. М. 1993 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 В.И. «Игры в логопедической работе с детьми». М. 1981г.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А.И. «Дидактические игры в детском саду».   М. 1982г.  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«Формирование мышления у детей с отклонениями в развитии». Книга для педагога – дефектолога. М. 2004г.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Ульенкова</w:t>
            </w:r>
            <w:proofErr w:type="spell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 «Дети с задержкой психического развития». Нижний Новгород 1994г.</w:t>
            </w:r>
          </w:p>
          <w:p w:rsidR="00FD4CF5" w:rsidRPr="00FD4CF5" w:rsidRDefault="00FD4CF5" w:rsidP="00FD4CF5">
            <w:pPr>
              <w:numPr>
                <w:ilvl w:val="0"/>
                <w:numId w:val="7"/>
              </w:numPr>
              <w:spacing w:after="0" w:line="306" w:lineRule="atLeast"/>
              <w:ind w:left="77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Филичева </w:t>
            </w:r>
            <w:proofErr w:type="gramStart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 ,</w:t>
            </w:r>
            <w:proofErr w:type="gramEnd"/>
            <w:r w:rsidRPr="00FD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Чиркина Г.В. «Программы дошкольных образовательных учреждений компенсирующего вида для детей с нарушениями речи», М.2009 Шевченко С.Г. «Подготовка к школе детей с задержкой психического развития». Программа, М. 2005 г.</w:t>
            </w:r>
          </w:p>
          <w:p w:rsidR="00FD4CF5" w:rsidRPr="00FD4CF5" w:rsidRDefault="00FD4CF5" w:rsidP="00FD4CF5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CF5" w:rsidRPr="00FD4CF5" w:rsidRDefault="00FD4CF5" w:rsidP="00FD4CF5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CF5" w:rsidRPr="00FD4CF5" w:rsidRDefault="00FD4CF5" w:rsidP="00FD4CF5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CF5" w:rsidRPr="00FD4CF5" w:rsidRDefault="00FD4CF5" w:rsidP="00F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6753"/>
                <w:sz w:val="21"/>
                <w:szCs w:val="21"/>
                <w:lang w:eastAsia="ru-RU"/>
              </w:rPr>
            </w:pPr>
            <w:r w:rsidRPr="00FD4CF5">
              <w:rPr>
                <w:rFonts w:ascii="Verdana" w:eastAsia="Times New Roman" w:hAnsi="Verdana" w:cs="Times New Roman"/>
                <w:color w:val="777777"/>
                <w:sz w:val="24"/>
                <w:szCs w:val="24"/>
                <w:lang w:eastAsia="ru-RU"/>
              </w:rPr>
              <w:br/>
            </w:r>
          </w:p>
          <w:p w:rsidR="00FD4CF5" w:rsidRPr="00FD4CF5" w:rsidRDefault="00FD4CF5" w:rsidP="00FD4CF5">
            <w:pPr>
              <w:spacing w:after="0" w:line="306" w:lineRule="atLeast"/>
              <w:outlineLvl w:val="3"/>
              <w:rPr>
                <w:rFonts w:ascii="Times New Roman" w:eastAsia="Times New Roman" w:hAnsi="Times New Roman" w:cs="Times New Roman"/>
                <w:color w:val="3A6753"/>
                <w:sz w:val="21"/>
                <w:szCs w:val="21"/>
                <w:lang w:eastAsia="ru-RU"/>
              </w:rPr>
            </w:pPr>
          </w:p>
          <w:p w:rsidR="00FD4CF5" w:rsidRPr="00FD4CF5" w:rsidRDefault="00FD4CF5" w:rsidP="00FD4CF5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FD4CF5" w:rsidRPr="00FD4CF5" w:rsidRDefault="00FD4CF5" w:rsidP="00FD4CF5">
            <w:pPr>
              <w:spacing w:after="0" w:line="30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CF5" w:rsidRPr="00FD4CF5" w:rsidTr="00FD4CF5">
        <w:tblPrEx>
          <w:jc w:val="left"/>
        </w:tblPrEx>
        <w:trPr>
          <w:gridBefore w:val="1"/>
          <w:gridAfter w:val="1"/>
          <w:wBefore w:w="8919" w:type="dxa"/>
          <w:wAfter w:w="1556" w:type="dxa"/>
        </w:trPr>
        <w:tc>
          <w:tcPr>
            <w:tcW w:w="0" w:type="auto"/>
            <w:hideMark/>
          </w:tcPr>
          <w:p w:rsidR="00FD4CF5" w:rsidRPr="00FD4CF5" w:rsidRDefault="00FD4CF5" w:rsidP="00FD4CF5">
            <w:pPr>
              <w:numPr>
                <w:ilvl w:val="0"/>
                <w:numId w:val="12"/>
              </w:numPr>
              <w:spacing w:after="0" w:line="30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50E" w:rsidRPr="00FD4CF5" w:rsidRDefault="00D8750E" w:rsidP="00FD4CF5"/>
    <w:sectPr w:rsidR="00D8750E" w:rsidRPr="00FD4CF5" w:rsidSect="003C3E28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DCE"/>
    <w:multiLevelType w:val="multilevel"/>
    <w:tmpl w:val="C252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C2F1D"/>
    <w:multiLevelType w:val="multilevel"/>
    <w:tmpl w:val="3CF4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66D37"/>
    <w:multiLevelType w:val="multilevel"/>
    <w:tmpl w:val="357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D3041"/>
    <w:multiLevelType w:val="multilevel"/>
    <w:tmpl w:val="F29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D1B63"/>
    <w:multiLevelType w:val="multilevel"/>
    <w:tmpl w:val="D160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B4453"/>
    <w:multiLevelType w:val="multilevel"/>
    <w:tmpl w:val="C47A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F31D6"/>
    <w:multiLevelType w:val="multilevel"/>
    <w:tmpl w:val="3EA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1269E"/>
    <w:multiLevelType w:val="multilevel"/>
    <w:tmpl w:val="501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10238"/>
    <w:multiLevelType w:val="multilevel"/>
    <w:tmpl w:val="BFB4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B2404"/>
    <w:multiLevelType w:val="multilevel"/>
    <w:tmpl w:val="C1D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A63C8"/>
    <w:multiLevelType w:val="multilevel"/>
    <w:tmpl w:val="8A6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31B60"/>
    <w:multiLevelType w:val="multilevel"/>
    <w:tmpl w:val="EAA8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CF5"/>
    <w:rsid w:val="00221362"/>
    <w:rsid w:val="002E15DA"/>
    <w:rsid w:val="003C3E28"/>
    <w:rsid w:val="00425B59"/>
    <w:rsid w:val="005D3A1D"/>
    <w:rsid w:val="00643ABA"/>
    <w:rsid w:val="006A352B"/>
    <w:rsid w:val="00845FC4"/>
    <w:rsid w:val="00994256"/>
    <w:rsid w:val="00C14BEA"/>
    <w:rsid w:val="00C72CE3"/>
    <w:rsid w:val="00D511E1"/>
    <w:rsid w:val="00D8750E"/>
    <w:rsid w:val="00DE1FFF"/>
    <w:rsid w:val="00F66D44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A754B-EA8D-4CCE-931C-AED48E33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0E"/>
  </w:style>
  <w:style w:type="paragraph" w:styleId="1">
    <w:name w:val="heading 1"/>
    <w:basedOn w:val="a"/>
    <w:link w:val="10"/>
    <w:uiPriority w:val="9"/>
    <w:qFormat/>
    <w:rsid w:val="00FD4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4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4C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4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CF5"/>
    <w:rPr>
      <w:b/>
      <w:bCs/>
    </w:rPr>
  </w:style>
  <w:style w:type="character" w:customStyle="1" w:styleId="apple-converted-space">
    <w:name w:val="apple-converted-space"/>
    <w:basedOn w:val="a0"/>
    <w:rsid w:val="00FD4CF5"/>
  </w:style>
  <w:style w:type="character" w:styleId="a5">
    <w:name w:val="Hyperlink"/>
    <w:basedOn w:val="a0"/>
    <w:uiPriority w:val="99"/>
    <w:semiHidden/>
    <w:unhideWhenUsed/>
    <w:rsid w:val="00FD4C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4C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4C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FD4CF5"/>
  </w:style>
  <w:style w:type="character" w:customStyle="1" w:styleId="captcha">
    <w:name w:val="captcha"/>
    <w:basedOn w:val="a0"/>
    <w:rsid w:val="00FD4C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4C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4C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FD4CF5"/>
  </w:style>
  <w:style w:type="paragraph" w:customStyle="1" w:styleId="jcomments-latest-readmore">
    <w:name w:val="jcomments-latest-readmore"/>
    <w:basedOn w:val="a"/>
    <w:rsid w:val="00FD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FD4CF5"/>
  </w:style>
  <w:style w:type="paragraph" w:styleId="a6">
    <w:name w:val="Balloon Text"/>
    <w:basedOn w:val="a"/>
    <w:link w:val="a7"/>
    <w:uiPriority w:val="99"/>
    <w:semiHidden/>
    <w:unhideWhenUsed/>
    <w:rsid w:val="00FD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754">
          <w:marLeft w:val="322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171380547">
                          <w:marLeft w:val="0"/>
                          <w:marRight w:val="0"/>
                          <w:marTop w:val="15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0966">
                              <w:marLeft w:val="0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382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711796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8646">
                          <w:marLeft w:val="3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4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7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5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98872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157694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5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3691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4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4118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149618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5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10402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6285">
          <w:marLeft w:val="322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1982686956">
                          <w:marLeft w:val="0"/>
                          <w:marRight w:val="0"/>
                          <w:marTop w:val="15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677">
                              <w:marLeft w:val="0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02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6203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9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0461">
                          <w:marLeft w:val="3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6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7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7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0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51676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1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0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4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6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8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9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208236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9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8983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4791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20267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5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28246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fizicheskoe-vospitanie/435-podborka-fizkultminut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hcolonoc.ru/c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razvivayushchie-igr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hcolonoc.ru/razvivayushchie-igr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hcolonoc.ru/rodit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5007</Words>
  <Characters>28541</Characters>
  <Application>Microsoft Office Word</Application>
  <DocSecurity>0</DocSecurity>
  <Lines>237</Lines>
  <Paragraphs>66</Paragraphs>
  <ScaleCrop>false</ScaleCrop>
  <Company/>
  <LinksUpToDate>false</LinksUpToDate>
  <CharactersWithSpaces>33482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</dc:creator>
  <cp:lastModifiedBy>Хабиб</cp:lastModifiedBy>
  <cp:revision>3</cp:revision>
  <dcterms:created xsi:type="dcterms:W3CDTF">2014-11-16T22:02:00Z</dcterms:created>
  <dcterms:modified xsi:type="dcterms:W3CDTF">2015-12-09T19:27:00Z</dcterms:modified>
</cp:coreProperties>
</file>