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4" w:rsidRPr="00E166DB" w:rsidRDefault="000B6994" w:rsidP="00E166DB">
      <w:pPr>
        <w:pStyle w:val="a5"/>
        <w:jc w:val="center"/>
        <w:rPr>
          <w:color w:val="17365D" w:themeColor="text2" w:themeShade="BF"/>
          <w:sz w:val="32"/>
          <w:szCs w:val="32"/>
        </w:rPr>
      </w:pPr>
      <w:r w:rsidRPr="00E166DB">
        <w:rPr>
          <w:rStyle w:val="a6"/>
          <w:color w:val="17365D" w:themeColor="text2" w:themeShade="BF"/>
          <w:sz w:val="32"/>
          <w:szCs w:val="32"/>
        </w:rPr>
        <w:t>Актуальность</w:t>
      </w:r>
    </w:p>
    <w:p w:rsidR="000B6994" w:rsidRPr="00E166DB" w:rsidRDefault="000B6994" w:rsidP="000B6994">
      <w:pPr>
        <w:pStyle w:val="a5"/>
        <w:rPr>
          <w:sz w:val="28"/>
          <w:szCs w:val="28"/>
        </w:rPr>
      </w:pPr>
      <w:r w:rsidRPr="00E166DB">
        <w:rPr>
          <w:sz w:val="28"/>
          <w:szCs w:val="28"/>
        </w:rPr>
        <w:t>Игра является ведущим видом деятельности детей дошкольного возраста. Дидактические игры — одно из средств воспитания и обучения детей.</w:t>
      </w:r>
    </w:p>
    <w:p w:rsidR="000B6994" w:rsidRPr="00E166DB" w:rsidRDefault="000B6994" w:rsidP="00E166DB">
      <w:pPr>
        <w:pStyle w:val="a5"/>
        <w:jc w:val="center"/>
        <w:rPr>
          <w:color w:val="17365D" w:themeColor="text2" w:themeShade="BF"/>
          <w:sz w:val="32"/>
          <w:szCs w:val="32"/>
        </w:rPr>
      </w:pPr>
      <w:r w:rsidRPr="00E166DB">
        <w:rPr>
          <w:rStyle w:val="a6"/>
          <w:color w:val="17365D" w:themeColor="text2" w:themeShade="BF"/>
          <w:sz w:val="32"/>
          <w:szCs w:val="32"/>
        </w:rPr>
        <w:t>Что же такое дидактические игры для дошкольников?</w:t>
      </w:r>
    </w:p>
    <w:p w:rsidR="000B6994" w:rsidRPr="00E166DB" w:rsidRDefault="000B6994" w:rsidP="000B6994">
      <w:pPr>
        <w:pStyle w:val="a5"/>
        <w:rPr>
          <w:sz w:val="28"/>
          <w:szCs w:val="28"/>
        </w:rPr>
      </w:pPr>
      <w:r w:rsidRPr="00E166DB">
        <w:rPr>
          <w:sz w:val="28"/>
          <w:szCs w:val="28"/>
        </w:rPr>
        <w:t>Это интересные игры, в процессе которых малыш начинает интересоваться такими предметами, которые практически его не интересуют за пределами игровой ситуации. Кроме интеллектуальной сферы подобные дидактические игры очень тесно переплетаются с эмоциональной сферой малыша, ведь целью данной игры, помимо обретения новых знаний, является также доставление ребёнку удовольствия от игрового процесса.</w:t>
      </w:r>
    </w:p>
    <w:p w:rsidR="000B6994" w:rsidRPr="00E166DB" w:rsidRDefault="000B6994" w:rsidP="000B6994">
      <w:pPr>
        <w:pStyle w:val="a5"/>
        <w:rPr>
          <w:sz w:val="28"/>
          <w:szCs w:val="28"/>
        </w:rPr>
      </w:pPr>
      <w:r w:rsidRPr="00E166DB">
        <w:rPr>
          <w:sz w:val="28"/>
          <w:szCs w:val="28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Ребёнка в этих играх привлекает, прежде всего, игровая ситуация, а играя, он незаметно для себя решает дидактическую задачу. 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и образовательными областями. Все остальные элементы подчинены этой задаче и обеспечивают её выполнение.</w:t>
      </w:r>
    </w:p>
    <w:p w:rsidR="000B6994" w:rsidRPr="00E166DB" w:rsidRDefault="000B6994" w:rsidP="000B6994">
      <w:pPr>
        <w:pStyle w:val="a5"/>
        <w:rPr>
          <w:sz w:val="28"/>
          <w:szCs w:val="28"/>
        </w:rPr>
      </w:pPr>
      <w:r w:rsidRPr="00E166DB">
        <w:rPr>
          <w:sz w:val="28"/>
          <w:szCs w:val="28"/>
        </w:rPr>
        <w:t>Дидактические задачи разнообразны. Это может быть познание (ознакомление с окружающим миром: природой, животным и растительным миром, коммуникация (развитие речи: закрепление правильного звукопроизношения, обогащение словаря, развитие связной речи). Дидактические задачи могут быть связаны с закреплением элементарных математических представлений, развитием творческих способностей.</w:t>
      </w:r>
    </w:p>
    <w:p w:rsidR="001F6903" w:rsidRPr="000B6994" w:rsidRDefault="001F6903" w:rsidP="001F6903">
      <w:pPr>
        <w:rPr>
          <w:rFonts w:ascii="Times New Roman" w:hAnsi="Times New Roman" w:cs="Times New Roman"/>
          <w:sz w:val="28"/>
          <w:szCs w:val="28"/>
        </w:rPr>
      </w:pPr>
    </w:p>
    <w:p w:rsidR="001F6903" w:rsidRDefault="000B6994" w:rsidP="00E166DB">
      <w:pPr>
        <w:jc w:val="center"/>
      </w:pPr>
      <w:r w:rsidRPr="000B6994">
        <w:drawing>
          <wp:inline distT="0" distB="0" distL="0" distR="0">
            <wp:extent cx="4219575" cy="2638425"/>
            <wp:effectExtent l="19050" t="0" r="9525" b="0"/>
            <wp:docPr id="2" name="Рисунок 1" descr="http://kak.znate.ru/pars_docs/refs/48/47072/47072_html_29102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48/47072/47072_html_291024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94" cy="264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8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2"/>
        <w:gridCol w:w="216"/>
      </w:tblGrid>
      <w:tr w:rsidR="000B6994" w:rsidRPr="000B6994" w:rsidTr="00E166DB">
        <w:trPr>
          <w:tblCellSpacing w:w="0" w:type="dxa"/>
        </w:trPr>
        <w:tc>
          <w:tcPr>
            <w:tcW w:w="9848" w:type="dxa"/>
            <w:gridSpan w:val="2"/>
            <w:shd w:val="clear" w:color="auto" w:fill="FFFFFF"/>
            <w:hideMark/>
          </w:tcPr>
          <w:p w:rsidR="003F19DA" w:rsidRPr="000B6994" w:rsidRDefault="000B6994" w:rsidP="001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32"/>
                <w:szCs w:val="32"/>
                <w:lang w:eastAsia="ru-RU"/>
              </w:rPr>
            </w:pPr>
            <w:r w:rsidRPr="00E166D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32"/>
                <w:szCs w:val="32"/>
                <w:lang w:eastAsia="ru-RU"/>
              </w:rPr>
              <w:lastRenderedPageBreak/>
              <w:t>Игры с предметами</w:t>
            </w:r>
          </w:p>
        </w:tc>
      </w:tr>
      <w:tr w:rsidR="000B6994" w:rsidRPr="000B6994" w:rsidTr="00101081">
        <w:trPr>
          <w:trHeight w:val="3864"/>
          <w:tblCellSpacing w:w="0" w:type="dxa"/>
        </w:trPr>
        <w:tc>
          <w:tcPr>
            <w:tcW w:w="9632" w:type="dxa"/>
            <w:shd w:val="clear" w:color="auto" w:fill="FFFFFF"/>
            <w:hideMark/>
          </w:tcPr>
          <w:p w:rsidR="00E166DB" w:rsidRDefault="00BF4BE1" w:rsidP="001010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346075</wp:posOffset>
                  </wp:positionV>
                  <wp:extent cx="3238500" cy="2333625"/>
                  <wp:effectExtent l="19050" t="0" r="0" b="0"/>
                  <wp:wrapSquare wrapText="bothSides"/>
                  <wp:docPr id="22" name="Рисунок 20" descr="http://odtdocs.ru/pars_docs/refs/17/16507/16507_html_702aca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dtdocs.ru/pars_docs/refs/17/16507/16507_html_702aca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994" w:rsidRPr="00E166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играх с предметами используются игрушки и реальные предметы, Играя с ними, дети учатся сравнивать, устанавливать сходство и различие предметов. Ценность этих игр в том, что с их помощью дети знакомятся со </w:t>
            </w:r>
            <w:r w:rsidR="00962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B6994" w:rsidRPr="00E166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войствами предметов и их признаками: цветом, величиной, формой, качеством. В играх решают задачи на сравнение, классификацию, установления последовательности в решении задач. </w:t>
            </w:r>
          </w:p>
          <w:p w:rsidR="00E166DB" w:rsidRDefault="00E166DB" w:rsidP="00101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овладения детьми новыми знаниями о предметной среде задания в играх усложняются: ребята упражняются в определении предмета по какому-либо одному качеству, объединяют предметы по этому признаку (цвету, форме, качеству, назначению и др.), что очень важно для развития отвлеченного, логического мышления</w:t>
            </w:r>
            <w:r w:rsidR="00101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tbl>
            <w:tblPr>
              <w:tblpPr w:leftFromText="180" w:rightFromText="180" w:vertAnchor="text" w:horzAnchor="margin" w:tblpY="290"/>
              <w:tblOverlap w:val="never"/>
              <w:tblW w:w="9570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340"/>
              <w:gridCol w:w="230"/>
            </w:tblGrid>
            <w:tr w:rsidR="003F19DA" w:rsidRPr="00E166DB" w:rsidTr="003F19DA">
              <w:trPr>
                <w:tblCellSpacing w:w="0" w:type="dxa"/>
              </w:trPr>
              <w:tc>
                <w:tcPr>
                  <w:tcW w:w="9570" w:type="dxa"/>
                  <w:gridSpan w:val="2"/>
                  <w:shd w:val="clear" w:color="auto" w:fill="FFFFFF"/>
                  <w:hideMark/>
                </w:tcPr>
                <w:p w:rsidR="00BF4BE1" w:rsidRDefault="00BF4BE1" w:rsidP="00101081">
                  <w:pPr>
                    <w:tabs>
                      <w:tab w:val="left" w:pos="6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166DB"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Настольно - печатные игры</w:t>
                  </w:r>
                </w:p>
                <w:p w:rsidR="003F19DA" w:rsidRPr="00E166DB" w:rsidRDefault="003F19DA" w:rsidP="00101081">
                  <w:pPr>
                    <w:tabs>
                      <w:tab w:val="left" w:pos="6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eastAsia="ru-RU"/>
                    </w:rPr>
                    <w:t xml:space="preserve">                                                 </w:t>
                  </w:r>
                </w:p>
              </w:tc>
            </w:tr>
            <w:tr w:rsidR="003F19DA" w:rsidRPr="00E166DB" w:rsidTr="00BF4BE1">
              <w:trPr>
                <w:tblCellSpacing w:w="0" w:type="dxa"/>
              </w:trPr>
              <w:tc>
                <w:tcPr>
                  <w:tcW w:w="9340" w:type="dxa"/>
                  <w:shd w:val="clear" w:color="auto" w:fill="FFFFFF"/>
                  <w:hideMark/>
                </w:tcPr>
                <w:p w:rsidR="003F19DA" w:rsidRPr="00E166DB" w:rsidRDefault="00BF4BE1" w:rsidP="00101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margin">
                          <wp:posOffset>-45085</wp:posOffset>
                        </wp:positionH>
                        <wp:positionV relativeFrom="margin">
                          <wp:posOffset>198120</wp:posOffset>
                        </wp:positionV>
                        <wp:extent cx="3114675" cy="1998980"/>
                        <wp:effectExtent l="19050" t="0" r="9525" b="0"/>
                        <wp:wrapSquare wrapText="bothSides"/>
                        <wp:docPr id="11" name="Рисунок 23" descr="http://cdn.e96.ru/assets/images/catalog/kids/nastol_nye_igry/318995/318995_5531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cdn.e96.ru/assets/images/catalog/kids/nastol_nye_igry/318995/318995_5531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199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F19DA" w:rsidRPr="00E166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Настольно-печатные игры 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            </w:r>
                  <w:r w:rsidR="003F19DA" w:rsidRPr="00E166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Подбор картинок по парам. Самое простое задание в такой игре – нахождение среди разных картинок совершенно одинаковых: две шапочки, одинаковые по цвету, фасону и др. Затем задание усложняется: ребенок объединяет картинки не только по внешним признакам, но и по смыслу. </w:t>
                  </w:r>
                </w:p>
              </w:tc>
              <w:tc>
                <w:tcPr>
                  <w:tcW w:w="230" w:type="dxa"/>
                  <w:shd w:val="clear" w:color="auto" w:fill="FFFFFF"/>
                  <w:hideMark/>
                </w:tcPr>
                <w:p w:rsidR="003F19DA" w:rsidRPr="00E166DB" w:rsidRDefault="003F19DA" w:rsidP="00101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66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3F19DA" w:rsidRPr="00E166DB" w:rsidTr="00BF4BE1">
              <w:trPr>
                <w:tblCellSpacing w:w="0" w:type="dxa"/>
              </w:trPr>
              <w:tc>
                <w:tcPr>
                  <w:tcW w:w="9340" w:type="dxa"/>
                  <w:shd w:val="clear" w:color="auto" w:fill="FFFFFF"/>
                  <w:hideMark/>
                </w:tcPr>
                <w:p w:rsidR="00BF4BE1" w:rsidRDefault="003F19DA" w:rsidP="00101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66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Составление разрезных картинок и кубиков. Задача этого вида игр – учить детей логическому мышлению, развивать у них умение из отдельных частей составлять целый предмет. В младших группах картинки разрезают на 2 -4 части. При </w:t>
                  </w:r>
                </w:p>
                <w:p w:rsidR="003F19DA" w:rsidRPr="00E166DB" w:rsidRDefault="00BF4BE1" w:rsidP="00101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margin">
                          <wp:posOffset>2802890</wp:posOffset>
                        </wp:positionH>
                        <wp:positionV relativeFrom="margin">
                          <wp:posOffset>89535</wp:posOffset>
                        </wp:positionV>
                        <wp:extent cx="2886075" cy="2190750"/>
                        <wp:effectExtent l="19050" t="0" r="9525" b="0"/>
                        <wp:wrapSquare wrapText="bothSides"/>
                        <wp:docPr id="19" name="Рисунок 26" descr="http://ssizh.ru/wp-content/uploads/91290407-911d-11e4-87b7-0022b0de7640_9129040c-911d-11e4-87b7-0022b0de764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ssizh.ru/wp-content/uploads/91290407-911d-11e4-87b7-0022b0de7640_9129040c-911d-11e4-87b7-0022b0de764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607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F19DA" w:rsidRPr="00E166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этом для игры в младшей группе на картинке изображается один предмет: игрушка, растение, предметы одежды и др. Для более старших на картинке изображается сюжет из знакомых сказок, художественных произведений, знакомых детям.</w:t>
                  </w:r>
                </w:p>
              </w:tc>
              <w:tc>
                <w:tcPr>
                  <w:tcW w:w="230" w:type="dxa"/>
                  <w:shd w:val="clear" w:color="auto" w:fill="FFFFFF"/>
                  <w:hideMark/>
                </w:tcPr>
                <w:p w:rsidR="003F19DA" w:rsidRPr="00E166DB" w:rsidRDefault="003F19DA" w:rsidP="00101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01081" w:rsidRDefault="00101081" w:rsidP="001010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101081" w:rsidRDefault="00BF4BE1" w:rsidP="001010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BF4BE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Словесные и</w:t>
            </w:r>
            <w:r w:rsidR="0010108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г</w:t>
            </w:r>
            <w:r w:rsidRPr="00BF4BE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ры</w:t>
            </w:r>
          </w:p>
          <w:p w:rsidR="00101081" w:rsidRPr="00101081" w:rsidRDefault="00101081" w:rsidP="001010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0B6994" w:rsidRPr="000B6994" w:rsidRDefault="000B6994" w:rsidP="0010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6903" w:rsidRDefault="00BF4BE1" w:rsidP="001010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0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словесных играх используются приобретенные раннее знания о новых связях и новых обстоятельствах. Дети самостоятельно решают разнообразные мыслительные задачи. Играя в дидактические игры, вовлекаешь детей в разные виды деятельности: закрепляются полученные знания, развивается речь детей, обогащается словарь, совершенствуется грамматический строй речи, воспитываются дружеские взаимоотношения детей</w:t>
      </w:r>
      <w:r w:rsidR="001010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1081" w:rsidRPr="00101081" w:rsidRDefault="00101081" w:rsidP="001010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1081" w:rsidRPr="00101081" w:rsidRDefault="00101081" w:rsidP="001010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081">
        <w:rPr>
          <w:rFonts w:ascii="Times New Roman" w:hAnsi="Times New Roman" w:cs="Times New Roman"/>
          <w:sz w:val="28"/>
          <w:szCs w:val="28"/>
        </w:rPr>
        <w:t>Словесные игры можно объединить в четыре основные группы:</w:t>
      </w:r>
    </w:p>
    <w:p w:rsidR="00101081" w:rsidRDefault="00101081" w:rsidP="001010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081">
        <w:rPr>
          <w:rFonts w:ascii="Times New Roman" w:hAnsi="Times New Roman" w:cs="Times New Roman"/>
          <w:sz w:val="28"/>
          <w:szCs w:val="28"/>
        </w:rPr>
        <w:t>1. Игры, формирующие умение выделять главные признаки предметов, например, д. /и «Отгадай-ка». Дети упражняются в описании предмета по представлению (по темам: транспорт, овощи, фрукты, профессии). В этих играх воспитывается находчивость, сообразительность, выдержка, развивается связная речь.</w:t>
      </w:r>
    </w:p>
    <w:p w:rsidR="00101081" w:rsidRPr="00101081" w:rsidRDefault="00101081" w:rsidP="001010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1081" w:rsidRDefault="00101081" w:rsidP="001010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081">
        <w:rPr>
          <w:rFonts w:ascii="Times New Roman" w:hAnsi="Times New Roman" w:cs="Times New Roman"/>
          <w:sz w:val="28"/>
          <w:szCs w:val="28"/>
        </w:rPr>
        <w:t>2. Игры, для развития умения сравнивать, например, «Кто больше заметит небылиц». В этой игре развивается умение отличать реальное от выдуманного. Еще можно использовать игры «Похож не похож», «А если бы. »</w:t>
      </w:r>
    </w:p>
    <w:p w:rsidR="00101081" w:rsidRPr="00101081" w:rsidRDefault="00101081" w:rsidP="001010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1081" w:rsidRDefault="00101081" w:rsidP="001010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081">
        <w:rPr>
          <w:rFonts w:ascii="Times New Roman" w:hAnsi="Times New Roman" w:cs="Times New Roman"/>
          <w:sz w:val="28"/>
          <w:szCs w:val="28"/>
        </w:rPr>
        <w:t>3. Игры, развивающие умение обобщать и классифицировать предметы. Например: «Кому что нужно», «Назови одним словом», «Назови три предмета»: развивается умение классифицировать предметы по определенному признаку, развивается мышление, речь, смекалка.</w:t>
      </w:r>
    </w:p>
    <w:p w:rsidR="00101081" w:rsidRPr="00101081" w:rsidRDefault="00101081" w:rsidP="001010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1081" w:rsidRPr="00101081" w:rsidRDefault="00101081" w:rsidP="001010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081">
        <w:rPr>
          <w:rFonts w:ascii="Times New Roman" w:hAnsi="Times New Roman" w:cs="Times New Roman"/>
          <w:sz w:val="28"/>
          <w:szCs w:val="28"/>
        </w:rPr>
        <w:t>4. Игры на внимание, сообразительность, быстроту мышления: д. и «Испорченный телефон», «Летает – не летает», «Краски», «Черное и белое не называть». В этих играх воспитывается внимание, быстрота мышления, выдержка.</w:t>
      </w:r>
    </w:p>
    <w:p w:rsidR="001F6903" w:rsidRPr="00101081" w:rsidRDefault="001F6903" w:rsidP="001010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903" w:rsidRDefault="001F6903" w:rsidP="001F6903">
      <w:pPr>
        <w:jc w:val="center"/>
      </w:pPr>
      <w: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75pt;height:66pt" fillcolor="#002060">
            <v:shadow color="#868686"/>
            <v:textpath style="font-family:&quot;Arial Black&quot;;font-size:32pt" fitshape="t" trim="t" string="Консультация для родителей"/>
          </v:shape>
        </w:pict>
      </w:r>
    </w:p>
    <w:p w:rsidR="001F6903" w:rsidRPr="001F6903" w:rsidRDefault="001F6903" w:rsidP="001F6903">
      <w:pPr>
        <w:spacing w:after="0"/>
        <w:jc w:val="center"/>
        <w:rPr>
          <w:rFonts w:ascii="Comic Sans MS" w:hAnsi="Comic Sans MS"/>
          <w:color w:val="0070C0"/>
          <w:sz w:val="72"/>
          <w:szCs w:val="72"/>
        </w:rPr>
      </w:pPr>
      <w:r w:rsidRPr="001F6903">
        <w:rPr>
          <w:rFonts w:ascii="Comic Sans MS" w:hAnsi="Comic Sans MS"/>
          <w:color w:val="0070C0"/>
          <w:sz w:val="72"/>
          <w:szCs w:val="72"/>
        </w:rPr>
        <w:t>"Роль дидактической игры в жизни ребенка"</w:t>
      </w:r>
    </w:p>
    <w:p w:rsidR="001F6903" w:rsidRDefault="001F6903" w:rsidP="001F6903"/>
    <w:p w:rsidR="001F6903" w:rsidRDefault="001F6903" w:rsidP="001F6903"/>
    <w:p w:rsidR="001F6903" w:rsidRDefault="001F6903" w:rsidP="001F6903"/>
    <w:p w:rsidR="001F6903" w:rsidRDefault="001F6903" w:rsidP="001F6903">
      <w:pPr>
        <w:spacing w:after="120"/>
      </w:pPr>
      <w:r>
        <w:rPr>
          <w:noProof/>
          <w:lang w:eastAsia="ru-RU"/>
        </w:rPr>
        <w:drawing>
          <wp:inline distT="0" distB="0" distL="0" distR="0">
            <wp:extent cx="6096000" cy="5038725"/>
            <wp:effectExtent l="19050" t="0" r="0" b="0"/>
            <wp:docPr id="4" name="Рисунок 4" descr="http://s39.radikal.ru/i086/1108/18/130d89e06a01.jpg?61716559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9.radikal.ru/i086/1108/18/130d89e06a01.jpg?617165594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994" w:rsidRDefault="000B6994" w:rsidP="000B6994"/>
    <w:p w:rsidR="001F6903" w:rsidRPr="000B6994" w:rsidRDefault="000B6994" w:rsidP="000B6994">
      <w:pPr>
        <w:tabs>
          <w:tab w:val="left" w:pos="1035"/>
        </w:tabs>
      </w:pPr>
      <w:r>
        <w:tab/>
      </w:r>
    </w:p>
    <w:sectPr w:rsidR="001F6903" w:rsidRPr="000B6994" w:rsidSect="001F6903">
      <w:pgSz w:w="11906" w:h="16838"/>
      <w:pgMar w:top="1134" w:right="1134" w:bottom="1134" w:left="1134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6903"/>
    <w:rsid w:val="000B6994"/>
    <w:rsid w:val="00101081"/>
    <w:rsid w:val="001F6903"/>
    <w:rsid w:val="003F19DA"/>
    <w:rsid w:val="00962F45"/>
    <w:rsid w:val="00B040BE"/>
    <w:rsid w:val="00BF4BE1"/>
    <w:rsid w:val="00D07517"/>
    <w:rsid w:val="00E1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994"/>
    <w:rPr>
      <w:b/>
      <w:bCs/>
    </w:rPr>
  </w:style>
  <w:style w:type="character" w:customStyle="1" w:styleId="submenu-table">
    <w:name w:val="submenu-table"/>
    <w:basedOn w:val="a0"/>
    <w:rsid w:val="000B6994"/>
  </w:style>
  <w:style w:type="character" w:customStyle="1" w:styleId="apple-converted-space">
    <w:name w:val="apple-converted-space"/>
    <w:basedOn w:val="a0"/>
    <w:rsid w:val="000B6994"/>
  </w:style>
  <w:style w:type="paragraph" w:styleId="a7">
    <w:name w:val="No Spacing"/>
    <w:uiPriority w:val="1"/>
    <w:qFormat/>
    <w:rsid w:val="00101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2015-11-09T17:01:00Z</dcterms:created>
  <dcterms:modified xsi:type="dcterms:W3CDTF">2015-11-09T18:19:00Z</dcterms:modified>
</cp:coreProperties>
</file>